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767CE" w14:textId="77777777" w:rsidR="004072CD" w:rsidRDefault="00EF0E0B">
      <w:pPr>
        <w:rPr>
          <w:rFonts w:eastAsia="Times New Roman" w:cs="Calibri"/>
          <w:b/>
          <w:color w:val="6691AB"/>
          <w:sz w:val="28"/>
          <w:szCs w:val="28"/>
          <w:lang w:val="en-US"/>
        </w:rPr>
      </w:pPr>
      <w:r w:rsidRPr="007A419D">
        <w:rPr>
          <w:rFonts w:eastAsia="Times New Roman" w:cs="Calibri"/>
          <w:b/>
          <w:noProof/>
          <w:color w:val="FF0000"/>
          <w:sz w:val="28"/>
          <w:szCs w:val="28"/>
          <w:lang w:eastAsia="el-GR"/>
        </w:rPr>
        <mc:AlternateContent>
          <mc:Choice Requires="wps">
            <w:drawing>
              <wp:anchor distT="0" distB="0" distL="114300" distR="114300" simplePos="0" relativeHeight="251702272" behindDoc="1" locked="0" layoutInCell="1" allowOverlap="1" wp14:anchorId="7BD8D17D" wp14:editId="6F1C704C">
                <wp:simplePos x="0" y="0"/>
                <wp:positionH relativeFrom="page">
                  <wp:posOffset>-258792</wp:posOffset>
                </wp:positionH>
                <wp:positionV relativeFrom="paragraph">
                  <wp:posOffset>-153131</wp:posOffset>
                </wp:positionV>
                <wp:extent cx="7798214" cy="6650966"/>
                <wp:effectExtent l="0" t="0" r="0" b="0"/>
                <wp:wrapNone/>
                <wp:docPr id="9"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98214" cy="6650966"/>
                        </a:xfrm>
                        <a:prstGeom prst="rect">
                          <a:avLst/>
                        </a:prstGeom>
                        <a:solidFill>
                          <a:srgbClr val="E6E6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AA409" w14:textId="77777777" w:rsidR="00CA7576" w:rsidRDefault="00CA7576" w:rsidP="000D5205">
                            <w:pPr>
                              <w:pStyle w:val="ListParagraph"/>
                              <w:tabs>
                                <w:tab w:val="left" w:pos="5040"/>
                                <w:tab w:val="left" w:pos="10348"/>
                              </w:tabs>
                              <w:spacing w:after="120"/>
                              <w:ind w:left="2552" w:right="258"/>
                              <w:contextualSpacing w:val="0"/>
                              <w:rPr>
                                <w:rFonts w:cs="Calibri"/>
                                <w:b/>
                                <w:color w:val="6691AB"/>
                                <w:sz w:val="22"/>
                                <w:szCs w:val="20"/>
                              </w:rPr>
                            </w:pPr>
                          </w:p>
                          <w:p w14:paraId="10468C2D" w14:textId="439FAED8" w:rsidR="00CA7576" w:rsidRPr="00797F0F" w:rsidRDefault="00CA7576" w:rsidP="00912D38">
                            <w:pPr>
                              <w:pStyle w:val="ListParagraph"/>
                              <w:tabs>
                                <w:tab w:val="left" w:pos="5040"/>
                                <w:tab w:val="left" w:pos="10348"/>
                              </w:tabs>
                              <w:spacing w:after="120" w:line="216" w:lineRule="auto"/>
                              <w:ind w:left="1560" w:right="255"/>
                              <w:contextualSpacing w:val="0"/>
                              <w:rPr>
                                <w:rFonts w:cs="Calibri"/>
                                <w:color w:val="023E87"/>
                                <w:szCs w:val="20"/>
                                <w:lang w:val="el-GR"/>
                              </w:rPr>
                            </w:pPr>
                            <w:r>
                              <w:rPr>
                                <w:rFonts w:cs="Calibri"/>
                                <w:color w:val="023E87"/>
                                <w:szCs w:val="20"/>
                                <w:lang w:val="el-GR"/>
                              </w:rPr>
                              <w:t>Κύριες</w:t>
                            </w:r>
                            <w:r w:rsidRPr="00797F0F">
                              <w:rPr>
                                <w:rFonts w:cs="Calibri"/>
                                <w:color w:val="023E87"/>
                                <w:szCs w:val="20"/>
                                <w:lang w:val="el-GR"/>
                              </w:rPr>
                              <w:t xml:space="preserve"> εξελίξεις 1</w:t>
                            </w:r>
                            <w:r w:rsidRPr="00797F0F">
                              <w:rPr>
                                <w:rFonts w:cs="Calibri"/>
                                <w:color w:val="023E87"/>
                                <w:szCs w:val="20"/>
                                <w:vertAlign w:val="superscript"/>
                                <w:lang w:val="el-GR"/>
                              </w:rPr>
                              <w:t>ου</w:t>
                            </w:r>
                            <w:r w:rsidRPr="00797F0F">
                              <w:rPr>
                                <w:rFonts w:cs="Calibri"/>
                                <w:color w:val="023E87"/>
                                <w:szCs w:val="20"/>
                                <w:lang w:val="el-GR"/>
                              </w:rPr>
                              <w:t xml:space="preserve"> </w:t>
                            </w:r>
                            <w:r>
                              <w:rPr>
                                <w:rFonts w:cs="Calibri"/>
                                <w:color w:val="023E87"/>
                                <w:szCs w:val="20"/>
                                <w:lang w:val="el-GR"/>
                              </w:rPr>
                              <w:t>6</w:t>
                            </w:r>
                            <w:r w:rsidRPr="00797F0F">
                              <w:rPr>
                                <w:rFonts w:cs="Calibri"/>
                                <w:color w:val="023E87"/>
                                <w:szCs w:val="20"/>
                                <w:lang w:val="el-GR"/>
                              </w:rPr>
                              <w:t>μ</w:t>
                            </w:r>
                            <w:r>
                              <w:rPr>
                                <w:rFonts w:cs="Calibri"/>
                                <w:color w:val="023E87"/>
                                <w:szCs w:val="20"/>
                                <w:lang w:val="el-GR"/>
                              </w:rPr>
                              <w:t>ή</w:t>
                            </w:r>
                            <w:r w:rsidRPr="00797F0F">
                              <w:rPr>
                                <w:rFonts w:cs="Calibri"/>
                                <w:color w:val="023E87"/>
                                <w:szCs w:val="20"/>
                                <w:lang w:val="el-GR"/>
                              </w:rPr>
                              <w:t>νου 2022</w:t>
                            </w:r>
                          </w:p>
                          <w:p w14:paraId="7D7C5DB4" w14:textId="124A2373" w:rsidR="00CA7576" w:rsidRPr="003545BC" w:rsidRDefault="00CA7576" w:rsidP="00CA7576">
                            <w:pPr>
                              <w:pStyle w:val="ListParagraph"/>
                              <w:numPr>
                                <w:ilvl w:val="0"/>
                                <w:numId w:val="2"/>
                              </w:numPr>
                              <w:spacing w:before="60" w:after="60" w:line="216" w:lineRule="auto"/>
                              <w:ind w:left="2421" w:right="784" w:hanging="289"/>
                              <w:contextualSpacing w:val="0"/>
                              <w:jc w:val="both"/>
                              <w:rPr>
                                <w:spacing w:val="-2"/>
                                <w:sz w:val="20"/>
                                <w:szCs w:val="20"/>
                                <w:lang w:val="el-GR"/>
                              </w:rPr>
                            </w:pPr>
                            <w:r w:rsidRPr="003545BC">
                              <w:rPr>
                                <w:spacing w:val="-2"/>
                                <w:sz w:val="20"/>
                                <w:szCs w:val="20"/>
                                <w:lang w:val="el-GR"/>
                              </w:rPr>
                              <w:t>Εξομαλυμένα κέρδη ανά μετοχή €0,21, εκ των οποίων €0,16 από βασικές τραπεζικές δραστηριότητες, έναντι €0,10 το 1</w:t>
                            </w:r>
                            <w:r w:rsidRPr="003545BC">
                              <w:rPr>
                                <w:spacing w:val="-2"/>
                                <w:sz w:val="20"/>
                                <w:szCs w:val="20"/>
                                <w:vertAlign w:val="superscript"/>
                                <w:lang w:val="el-GR"/>
                              </w:rPr>
                              <w:t>ο</w:t>
                            </w:r>
                            <w:r w:rsidRPr="003545BC">
                              <w:rPr>
                                <w:spacing w:val="-2"/>
                                <w:sz w:val="20"/>
                                <w:szCs w:val="20"/>
                                <w:lang w:val="el-GR"/>
                              </w:rPr>
                              <w:t xml:space="preserve"> εξάμηνο του 2021. Εξομαλυμένα λειτουργικά κέρδη €285 εκατ. το 1</w:t>
                            </w:r>
                            <w:r w:rsidRPr="003545BC">
                              <w:rPr>
                                <w:spacing w:val="-2"/>
                                <w:sz w:val="20"/>
                                <w:szCs w:val="20"/>
                                <w:vertAlign w:val="superscript"/>
                                <w:lang w:val="el-GR"/>
                              </w:rPr>
                              <w:t>ο</w:t>
                            </w:r>
                            <w:r w:rsidRPr="003545BC">
                              <w:rPr>
                                <w:spacing w:val="-2"/>
                                <w:sz w:val="20"/>
                                <w:szCs w:val="20"/>
                                <w:lang w:val="el-GR"/>
                              </w:rPr>
                              <w:t xml:space="preserve"> 6μηνο 2022, συνέπεια της ισχυρής ανάπτυξης των καθαρών εσόδων από προμήθειες, της μείωσης του λειτουργικού κόστους και της αποκλιμάκωσης των εξόδων προβλέψεων</w:t>
                            </w:r>
                          </w:p>
                          <w:p w14:paraId="637E6E10" w14:textId="26097D6F"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z w:val="20"/>
                                <w:szCs w:val="20"/>
                                <w:lang w:val="el-GR"/>
                              </w:rPr>
                              <w:t xml:space="preserve">Δείκτης </w:t>
                            </w:r>
                            <w:r>
                              <w:rPr>
                                <w:sz w:val="20"/>
                                <w:szCs w:val="20"/>
                              </w:rPr>
                              <w:t>NPE</w:t>
                            </w:r>
                            <w:r w:rsidRPr="00841A7C">
                              <w:rPr>
                                <w:sz w:val="20"/>
                                <w:szCs w:val="20"/>
                                <w:lang w:val="el-GR"/>
                              </w:rPr>
                              <w:t xml:space="preserve"> </w:t>
                            </w:r>
                            <w:r>
                              <w:rPr>
                                <w:sz w:val="20"/>
                                <w:szCs w:val="20"/>
                                <w:lang w:val="el-GR"/>
                              </w:rPr>
                              <w:t xml:space="preserve">στο </w:t>
                            </w:r>
                            <w:r w:rsidRPr="00722BE0">
                              <w:rPr>
                                <w:sz w:val="20"/>
                                <w:szCs w:val="20"/>
                                <w:lang w:val="el-GR"/>
                              </w:rPr>
                              <w:t xml:space="preserve">9% από </w:t>
                            </w:r>
                            <w:r>
                              <w:rPr>
                                <w:sz w:val="20"/>
                                <w:szCs w:val="20"/>
                                <w:lang w:val="el-GR"/>
                              </w:rPr>
                              <w:t>25</w:t>
                            </w:r>
                            <w:r w:rsidRPr="00722BE0">
                              <w:rPr>
                                <w:sz w:val="20"/>
                                <w:szCs w:val="20"/>
                                <w:lang w:val="el-GR"/>
                              </w:rPr>
                              <w:t>%</w:t>
                            </w:r>
                            <w:r>
                              <w:rPr>
                                <w:sz w:val="20"/>
                                <w:szCs w:val="20"/>
                                <w:lang w:val="el-GR"/>
                              </w:rPr>
                              <w:t xml:space="preserve"> έναν χρόνο πριν.</w:t>
                            </w:r>
                            <w:r w:rsidRPr="00722BE0">
                              <w:rPr>
                                <w:sz w:val="20"/>
                                <w:szCs w:val="20"/>
                                <w:lang w:val="el-GR"/>
                              </w:rPr>
                              <w:t xml:space="preserve"> </w:t>
                            </w:r>
                            <w:r>
                              <w:rPr>
                                <w:sz w:val="20"/>
                                <w:szCs w:val="20"/>
                                <w:lang w:val="el-GR"/>
                              </w:rPr>
                              <w:t xml:space="preserve">Οι </w:t>
                            </w:r>
                            <w:proofErr w:type="spellStart"/>
                            <w:r>
                              <w:rPr>
                                <w:sz w:val="20"/>
                                <w:szCs w:val="20"/>
                                <w:lang w:val="el-GR"/>
                              </w:rPr>
                              <w:t>τ</w:t>
                            </w:r>
                            <w:r w:rsidRPr="00722BE0">
                              <w:rPr>
                                <w:sz w:val="20"/>
                                <w:szCs w:val="20"/>
                                <w:lang w:val="el-GR"/>
                              </w:rPr>
                              <w:t>ιτλοποιήσεις</w:t>
                            </w:r>
                            <w:proofErr w:type="spellEnd"/>
                            <w:r w:rsidRPr="00722BE0">
                              <w:rPr>
                                <w:sz w:val="20"/>
                                <w:szCs w:val="20"/>
                                <w:lang w:val="el-GR"/>
                              </w:rPr>
                              <w:t xml:space="preserve"> NPE </w:t>
                            </w:r>
                            <w:proofErr w:type="spellStart"/>
                            <w:r w:rsidRPr="00722BE0">
                              <w:rPr>
                                <w:sz w:val="20"/>
                                <w:szCs w:val="20"/>
                                <w:lang w:val="el-GR"/>
                              </w:rPr>
                              <w:t>Sunrise</w:t>
                            </w:r>
                            <w:proofErr w:type="spellEnd"/>
                            <w:r w:rsidRPr="00722BE0">
                              <w:rPr>
                                <w:sz w:val="20"/>
                                <w:szCs w:val="20"/>
                                <w:lang w:val="el-GR"/>
                              </w:rPr>
                              <w:t xml:space="preserve"> 3 και </w:t>
                            </w:r>
                            <w:proofErr w:type="spellStart"/>
                            <w:r w:rsidRPr="00722BE0">
                              <w:rPr>
                                <w:sz w:val="20"/>
                                <w:szCs w:val="20"/>
                                <w:lang w:val="el-GR"/>
                              </w:rPr>
                              <w:t>Solar</w:t>
                            </w:r>
                            <w:proofErr w:type="spellEnd"/>
                            <w:r>
                              <w:rPr>
                                <w:sz w:val="20"/>
                                <w:szCs w:val="20"/>
                                <w:lang w:val="el-GR"/>
                              </w:rPr>
                              <w:t>, συνολικής</w:t>
                            </w:r>
                            <w:r w:rsidRPr="00722BE0">
                              <w:rPr>
                                <w:sz w:val="20"/>
                                <w:szCs w:val="20"/>
                                <w:lang w:val="el-GR"/>
                              </w:rPr>
                              <w:t xml:space="preserve"> </w:t>
                            </w:r>
                            <w:r>
                              <w:rPr>
                                <w:sz w:val="20"/>
                                <w:szCs w:val="20"/>
                                <w:lang w:val="el-GR"/>
                              </w:rPr>
                              <w:t>μεικτής λογιστικής αξίας</w:t>
                            </w:r>
                            <w:r w:rsidRPr="00722BE0">
                              <w:rPr>
                                <w:sz w:val="20"/>
                                <w:szCs w:val="20"/>
                                <w:lang w:val="el-GR"/>
                              </w:rPr>
                              <w:t xml:space="preserve"> </w:t>
                            </w:r>
                            <w:r>
                              <w:rPr>
                                <w:sz w:val="20"/>
                                <w:szCs w:val="20"/>
                                <w:lang w:val="el-GR"/>
                              </w:rPr>
                              <w:t>€</w:t>
                            </w:r>
                            <w:r w:rsidRPr="00722BE0">
                              <w:rPr>
                                <w:sz w:val="20"/>
                                <w:szCs w:val="20"/>
                                <w:lang w:val="el-GR"/>
                              </w:rPr>
                              <w:t>0,9 δισ., για τ</w:t>
                            </w:r>
                            <w:r>
                              <w:rPr>
                                <w:sz w:val="20"/>
                                <w:szCs w:val="20"/>
                                <w:lang w:val="el-GR"/>
                              </w:rPr>
                              <w:t>ις</w:t>
                            </w:r>
                            <w:r w:rsidRPr="00722BE0">
                              <w:rPr>
                                <w:sz w:val="20"/>
                                <w:szCs w:val="20"/>
                                <w:lang w:val="el-GR"/>
                              </w:rPr>
                              <w:t xml:space="preserve"> οποί</w:t>
                            </w:r>
                            <w:r>
                              <w:rPr>
                                <w:sz w:val="20"/>
                                <w:szCs w:val="20"/>
                                <w:lang w:val="el-GR"/>
                              </w:rPr>
                              <w:t>ες</w:t>
                            </w:r>
                            <w:r w:rsidRPr="00722BE0">
                              <w:rPr>
                                <w:sz w:val="20"/>
                                <w:szCs w:val="20"/>
                                <w:lang w:val="el-GR"/>
                              </w:rPr>
                              <w:t xml:space="preserve"> έχουν εγγραφεί </w:t>
                            </w:r>
                            <w:r>
                              <w:rPr>
                                <w:sz w:val="20"/>
                                <w:szCs w:val="20"/>
                                <w:lang w:val="el-GR"/>
                              </w:rPr>
                              <w:t xml:space="preserve">ήδη οι </w:t>
                            </w:r>
                            <w:r w:rsidRPr="00722BE0">
                              <w:rPr>
                                <w:sz w:val="20"/>
                                <w:szCs w:val="20"/>
                                <w:lang w:val="el-GR"/>
                              </w:rPr>
                              <w:t xml:space="preserve">προϋπολογισμοί ζημιών, </w:t>
                            </w:r>
                            <w:r>
                              <w:rPr>
                                <w:sz w:val="20"/>
                                <w:szCs w:val="20"/>
                                <w:lang w:val="el-GR"/>
                              </w:rPr>
                              <w:t xml:space="preserve">βρίσκονται </w:t>
                            </w:r>
                            <w:r w:rsidRPr="00722BE0">
                              <w:rPr>
                                <w:sz w:val="20"/>
                                <w:szCs w:val="20"/>
                                <w:lang w:val="el-GR"/>
                              </w:rPr>
                              <w:t xml:space="preserve">σε προχωρημένη φάση </w:t>
                            </w:r>
                            <w:r>
                              <w:rPr>
                                <w:sz w:val="20"/>
                                <w:szCs w:val="20"/>
                                <w:lang w:val="el-GR"/>
                              </w:rPr>
                              <w:t>και</w:t>
                            </w:r>
                            <w:r w:rsidRPr="00722BE0">
                              <w:rPr>
                                <w:sz w:val="20"/>
                                <w:szCs w:val="20"/>
                                <w:lang w:val="el-GR"/>
                              </w:rPr>
                              <w:t xml:space="preserve"> </w:t>
                            </w:r>
                            <w:r>
                              <w:rPr>
                                <w:sz w:val="20"/>
                                <w:szCs w:val="20"/>
                                <w:lang w:val="el-GR"/>
                              </w:rPr>
                              <w:t>αναμένεται να</w:t>
                            </w:r>
                            <w:r w:rsidRPr="00722BE0">
                              <w:rPr>
                                <w:sz w:val="20"/>
                                <w:szCs w:val="20"/>
                                <w:lang w:val="el-GR"/>
                              </w:rPr>
                              <w:t xml:space="preserve"> ολοκληρωθ</w:t>
                            </w:r>
                            <w:r>
                              <w:rPr>
                                <w:sz w:val="20"/>
                                <w:szCs w:val="20"/>
                                <w:lang w:val="el-GR"/>
                              </w:rPr>
                              <w:t>ούν</w:t>
                            </w:r>
                            <w:r w:rsidRPr="00722BE0">
                              <w:rPr>
                                <w:sz w:val="20"/>
                                <w:szCs w:val="20"/>
                                <w:lang w:val="el-GR"/>
                              </w:rPr>
                              <w:t xml:space="preserve"> έως το τέλος του 2022</w:t>
                            </w:r>
                            <w:r>
                              <w:rPr>
                                <w:sz w:val="20"/>
                                <w:szCs w:val="20"/>
                                <w:lang w:val="el-GR"/>
                              </w:rPr>
                              <w:t>, ενώ έχουν κατατεθεί οι σχετικές αιτήσεις ένταξης στο πρόγραμμα «Ηρακλής»</w:t>
                            </w:r>
                          </w:p>
                          <w:p w14:paraId="12A83E32" w14:textId="2102BF6A" w:rsidR="00CA7576" w:rsidRPr="00722BE0"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1042A2">
                              <w:rPr>
                                <w:spacing w:val="-2"/>
                                <w:sz w:val="20"/>
                                <w:szCs w:val="20"/>
                                <w:lang w:val="el-GR"/>
                              </w:rPr>
                              <w:t>€</w:t>
                            </w:r>
                            <w:r>
                              <w:rPr>
                                <w:spacing w:val="-2"/>
                                <w:sz w:val="20"/>
                                <w:szCs w:val="20"/>
                                <w:lang w:val="el-GR"/>
                              </w:rPr>
                              <w:t xml:space="preserve">0,4 δισ. οργανική μείωση </w:t>
                            </w:r>
                            <w:r>
                              <w:rPr>
                                <w:spacing w:val="-2"/>
                                <w:sz w:val="20"/>
                                <w:szCs w:val="20"/>
                              </w:rPr>
                              <w:t>NPE</w:t>
                            </w:r>
                            <w:r>
                              <w:rPr>
                                <w:spacing w:val="-2"/>
                                <w:sz w:val="20"/>
                                <w:szCs w:val="20"/>
                                <w:lang w:val="el-GR"/>
                              </w:rPr>
                              <w:t xml:space="preserve"> το 1</w:t>
                            </w:r>
                            <w:r w:rsidRPr="00BC57FF">
                              <w:rPr>
                                <w:spacing w:val="-2"/>
                                <w:sz w:val="20"/>
                                <w:szCs w:val="20"/>
                                <w:vertAlign w:val="superscript"/>
                                <w:lang w:val="el-GR"/>
                              </w:rPr>
                              <w:t>ο</w:t>
                            </w:r>
                            <w:r>
                              <w:rPr>
                                <w:spacing w:val="-2"/>
                                <w:sz w:val="20"/>
                                <w:szCs w:val="20"/>
                                <w:lang w:val="el-GR"/>
                              </w:rPr>
                              <w:t xml:space="preserve"> εξάμηνο 2022, </w:t>
                            </w:r>
                            <w:r w:rsidRPr="001042A2">
                              <w:rPr>
                                <w:spacing w:val="-2"/>
                                <w:sz w:val="20"/>
                                <w:szCs w:val="20"/>
                                <w:lang w:val="el-GR"/>
                              </w:rPr>
                              <w:t>ιστορικ</w:t>
                            </w:r>
                            <w:r>
                              <w:rPr>
                                <w:spacing w:val="-2"/>
                                <w:sz w:val="20"/>
                                <w:szCs w:val="20"/>
                                <w:lang w:val="el-GR"/>
                              </w:rPr>
                              <w:t>ά</w:t>
                            </w:r>
                            <w:r w:rsidRPr="001042A2">
                              <w:rPr>
                                <w:spacing w:val="-2"/>
                                <w:sz w:val="20"/>
                                <w:szCs w:val="20"/>
                                <w:lang w:val="el-GR"/>
                              </w:rPr>
                              <w:t xml:space="preserve"> καλύτερη επίδοση</w:t>
                            </w:r>
                          </w:p>
                          <w:p w14:paraId="17F89591" w14:textId="2C1A5A28"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w:t>
                            </w:r>
                            <w:r w:rsidRPr="004E5F90">
                              <w:rPr>
                                <w:spacing w:val="-2"/>
                                <w:sz w:val="20"/>
                                <w:szCs w:val="20"/>
                                <w:lang w:val="el-GR"/>
                              </w:rPr>
                              <w:t>1,</w:t>
                            </w:r>
                            <w:r w:rsidRPr="00BA39A0">
                              <w:rPr>
                                <w:spacing w:val="-2"/>
                                <w:sz w:val="20"/>
                                <w:szCs w:val="20"/>
                                <w:lang w:val="el-GR"/>
                              </w:rPr>
                              <w:t>5</w:t>
                            </w:r>
                            <w:r w:rsidRPr="004E5F90">
                              <w:rPr>
                                <w:spacing w:val="-2"/>
                                <w:sz w:val="20"/>
                                <w:szCs w:val="20"/>
                                <w:lang w:val="el-GR"/>
                              </w:rPr>
                              <w:t xml:space="preserve"> δισ. </w:t>
                            </w:r>
                            <w:r>
                              <w:rPr>
                                <w:spacing w:val="-2"/>
                                <w:sz w:val="20"/>
                                <w:szCs w:val="20"/>
                                <w:lang w:val="el-GR"/>
                              </w:rPr>
                              <w:t xml:space="preserve">αύξηση του </w:t>
                            </w:r>
                            <w:r w:rsidRPr="00915BF7">
                              <w:rPr>
                                <w:spacing w:val="-2"/>
                                <w:sz w:val="20"/>
                                <w:szCs w:val="20"/>
                                <w:lang w:val="el-GR"/>
                              </w:rPr>
                              <w:t xml:space="preserve">χαρτοφυλακίου </w:t>
                            </w:r>
                            <w:r>
                              <w:rPr>
                                <w:spacing w:val="-2"/>
                                <w:sz w:val="20"/>
                                <w:szCs w:val="20"/>
                                <w:lang w:val="el-GR"/>
                              </w:rPr>
                              <w:t>εξυπηρετούμενων δανείων, ξεπερνώντας ήδη τον ετήσιο στόχο, συνέπεια της ισχυρής νέας παραγωγής δανείων</w:t>
                            </w:r>
                            <w:r w:rsidRPr="004E5F90">
                              <w:rPr>
                                <w:spacing w:val="-2"/>
                                <w:sz w:val="20"/>
                                <w:szCs w:val="20"/>
                                <w:lang w:val="el-GR"/>
                              </w:rPr>
                              <w:t xml:space="preserve"> ύψους </w:t>
                            </w:r>
                            <w:r>
                              <w:rPr>
                                <w:spacing w:val="-2"/>
                                <w:sz w:val="20"/>
                                <w:szCs w:val="20"/>
                                <w:lang w:val="el-GR"/>
                              </w:rPr>
                              <w:t>€4,4</w:t>
                            </w:r>
                            <w:r w:rsidRPr="004E5F90">
                              <w:rPr>
                                <w:spacing w:val="-2"/>
                                <w:sz w:val="20"/>
                                <w:szCs w:val="20"/>
                                <w:lang w:val="el-GR"/>
                              </w:rPr>
                              <w:t xml:space="preserve"> </w:t>
                            </w:r>
                            <w:proofErr w:type="spellStart"/>
                            <w:r w:rsidRPr="004E5F90">
                              <w:rPr>
                                <w:spacing w:val="-2"/>
                                <w:sz w:val="20"/>
                                <w:szCs w:val="20"/>
                                <w:lang w:val="el-GR"/>
                              </w:rPr>
                              <w:t>δι</w:t>
                            </w:r>
                            <w:r>
                              <w:rPr>
                                <w:spacing w:val="-2"/>
                                <w:sz w:val="20"/>
                                <w:szCs w:val="20"/>
                                <w:lang w:val="el-GR"/>
                              </w:rPr>
                              <w:t>σ</w:t>
                            </w:r>
                            <w:proofErr w:type="spellEnd"/>
                            <w:r>
                              <w:rPr>
                                <w:spacing w:val="-2"/>
                                <w:sz w:val="20"/>
                                <w:szCs w:val="20"/>
                                <w:lang w:val="el-GR"/>
                              </w:rPr>
                              <w:t xml:space="preserve"> το 1</w:t>
                            </w:r>
                            <w:r w:rsidRPr="00BC57FF">
                              <w:rPr>
                                <w:spacing w:val="-2"/>
                                <w:sz w:val="20"/>
                                <w:szCs w:val="20"/>
                                <w:vertAlign w:val="superscript"/>
                                <w:lang w:val="el-GR"/>
                              </w:rPr>
                              <w:t>ο</w:t>
                            </w:r>
                            <w:r>
                              <w:rPr>
                                <w:spacing w:val="-2"/>
                                <w:sz w:val="20"/>
                                <w:szCs w:val="20"/>
                                <w:lang w:val="el-GR"/>
                              </w:rPr>
                              <w:t xml:space="preserve"> εξάμηνο 2022</w:t>
                            </w:r>
                            <w:r w:rsidRPr="004E5F90">
                              <w:rPr>
                                <w:spacing w:val="-2"/>
                                <w:sz w:val="20"/>
                                <w:szCs w:val="20"/>
                                <w:lang w:val="el-GR"/>
                              </w:rPr>
                              <w:t xml:space="preserve">. </w:t>
                            </w:r>
                            <w:r>
                              <w:rPr>
                                <w:spacing w:val="-2"/>
                                <w:sz w:val="20"/>
                                <w:szCs w:val="20"/>
                                <w:lang w:val="el-GR"/>
                              </w:rPr>
                              <w:t xml:space="preserve">Τα περιθώρια </w:t>
                            </w:r>
                            <w:r w:rsidRPr="00BA39A0">
                              <w:rPr>
                                <w:spacing w:val="-2"/>
                                <w:sz w:val="20"/>
                                <w:szCs w:val="20"/>
                                <w:lang w:val="el-GR"/>
                              </w:rPr>
                              <w:t>των δανείων παραμένουν ανθεκτικ</w:t>
                            </w:r>
                            <w:r>
                              <w:rPr>
                                <w:spacing w:val="-2"/>
                                <w:sz w:val="20"/>
                                <w:szCs w:val="20"/>
                                <w:lang w:val="el-GR"/>
                              </w:rPr>
                              <w:t>ά</w:t>
                            </w:r>
                          </w:p>
                          <w:p w14:paraId="483299EA" w14:textId="52259E95"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 xml:space="preserve">10% </w:t>
                            </w:r>
                            <w:r w:rsidRPr="00543C6F">
                              <w:rPr>
                                <w:spacing w:val="-2"/>
                                <w:sz w:val="20"/>
                                <w:szCs w:val="20"/>
                                <w:lang w:val="el-GR"/>
                              </w:rPr>
                              <w:t>απόδοση ενσώματων ιδίων κεφαλαίων (</w:t>
                            </w:r>
                            <w:proofErr w:type="spellStart"/>
                            <w:r w:rsidRPr="00543C6F">
                              <w:rPr>
                                <w:spacing w:val="-2"/>
                                <w:sz w:val="20"/>
                                <w:szCs w:val="20"/>
                                <w:lang w:val="el-GR"/>
                              </w:rPr>
                              <w:t>RoΑTBV</w:t>
                            </w:r>
                            <w:proofErr w:type="spellEnd"/>
                            <w:r w:rsidRPr="00543C6F">
                              <w:rPr>
                                <w:spacing w:val="-2"/>
                                <w:sz w:val="20"/>
                                <w:szCs w:val="20"/>
                                <w:lang w:val="el-GR"/>
                              </w:rPr>
                              <w:t>)</w:t>
                            </w:r>
                            <w:r>
                              <w:rPr>
                                <w:spacing w:val="-2"/>
                                <w:sz w:val="20"/>
                                <w:szCs w:val="20"/>
                                <w:lang w:val="el-GR"/>
                              </w:rPr>
                              <w:t xml:space="preserve"> σε ε</w:t>
                            </w:r>
                            <w:r w:rsidRPr="00A95A2C">
                              <w:rPr>
                                <w:spacing w:val="-2"/>
                                <w:sz w:val="20"/>
                                <w:szCs w:val="20"/>
                                <w:lang w:val="el-GR"/>
                              </w:rPr>
                              <w:t>ξομαλυμέν</w:t>
                            </w:r>
                            <w:r>
                              <w:rPr>
                                <w:spacing w:val="-2"/>
                                <w:sz w:val="20"/>
                                <w:szCs w:val="20"/>
                                <w:lang w:val="el-GR"/>
                              </w:rPr>
                              <w:t xml:space="preserve">η βάση, με διατηρήσιμες </w:t>
                            </w:r>
                            <w:r w:rsidRPr="002C614E">
                              <w:rPr>
                                <w:spacing w:val="-2"/>
                                <w:sz w:val="20"/>
                                <w:szCs w:val="20"/>
                                <w:lang w:val="el-GR"/>
                              </w:rPr>
                              <w:t>ενισχυμένες αποδόσεις για το υπόλοιπο του έτους</w:t>
                            </w:r>
                          </w:p>
                          <w:p w14:paraId="2723CDE9" w14:textId="7E428EC4"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 xml:space="preserve">Δείκτης </w:t>
                            </w:r>
                            <w:r>
                              <w:rPr>
                                <w:spacing w:val="-2"/>
                                <w:sz w:val="20"/>
                                <w:szCs w:val="20"/>
                              </w:rPr>
                              <w:t>fully</w:t>
                            </w:r>
                            <w:r w:rsidRPr="004A5648">
                              <w:rPr>
                                <w:spacing w:val="-2"/>
                                <w:sz w:val="20"/>
                                <w:szCs w:val="20"/>
                                <w:lang w:val="el-GR"/>
                              </w:rPr>
                              <w:t xml:space="preserve"> </w:t>
                            </w:r>
                            <w:r>
                              <w:rPr>
                                <w:spacing w:val="-2"/>
                                <w:sz w:val="20"/>
                                <w:szCs w:val="20"/>
                              </w:rPr>
                              <w:t>loaded</w:t>
                            </w:r>
                            <w:r w:rsidRPr="004A5648">
                              <w:rPr>
                                <w:spacing w:val="-2"/>
                                <w:sz w:val="20"/>
                                <w:szCs w:val="20"/>
                                <w:lang w:val="el-GR"/>
                              </w:rPr>
                              <w:t xml:space="preserve"> CET1 στο 10</w:t>
                            </w:r>
                            <w:r>
                              <w:rPr>
                                <w:spacing w:val="-2"/>
                                <w:sz w:val="20"/>
                                <w:szCs w:val="20"/>
                                <w:lang w:val="el-GR"/>
                              </w:rPr>
                              <w:t>,2</w:t>
                            </w:r>
                            <w:r w:rsidRPr="004A5648">
                              <w:rPr>
                                <w:spacing w:val="-2"/>
                                <w:sz w:val="20"/>
                                <w:szCs w:val="20"/>
                                <w:lang w:val="el-GR"/>
                              </w:rPr>
                              <w:t xml:space="preserve">%, </w:t>
                            </w:r>
                            <w:r>
                              <w:rPr>
                                <w:spacing w:val="-2"/>
                                <w:sz w:val="20"/>
                                <w:szCs w:val="20"/>
                                <w:lang w:val="el-GR"/>
                              </w:rPr>
                              <w:t xml:space="preserve">υψηλότερα από τον ετήσιο στόχο, </w:t>
                            </w:r>
                            <w:r w:rsidRPr="004A5648">
                              <w:rPr>
                                <w:spacing w:val="-2"/>
                                <w:sz w:val="20"/>
                                <w:szCs w:val="20"/>
                                <w:lang w:val="el-GR"/>
                              </w:rPr>
                              <w:t xml:space="preserve">ενσωματώνοντας </w:t>
                            </w:r>
                            <w:r>
                              <w:rPr>
                                <w:spacing w:val="-2"/>
                                <w:sz w:val="20"/>
                                <w:szCs w:val="20"/>
                                <w:lang w:val="el-GR"/>
                              </w:rPr>
                              <w:t xml:space="preserve">όλο το κόστος </w:t>
                            </w:r>
                            <w:proofErr w:type="spellStart"/>
                            <w:r>
                              <w:rPr>
                                <w:spacing w:val="-2"/>
                                <w:sz w:val="20"/>
                                <w:szCs w:val="20"/>
                                <w:lang w:val="el-GR"/>
                              </w:rPr>
                              <w:t>αποεπένδυσης</w:t>
                            </w:r>
                            <w:proofErr w:type="spellEnd"/>
                            <w:r>
                              <w:rPr>
                                <w:spacing w:val="-2"/>
                                <w:sz w:val="20"/>
                                <w:szCs w:val="20"/>
                                <w:lang w:val="el-GR"/>
                              </w:rPr>
                              <w:t xml:space="preserve"> των</w:t>
                            </w:r>
                            <w:r w:rsidRPr="004A5648">
                              <w:rPr>
                                <w:spacing w:val="-2"/>
                                <w:sz w:val="20"/>
                                <w:szCs w:val="20"/>
                                <w:lang w:val="el-GR"/>
                              </w:rPr>
                              <w:t xml:space="preserve"> NPE </w:t>
                            </w:r>
                            <w:r>
                              <w:rPr>
                                <w:spacing w:val="-2"/>
                                <w:sz w:val="20"/>
                                <w:szCs w:val="20"/>
                                <w:lang w:val="el-GR"/>
                              </w:rPr>
                              <w:t xml:space="preserve">για </w:t>
                            </w:r>
                            <w:r w:rsidRPr="004A5648">
                              <w:rPr>
                                <w:spacing w:val="-2"/>
                                <w:sz w:val="20"/>
                                <w:szCs w:val="20"/>
                                <w:lang w:val="el-GR"/>
                              </w:rPr>
                              <w:t>το 2022</w:t>
                            </w:r>
                          </w:p>
                          <w:p w14:paraId="4020CE59" w14:textId="066FC572" w:rsidR="00CA7576" w:rsidRPr="001A605B"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1A605B">
                              <w:rPr>
                                <w:spacing w:val="-2"/>
                                <w:sz w:val="20"/>
                                <w:szCs w:val="20"/>
                                <w:lang w:val="el-GR"/>
                              </w:rPr>
                              <w:t>Πρόγραμμα συνθετικ</w:t>
                            </w:r>
                            <w:r>
                              <w:rPr>
                                <w:spacing w:val="-2"/>
                                <w:sz w:val="20"/>
                                <w:szCs w:val="20"/>
                                <w:lang w:val="el-GR"/>
                              </w:rPr>
                              <w:t>ών</w:t>
                            </w:r>
                            <w:r w:rsidRPr="001A605B">
                              <w:rPr>
                                <w:spacing w:val="-2"/>
                                <w:sz w:val="20"/>
                                <w:szCs w:val="20"/>
                                <w:lang w:val="el-GR"/>
                              </w:rPr>
                              <w:t xml:space="preserve"> </w:t>
                            </w:r>
                            <w:proofErr w:type="spellStart"/>
                            <w:r w:rsidRPr="001A605B">
                              <w:rPr>
                                <w:spacing w:val="-2"/>
                                <w:sz w:val="20"/>
                                <w:szCs w:val="20"/>
                                <w:lang w:val="el-GR"/>
                              </w:rPr>
                              <w:t>τιτλοπο</w:t>
                            </w:r>
                            <w:r>
                              <w:rPr>
                                <w:spacing w:val="-2"/>
                                <w:sz w:val="20"/>
                                <w:szCs w:val="20"/>
                                <w:lang w:val="el-GR"/>
                              </w:rPr>
                              <w:t>ιή</w:t>
                            </w:r>
                            <w:r w:rsidRPr="001A605B">
                              <w:rPr>
                                <w:spacing w:val="-2"/>
                                <w:sz w:val="20"/>
                                <w:szCs w:val="20"/>
                                <w:lang w:val="el-GR"/>
                              </w:rPr>
                              <w:t>σ</w:t>
                            </w:r>
                            <w:r>
                              <w:rPr>
                                <w:spacing w:val="-2"/>
                                <w:sz w:val="20"/>
                                <w:szCs w:val="20"/>
                                <w:lang w:val="el-GR"/>
                              </w:rPr>
                              <w:t>εων</w:t>
                            </w:r>
                            <w:proofErr w:type="spellEnd"/>
                            <w:r w:rsidRPr="001A605B">
                              <w:rPr>
                                <w:spacing w:val="-2"/>
                                <w:sz w:val="20"/>
                                <w:szCs w:val="20"/>
                                <w:lang w:val="el-GR"/>
                              </w:rPr>
                              <w:t xml:space="preserve"> για το 2022</w:t>
                            </w:r>
                            <w:r>
                              <w:rPr>
                                <w:spacing w:val="-2"/>
                                <w:sz w:val="20"/>
                                <w:szCs w:val="20"/>
                                <w:lang w:val="el-GR"/>
                              </w:rPr>
                              <w:t>, €</w:t>
                            </w:r>
                            <w:r w:rsidRPr="001A605B">
                              <w:rPr>
                                <w:spacing w:val="-2"/>
                                <w:sz w:val="20"/>
                                <w:szCs w:val="20"/>
                                <w:lang w:val="el-GR"/>
                              </w:rPr>
                              <w:t>1,1 δισ.</w:t>
                            </w:r>
                            <w:r w:rsidRPr="00296BA9">
                              <w:rPr>
                                <w:spacing w:val="-2"/>
                                <w:sz w:val="20"/>
                                <w:szCs w:val="20"/>
                                <w:lang w:val="el-GR"/>
                              </w:rPr>
                              <w:t xml:space="preserve"> </w:t>
                            </w:r>
                            <w:r w:rsidRPr="001A605B">
                              <w:rPr>
                                <w:spacing w:val="-2"/>
                                <w:sz w:val="20"/>
                                <w:szCs w:val="20"/>
                                <w:lang w:val="el-GR"/>
                              </w:rPr>
                              <w:t>ελάφρυνση</w:t>
                            </w:r>
                            <w:r>
                              <w:rPr>
                                <w:spacing w:val="-2"/>
                                <w:sz w:val="20"/>
                                <w:szCs w:val="20"/>
                                <w:lang w:val="el-GR"/>
                              </w:rPr>
                              <w:t>ς</w:t>
                            </w:r>
                            <w:r w:rsidRPr="001A605B">
                              <w:rPr>
                                <w:spacing w:val="-2"/>
                                <w:sz w:val="20"/>
                                <w:szCs w:val="20"/>
                                <w:lang w:val="el-GR"/>
                              </w:rPr>
                              <w:t xml:space="preserve"> </w:t>
                            </w:r>
                            <w:r w:rsidRPr="001A605B">
                              <w:rPr>
                                <w:spacing w:val="-2"/>
                                <w:sz w:val="20"/>
                                <w:szCs w:val="20"/>
                              </w:rPr>
                              <w:t>RWA</w:t>
                            </w:r>
                            <w:r w:rsidRPr="001A605B">
                              <w:rPr>
                                <w:spacing w:val="-2"/>
                                <w:sz w:val="20"/>
                                <w:szCs w:val="20"/>
                                <w:lang w:val="el-GR"/>
                              </w:rPr>
                              <w:t xml:space="preserve">, </w:t>
                            </w:r>
                            <w:r>
                              <w:rPr>
                                <w:spacing w:val="-2"/>
                                <w:sz w:val="20"/>
                                <w:szCs w:val="20"/>
                                <w:lang w:val="el-GR"/>
                              </w:rPr>
                              <w:t>μ</w:t>
                            </w:r>
                            <w:r w:rsidRPr="001A605B">
                              <w:rPr>
                                <w:spacing w:val="-2"/>
                                <w:sz w:val="20"/>
                                <w:szCs w:val="20"/>
                                <w:lang w:val="el-GR"/>
                              </w:rPr>
                              <w:t xml:space="preserve">ε τρεις ήδη υπογεγραμμένες συναλλαγές. Η πρώτη συναλλαγή </w:t>
                            </w:r>
                            <w:r w:rsidRPr="00BE5A20">
                              <w:rPr>
                                <w:spacing w:val="-2"/>
                                <w:sz w:val="20"/>
                                <w:szCs w:val="20"/>
                                <w:lang w:val="el-GR"/>
                              </w:rPr>
                              <w:t>€</w:t>
                            </w:r>
                            <w:r>
                              <w:rPr>
                                <w:spacing w:val="-2"/>
                                <w:sz w:val="20"/>
                                <w:szCs w:val="20"/>
                                <w:lang w:val="el-GR"/>
                              </w:rPr>
                              <w:t>0,4</w:t>
                            </w:r>
                            <w:r w:rsidRPr="00BE5A20">
                              <w:rPr>
                                <w:spacing w:val="-2"/>
                                <w:sz w:val="20"/>
                                <w:szCs w:val="20"/>
                                <w:lang w:val="el-GR"/>
                              </w:rPr>
                              <w:t xml:space="preserve"> δισ. ελάφρυνσης RWA </w:t>
                            </w:r>
                            <w:r w:rsidRPr="001A605B">
                              <w:rPr>
                                <w:spacing w:val="-2"/>
                                <w:sz w:val="20"/>
                                <w:szCs w:val="20"/>
                                <w:lang w:val="el-GR"/>
                              </w:rPr>
                              <w:t xml:space="preserve">ολοκληρώθηκε το δεύτερο τρίμηνο. </w:t>
                            </w:r>
                            <w:r>
                              <w:rPr>
                                <w:spacing w:val="-2"/>
                                <w:sz w:val="20"/>
                                <w:szCs w:val="20"/>
                                <w:lang w:val="el-GR"/>
                              </w:rPr>
                              <w:t>Το π</w:t>
                            </w:r>
                            <w:r w:rsidRPr="001A605B">
                              <w:rPr>
                                <w:spacing w:val="-2"/>
                                <w:sz w:val="20"/>
                                <w:szCs w:val="20"/>
                                <w:lang w:val="el-GR"/>
                              </w:rPr>
                              <w:t>ρόγραμμα ενισχ</w:t>
                            </w:r>
                            <w:r>
                              <w:rPr>
                                <w:spacing w:val="-2"/>
                                <w:sz w:val="20"/>
                                <w:szCs w:val="20"/>
                                <w:lang w:val="el-GR"/>
                              </w:rPr>
                              <w:t>ύεται</w:t>
                            </w:r>
                            <w:r w:rsidRPr="001A605B">
                              <w:rPr>
                                <w:spacing w:val="-2"/>
                                <w:sz w:val="20"/>
                                <w:szCs w:val="20"/>
                                <w:lang w:val="el-GR"/>
                              </w:rPr>
                              <w:t xml:space="preserve"> με </w:t>
                            </w:r>
                            <w:r>
                              <w:rPr>
                                <w:spacing w:val="-2"/>
                                <w:sz w:val="20"/>
                                <w:szCs w:val="20"/>
                                <w:lang w:val="el-GR"/>
                              </w:rPr>
                              <w:t>επιπρόσθετες</w:t>
                            </w:r>
                            <w:r w:rsidRPr="001A605B">
                              <w:rPr>
                                <w:spacing w:val="-2"/>
                                <w:sz w:val="20"/>
                                <w:szCs w:val="20"/>
                                <w:lang w:val="el-GR"/>
                              </w:rPr>
                              <w:t xml:space="preserve"> </w:t>
                            </w:r>
                            <w:r>
                              <w:rPr>
                                <w:spacing w:val="-2"/>
                                <w:sz w:val="20"/>
                                <w:szCs w:val="20"/>
                                <w:lang w:val="el-GR"/>
                              </w:rPr>
                              <w:t xml:space="preserve">συναλλαγές </w:t>
                            </w:r>
                            <w:r w:rsidRPr="001A605B">
                              <w:rPr>
                                <w:spacing w:val="-2"/>
                                <w:sz w:val="20"/>
                                <w:szCs w:val="20"/>
                                <w:lang w:val="el-GR"/>
                              </w:rPr>
                              <w:t>ελάφρυνση</w:t>
                            </w:r>
                            <w:r>
                              <w:rPr>
                                <w:spacing w:val="-2"/>
                                <w:sz w:val="20"/>
                                <w:szCs w:val="20"/>
                                <w:lang w:val="el-GR"/>
                              </w:rPr>
                              <w:t>ς</w:t>
                            </w:r>
                            <w:r w:rsidRPr="001A605B">
                              <w:rPr>
                                <w:spacing w:val="-2"/>
                                <w:sz w:val="20"/>
                                <w:szCs w:val="20"/>
                                <w:lang w:val="el-GR"/>
                              </w:rPr>
                              <w:t xml:space="preserve"> </w:t>
                            </w:r>
                            <w:r>
                              <w:rPr>
                                <w:spacing w:val="-2"/>
                                <w:sz w:val="20"/>
                                <w:szCs w:val="20"/>
                                <w:lang w:val="el-GR"/>
                              </w:rPr>
                              <w:t>€</w:t>
                            </w:r>
                            <w:r w:rsidRPr="001A605B">
                              <w:rPr>
                                <w:spacing w:val="-2"/>
                                <w:sz w:val="20"/>
                                <w:szCs w:val="20"/>
                                <w:lang w:val="el-GR"/>
                              </w:rPr>
                              <w:t xml:space="preserve">0,5 δισ. </w:t>
                            </w:r>
                            <w:r w:rsidRPr="001A605B">
                              <w:rPr>
                                <w:spacing w:val="-2"/>
                                <w:sz w:val="20"/>
                                <w:szCs w:val="20"/>
                              </w:rPr>
                              <w:t>RWA</w:t>
                            </w:r>
                            <w:r w:rsidRPr="001A605B">
                              <w:rPr>
                                <w:spacing w:val="-2"/>
                                <w:sz w:val="20"/>
                                <w:szCs w:val="20"/>
                                <w:lang w:val="el-GR"/>
                              </w:rPr>
                              <w:t xml:space="preserve"> για φέτος</w:t>
                            </w:r>
                          </w:p>
                          <w:p w14:paraId="55F84282" w14:textId="77777777" w:rsidR="00CA7576" w:rsidRPr="001A605B" w:rsidRDefault="00CA7576" w:rsidP="00912D38">
                            <w:pPr>
                              <w:pStyle w:val="ListParagraph"/>
                              <w:spacing w:before="60" w:after="60" w:line="216" w:lineRule="auto"/>
                              <w:ind w:left="2421" w:right="784"/>
                              <w:contextualSpacing w:val="0"/>
                              <w:jc w:val="both"/>
                              <w:rPr>
                                <w:sz w:val="20"/>
                                <w:szCs w:val="20"/>
                                <w:lang w:val="el-GR"/>
                              </w:rPr>
                            </w:pPr>
                          </w:p>
                          <w:p w14:paraId="03E0E58D" w14:textId="7E38A38A" w:rsidR="00CA7576" w:rsidRPr="00797F0F" w:rsidRDefault="00CA7576" w:rsidP="00912D38">
                            <w:pPr>
                              <w:pStyle w:val="ListParagraph"/>
                              <w:tabs>
                                <w:tab w:val="left" w:pos="5040"/>
                                <w:tab w:val="left" w:pos="10348"/>
                              </w:tabs>
                              <w:spacing w:after="120" w:line="216" w:lineRule="auto"/>
                              <w:ind w:left="1560" w:right="255"/>
                              <w:contextualSpacing w:val="0"/>
                              <w:rPr>
                                <w:rFonts w:cs="Calibri"/>
                                <w:color w:val="023E87"/>
                                <w:szCs w:val="20"/>
                                <w:lang w:val="el-GR"/>
                              </w:rPr>
                            </w:pPr>
                            <w:r w:rsidRPr="00797F0F">
                              <w:rPr>
                                <w:rFonts w:cs="Calibri"/>
                                <w:color w:val="023E87"/>
                                <w:szCs w:val="20"/>
                                <w:lang w:val="el-GR"/>
                              </w:rPr>
                              <w:t xml:space="preserve">Χρηματοοικονομικές εξελίξεις </w:t>
                            </w:r>
                            <w:r>
                              <w:rPr>
                                <w:rFonts w:cs="Calibri"/>
                                <w:color w:val="023E87"/>
                                <w:szCs w:val="20"/>
                                <w:lang w:val="el-GR"/>
                              </w:rPr>
                              <w:t>1</w:t>
                            </w:r>
                            <w:r w:rsidRPr="001C7A4F">
                              <w:rPr>
                                <w:rFonts w:cs="Calibri"/>
                                <w:color w:val="023E87"/>
                                <w:szCs w:val="20"/>
                                <w:vertAlign w:val="superscript"/>
                                <w:lang w:val="el-GR"/>
                              </w:rPr>
                              <w:t>ου</w:t>
                            </w:r>
                            <w:r>
                              <w:rPr>
                                <w:rFonts w:cs="Calibri"/>
                                <w:color w:val="023E87"/>
                                <w:szCs w:val="20"/>
                                <w:lang w:val="el-GR"/>
                              </w:rPr>
                              <w:t xml:space="preserve"> 6μήνου 2022</w:t>
                            </w:r>
                          </w:p>
                          <w:p w14:paraId="65D30433" w14:textId="08F66A3A"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Τα κ</w:t>
                            </w:r>
                            <w:r w:rsidRPr="00797F0F">
                              <w:rPr>
                                <w:spacing w:val="-2"/>
                                <w:sz w:val="20"/>
                                <w:szCs w:val="20"/>
                                <w:lang w:val="el-GR"/>
                              </w:rPr>
                              <w:t>αθαρ</w:t>
                            </w:r>
                            <w:r>
                              <w:rPr>
                                <w:spacing w:val="-2"/>
                                <w:sz w:val="20"/>
                                <w:szCs w:val="20"/>
                                <w:lang w:val="el-GR"/>
                              </w:rPr>
                              <w:t>ά έσοδα</w:t>
                            </w:r>
                            <w:r w:rsidRPr="00797F0F">
                              <w:rPr>
                                <w:spacing w:val="-2"/>
                                <w:sz w:val="20"/>
                                <w:szCs w:val="20"/>
                                <w:lang w:val="el-GR"/>
                              </w:rPr>
                              <w:t xml:space="preserve"> από </w:t>
                            </w:r>
                            <w:r>
                              <w:rPr>
                                <w:spacing w:val="-2"/>
                                <w:sz w:val="20"/>
                                <w:szCs w:val="20"/>
                                <w:lang w:val="el-GR"/>
                              </w:rPr>
                              <w:t xml:space="preserve">τόκους, εξαιρουμένων των εσόδων από </w:t>
                            </w:r>
                            <w:r>
                              <w:rPr>
                                <w:spacing w:val="-2"/>
                                <w:sz w:val="20"/>
                                <w:szCs w:val="20"/>
                              </w:rPr>
                              <w:t>NPE</w:t>
                            </w:r>
                            <w:r w:rsidRPr="00841A7C">
                              <w:rPr>
                                <w:spacing w:val="-2"/>
                                <w:sz w:val="20"/>
                                <w:szCs w:val="20"/>
                                <w:lang w:val="el-GR"/>
                              </w:rPr>
                              <w:t xml:space="preserve">, </w:t>
                            </w:r>
                            <w:r>
                              <w:rPr>
                                <w:spacing w:val="-2"/>
                                <w:sz w:val="20"/>
                                <w:szCs w:val="20"/>
                                <w:lang w:val="el-GR"/>
                              </w:rPr>
                              <w:t xml:space="preserve">ανήλθαν σε </w:t>
                            </w:r>
                            <w:r w:rsidRPr="00797F0F">
                              <w:rPr>
                                <w:spacing w:val="-2"/>
                                <w:sz w:val="20"/>
                                <w:szCs w:val="20"/>
                                <w:lang w:val="el-GR"/>
                              </w:rPr>
                              <w:t>€</w:t>
                            </w:r>
                            <w:r>
                              <w:rPr>
                                <w:spacing w:val="-2"/>
                                <w:sz w:val="20"/>
                                <w:szCs w:val="20"/>
                                <w:lang w:val="el-GR"/>
                              </w:rPr>
                              <w:t>512</w:t>
                            </w:r>
                            <w:r w:rsidRPr="00797F0F">
                              <w:rPr>
                                <w:spacing w:val="-2"/>
                                <w:sz w:val="20"/>
                                <w:szCs w:val="20"/>
                                <w:lang w:val="el-GR"/>
                              </w:rPr>
                              <w:t>εκατ., +</w:t>
                            </w:r>
                            <w:r>
                              <w:rPr>
                                <w:spacing w:val="-2"/>
                                <w:sz w:val="20"/>
                                <w:szCs w:val="20"/>
                                <w:lang w:val="el-GR"/>
                              </w:rPr>
                              <w:t>3</w:t>
                            </w:r>
                            <w:r w:rsidRPr="00797F0F">
                              <w:rPr>
                                <w:spacing w:val="-2"/>
                                <w:sz w:val="20"/>
                                <w:szCs w:val="20"/>
                                <w:lang w:val="el-GR"/>
                              </w:rPr>
                              <w:t>% ετησίως</w:t>
                            </w:r>
                          </w:p>
                          <w:p w14:paraId="6B54F849" w14:textId="1E288531" w:rsidR="00CA7576" w:rsidRPr="00797F0F"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500DAA">
                              <w:rPr>
                                <w:spacing w:val="-2"/>
                                <w:sz w:val="20"/>
                                <w:szCs w:val="20"/>
                                <w:lang w:val="el-GR"/>
                              </w:rPr>
                              <w:t xml:space="preserve">Ισχυρή </w:t>
                            </w:r>
                            <w:r>
                              <w:rPr>
                                <w:spacing w:val="-2"/>
                                <w:sz w:val="20"/>
                                <w:szCs w:val="20"/>
                                <w:lang w:val="el-GR"/>
                              </w:rPr>
                              <w:t xml:space="preserve">παραγωγή </w:t>
                            </w:r>
                            <w:r w:rsidRPr="00500DAA">
                              <w:rPr>
                                <w:spacing w:val="-2"/>
                                <w:sz w:val="20"/>
                                <w:szCs w:val="20"/>
                                <w:lang w:val="el-GR"/>
                              </w:rPr>
                              <w:t>καθαρ</w:t>
                            </w:r>
                            <w:r>
                              <w:rPr>
                                <w:spacing w:val="-2"/>
                                <w:sz w:val="20"/>
                                <w:szCs w:val="20"/>
                                <w:lang w:val="el-GR"/>
                              </w:rPr>
                              <w:t>ών</w:t>
                            </w:r>
                            <w:r w:rsidRPr="00500DAA">
                              <w:rPr>
                                <w:spacing w:val="-2"/>
                                <w:sz w:val="20"/>
                                <w:szCs w:val="20"/>
                                <w:lang w:val="el-GR"/>
                              </w:rPr>
                              <w:t xml:space="preserve"> </w:t>
                            </w:r>
                            <w:r>
                              <w:rPr>
                                <w:spacing w:val="-2"/>
                                <w:sz w:val="20"/>
                                <w:szCs w:val="20"/>
                                <w:lang w:val="el-GR"/>
                              </w:rPr>
                              <w:t>εσόδων από προμήθειες</w:t>
                            </w:r>
                            <w:r w:rsidRPr="00500DAA">
                              <w:rPr>
                                <w:spacing w:val="-2"/>
                                <w:sz w:val="20"/>
                                <w:szCs w:val="20"/>
                                <w:lang w:val="el-GR"/>
                              </w:rPr>
                              <w:t xml:space="preserve"> στα €</w:t>
                            </w:r>
                            <w:r>
                              <w:rPr>
                                <w:spacing w:val="-2"/>
                                <w:sz w:val="20"/>
                                <w:szCs w:val="20"/>
                                <w:lang w:val="el-GR"/>
                              </w:rPr>
                              <w:t>237</w:t>
                            </w:r>
                            <w:r w:rsidRPr="00500DAA">
                              <w:rPr>
                                <w:spacing w:val="-2"/>
                                <w:sz w:val="20"/>
                                <w:szCs w:val="20"/>
                                <w:lang w:val="el-GR"/>
                              </w:rPr>
                              <w:t xml:space="preserve"> εκατ. (συμπεριλαμβανομένων των εσόδων από </w:t>
                            </w:r>
                            <w:r>
                              <w:rPr>
                                <w:spacing w:val="-2"/>
                                <w:sz w:val="20"/>
                                <w:szCs w:val="20"/>
                                <w:lang w:val="el-GR"/>
                              </w:rPr>
                              <w:t>μισθώματα</w:t>
                            </w:r>
                            <w:r w:rsidRPr="00500DAA">
                              <w:rPr>
                                <w:spacing w:val="-2"/>
                                <w:sz w:val="20"/>
                                <w:szCs w:val="20"/>
                                <w:lang w:val="el-GR"/>
                              </w:rPr>
                              <w:t>), +</w:t>
                            </w:r>
                            <w:r>
                              <w:rPr>
                                <w:spacing w:val="-2"/>
                                <w:sz w:val="20"/>
                                <w:szCs w:val="20"/>
                                <w:lang w:val="el-GR"/>
                              </w:rPr>
                              <w:t>22</w:t>
                            </w:r>
                            <w:r w:rsidRPr="00500DAA">
                              <w:rPr>
                                <w:spacing w:val="-2"/>
                                <w:sz w:val="20"/>
                                <w:szCs w:val="20"/>
                                <w:lang w:val="el-GR"/>
                              </w:rPr>
                              <w:t xml:space="preserve">% </w:t>
                            </w:r>
                            <w:r>
                              <w:rPr>
                                <w:spacing w:val="-2"/>
                                <w:sz w:val="20"/>
                                <w:szCs w:val="20"/>
                                <w:lang w:val="el-GR"/>
                              </w:rPr>
                              <w:t>ετησίως</w:t>
                            </w:r>
                            <w:r w:rsidRPr="00500DAA">
                              <w:rPr>
                                <w:spacing w:val="-2"/>
                                <w:sz w:val="20"/>
                                <w:szCs w:val="20"/>
                                <w:lang w:val="el-GR"/>
                              </w:rPr>
                              <w:t xml:space="preserve">, με </w:t>
                            </w:r>
                            <w:r w:rsidRPr="00717B83">
                              <w:rPr>
                                <w:spacing w:val="-2"/>
                                <w:sz w:val="20"/>
                                <w:szCs w:val="20"/>
                                <w:lang w:val="el-GR"/>
                              </w:rPr>
                              <w:t xml:space="preserve">ισχυρή δυναμική σε όλους τους τομείς και κυρίως από </w:t>
                            </w:r>
                            <w:r>
                              <w:rPr>
                                <w:spacing w:val="-2"/>
                                <w:sz w:val="20"/>
                                <w:szCs w:val="20"/>
                                <w:lang w:val="el-GR"/>
                              </w:rPr>
                              <w:t xml:space="preserve">τις δραστηριότητες </w:t>
                            </w:r>
                            <w:r w:rsidRPr="00717B83">
                              <w:rPr>
                                <w:spacing w:val="-2"/>
                                <w:sz w:val="20"/>
                                <w:szCs w:val="20"/>
                                <w:lang w:val="el-GR"/>
                              </w:rPr>
                              <w:t>χορήγηση</w:t>
                            </w:r>
                            <w:r>
                              <w:rPr>
                                <w:spacing w:val="-2"/>
                                <w:sz w:val="20"/>
                                <w:szCs w:val="20"/>
                                <w:lang w:val="el-GR"/>
                              </w:rPr>
                              <w:t>ς</w:t>
                            </w:r>
                            <w:r w:rsidRPr="00717B83">
                              <w:rPr>
                                <w:spacing w:val="-2"/>
                                <w:sz w:val="20"/>
                                <w:szCs w:val="20"/>
                                <w:lang w:val="el-GR"/>
                              </w:rPr>
                              <w:t xml:space="preserve"> δανείων</w:t>
                            </w:r>
                          </w:p>
                          <w:p w14:paraId="0452EC1F" w14:textId="5CD6AE3C"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0D1209">
                              <w:rPr>
                                <w:spacing w:val="-2"/>
                                <w:sz w:val="20"/>
                                <w:szCs w:val="20"/>
                                <w:lang w:val="el-GR"/>
                              </w:rPr>
                              <w:t>Επαναλαμβανόμενα λειτουργικά έξοδα στα €</w:t>
                            </w:r>
                            <w:r>
                              <w:rPr>
                                <w:spacing w:val="-2"/>
                                <w:sz w:val="20"/>
                                <w:szCs w:val="20"/>
                                <w:lang w:val="el-GR"/>
                              </w:rPr>
                              <w:t>408</w:t>
                            </w:r>
                            <w:r w:rsidRPr="000D1209">
                              <w:rPr>
                                <w:spacing w:val="-2"/>
                                <w:sz w:val="20"/>
                                <w:szCs w:val="20"/>
                                <w:lang w:val="el-GR"/>
                              </w:rPr>
                              <w:t xml:space="preserve"> εκατ., -</w:t>
                            </w:r>
                            <w:r>
                              <w:rPr>
                                <w:spacing w:val="-2"/>
                                <w:sz w:val="20"/>
                                <w:szCs w:val="20"/>
                                <w:lang w:val="el-GR"/>
                              </w:rPr>
                              <w:t>4</w:t>
                            </w:r>
                            <w:r w:rsidRPr="000D1209">
                              <w:rPr>
                                <w:spacing w:val="-2"/>
                                <w:sz w:val="20"/>
                                <w:szCs w:val="20"/>
                                <w:lang w:val="el-GR"/>
                              </w:rPr>
                              <w:t xml:space="preserve">% </w:t>
                            </w:r>
                            <w:r>
                              <w:rPr>
                                <w:spacing w:val="-2"/>
                                <w:sz w:val="20"/>
                                <w:szCs w:val="20"/>
                                <w:lang w:val="el-GR"/>
                              </w:rPr>
                              <w:t>ετησίως</w:t>
                            </w:r>
                            <w:r w:rsidRPr="000D1209">
                              <w:rPr>
                                <w:spacing w:val="-2"/>
                                <w:sz w:val="20"/>
                                <w:szCs w:val="20"/>
                                <w:lang w:val="el-GR"/>
                              </w:rPr>
                              <w:t xml:space="preserve">, με όφελος από τον </w:t>
                            </w:r>
                            <w:proofErr w:type="spellStart"/>
                            <w:r w:rsidRPr="000D1209">
                              <w:rPr>
                                <w:spacing w:val="-2"/>
                                <w:sz w:val="20"/>
                                <w:szCs w:val="20"/>
                                <w:lang w:val="el-GR"/>
                              </w:rPr>
                              <w:t>εξορθολογισμό</w:t>
                            </w:r>
                            <w:proofErr w:type="spellEnd"/>
                            <w:r w:rsidRPr="000D1209">
                              <w:rPr>
                                <w:spacing w:val="-2"/>
                                <w:sz w:val="20"/>
                                <w:szCs w:val="20"/>
                                <w:lang w:val="el-GR"/>
                              </w:rPr>
                              <w:t xml:space="preserve"> τ</w:t>
                            </w:r>
                            <w:r>
                              <w:rPr>
                                <w:spacing w:val="-2"/>
                                <w:sz w:val="20"/>
                                <w:szCs w:val="20"/>
                                <w:lang w:val="el-GR"/>
                              </w:rPr>
                              <w:t xml:space="preserve">ων εξόδων </w:t>
                            </w:r>
                            <w:r w:rsidRPr="000D1209">
                              <w:rPr>
                                <w:spacing w:val="-2"/>
                                <w:sz w:val="20"/>
                                <w:szCs w:val="20"/>
                                <w:lang w:val="el-GR"/>
                              </w:rPr>
                              <w:t xml:space="preserve">προσωπικού και τη βελτιστοποίηση </w:t>
                            </w:r>
                            <w:r>
                              <w:rPr>
                                <w:spacing w:val="-2"/>
                                <w:sz w:val="20"/>
                                <w:szCs w:val="20"/>
                                <w:lang w:val="el-GR"/>
                              </w:rPr>
                              <w:t>των γενικών και διοικητικών εξόδων</w:t>
                            </w:r>
                          </w:p>
                          <w:p w14:paraId="32DADF7C" w14:textId="1A9213F4"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 xml:space="preserve">Οργανικό έξοδο προβλέψεων δανείων </w:t>
                            </w:r>
                            <w:r w:rsidRPr="000D1209">
                              <w:rPr>
                                <w:spacing w:val="-2"/>
                                <w:sz w:val="20"/>
                                <w:szCs w:val="20"/>
                                <w:lang w:val="el-GR"/>
                              </w:rPr>
                              <w:t>στα €</w:t>
                            </w:r>
                            <w:r>
                              <w:rPr>
                                <w:spacing w:val="-2"/>
                                <w:sz w:val="20"/>
                                <w:szCs w:val="20"/>
                                <w:lang w:val="el-GR"/>
                              </w:rPr>
                              <w:t>151</w:t>
                            </w:r>
                            <w:r w:rsidRPr="000D1209">
                              <w:rPr>
                                <w:spacing w:val="-2"/>
                                <w:sz w:val="20"/>
                                <w:szCs w:val="20"/>
                                <w:lang w:val="el-GR"/>
                              </w:rPr>
                              <w:t xml:space="preserve"> εκατ</w:t>
                            </w:r>
                            <w:r>
                              <w:rPr>
                                <w:spacing w:val="-2"/>
                                <w:sz w:val="20"/>
                                <w:szCs w:val="20"/>
                                <w:lang w:val="el-GR"/>
                              </w:rPr>
                              <w:t>., -40%</w:t>
                            </w:r>
                            <w:r w:rsidRPr="00912D38">
                              <w:rPr>
                                <w:spacing w:val="-2"/>
                                <w:sz w:val="20"/>
                                <w:szCs w:val="20"/>
                                <w:lang w:val="el-GR"/>
                              </w:rPr>
                              <w:t xml:space="preserve"> </w:t>
                            </w:r>
                            <w:r>
                              <w:rPr>
                                <w:spacing w:val="-2"/>
                                <w:sz w:val="20"/>
                                <w:szCs w:val="20"/>
                                <w:lang w:val="el-GR"/>
                              </w:rPr>
                              <w:t>ετησίως</w:t>
                            </w:r>
                          </w:p>
                          <w:p w14:paraId="12790F17" w14:textId="52D8DCAA" w:rsidR="00CA7576" w:rsidRPr="00F06EE2" w:rsidRDefault="00CA7576" w:rsidP="00912D38">
                            <w:pPr>
                              <w:pStyle w:val="ListParagraph"/>
                              <w:spacing w:before="60" w:after="60" w:line="216" w:lineRule="auto"/>
                              <w:ind w:left="2421" w:right="784"/>
                              <w:contextualSpacing w:val="0"/>
                              <w:jc w:val="both"/>
                              <w:rPr>
                                <w:spacing w:val="-2"/>
                                <w:sz w:val="20"/>
                                <w:szCs w:val="20"/>
                                <w:lang w:val="el-GR"/>
                              </w:rPr>
                            </w:pPr>
                          </w:p>
                          <w:p w14:paraId="71E1EFF6" w14:textId="490C622A" w:rsidR="00CA7576" w:rsidRPr="00797F0F" w:rsidRDefault="00CA7576" w:rsidP="00912D38">
                            <w:pPr>
                              <w:pStyle w:val="ListParagraph"/>
                              <w:tabs>
                                <w:tab w:val="left" w:pos="5040"/>
                                <w:tab w:val="left" w:pos="10348"/>
                              </w:tabs>
                              <w:spacing w:after="120" w:line="216" w:lineRule="auto"/>
                              <w:ind w:left="1560" w:right="255"/>
                              <w:contextualSpacing w:val="0"/>
                              <w:rPr>
                                <w:rFonts w:cs="Calibri"/>
                                <w:color w:val="023E87"/>
                                <w:szCs w:val="20"/>
                                <w:lang w:val="el-GR"/>
                              </w:rPr>
                            </w:pPr>
                            <w:r>
                              <w:rPr>
                                <w:rFonts w:cs="Calibri"/>
                                <w:color w:val="023E87"/>
                                <w:szCs w:val="20"/>
                                <w:lang w:val="el-GR"/>
                              </w:rPr>
                              <w:t>Αναθεωρημένες εκτιμήσεις έτους 2022</w:t>
                            </w:r>
                          </w:p>
                          <w:p w14:paraId="136A9984" w14:textId="1D5BCF82"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912D38">
                              <w:rPr>
                                <w:spacing w:val="-2"/>
                                <w:sz w:val="20"/>
                                <w:szCs w:val="20"/>
                                <w:lang w:val="el-GR"/>
                              </w:rPr>
                              <w:t xml:space="preserve">Εξομαλυμένα κέρδη ανά μετοχή </w:t>
                            </w:r>
                            <w:r>
                              <w:rPr>
                                <w:spacing w:val="-2"/>
                                <w:sz w:val="20"/>
                                <w:szCs w:val="20"/>
                                <w:lang w:val="el-GR"/>
                              </w:rPr>
                              <w:t xml:space="preserve">περίπου </w:t>
                            </w:r>
                            <w:r w:rsidRPr="00912D38">
                              <w:rPr>
                                <w:spacing w:val="-2"/>
                                <w:sz w:val="20"/>
                                <w:szCs w:val="20"/>
                                <w:lang w:val="el-GR"/>
                              </w:rPr>
                              <w:t>€0,</w:t>
                            </w:r>
                            <w:r>
                              <w:rPr>
                                <w:spacing w:val="-2"/>
                                <w:sz w:val="20"/>
                                <w:szCs w:val="20"/>
                                <w:lang w:val="el-GR"/>
                              </w:rPr>
                              <w:t>35, από €0,05 προηγουμένως</w:t>
                            </w:r>
                            <w:r w:rsidRPr="00912D38">
                              <w:rPr>
                                <w:spacing w:val="-2"/>
                                <w:sz w:val="20"/>
                                <w:szCs w:val="20"/>
                                <w:lang w:val="el-GR"/>
                              </w:rPr>
                              <w:t xml:space="preserve"> </w:t>
                            </w:r>
                          </w:p>
                          <w:p w14:paraId="649637A7" w14:textId="64F0C915"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912D38">
                              <w:rPr>
                                <w:spacing w:val="-2"/>
                                <w:sz w:val="20"/>
                                <w:szCs w:val="20"/>
                                <w:lang w:val="el-GR"/>
                              </w:rPr>
                              <w:t>Δείκτης</w:t>
                            </w:r>
                            <w:r w:rsidRPr="005B318E">
                              <w:rPr>
                                <w:spacing w:val="-2"/>
                                <w:sz w:val="20"/>
                                <w:szCs w:val="20"/>
                                <w:lang w:val="el-GR"/>
                              </w:rPr>
                              <w:t xml:space="preserve"> </w:t>
                            </w:r>
                            <w:r w:rsidRPr="00912D38">
                              <w:rPr>
                                <w:spacing w:val="-2"/>
                                <w:sz w:val="20"/>
                                <w:szCs w:val="20"/>
                              </w:rPr>
                              <w:t>fully</w:t>
                            </w:r>
                            <w:r w:rsidRPr="005B318E">
                              <w:rPr>
                                <w:spacing w:val="-2"/>
                                <w:sz w:val="20"/>
                                <w:szCs w:val="20"/>
                                <w:lang w:val="el-GR"/>
                              </w:rPr>
                              <w:t xml:space="preserve"> </w:t>
                            </w:r>
                            <w:r w:rsidRPr="00912D38">
                              <w:rPr>
                                <w:spacing w:val="-2"/>
                                <w:sz w:val="20"/>
                                <w:szCs w:val="20"/>
                              </w:rPr>
                              <w:t>loaded</w:t>
                            </w:r>
                            <w:r w:rsidRPr="005B318E">
                              <w:rPr>
                                <w:spacing w:val="-2"/>
                                <w:sz w:val="20"/>
                                <w:szCs w:val="20"/>
                                <w:lang w:val="el-GR"/>
                              </w:rPr>
                              <w:t xml:space="preserve"> </w:t>
                            </w:r>
                            <w:r w:rsidRPr="00912D38">
                              <w:rPr>
                                <w:spacing w:val="-2"/>
                                <w:sz w:val="20"/>
                                <w:szCs w:val="20"/>
                              </w:rPr>
                              <w:t>CET</w:t>
                            </w:r>
                            <w:r w:rsidRPr="005B318E">
                              <w:rPr>
                                <w:spacing w:val="-2"/>
                                <w:sz w:val="20"/>
                                <w:szCs w:val="20"/>
                                <w:lang w:val="el-GR"/>
                              </w:rPr>
                              <w:t xml:space="preserve">1 </w:t>
                            </w:r>
                            <w:r>
                              <w:rPr>
                                <w:spacing w:val="-2"/>
                                <w:sz w:val="20"/>
                                <w:szCs w:val="20"/>
                                <w:lang w:val="el-GR"/>
                              </w:rPr>
                              <w:t>περίπου 11</w:t>
                            </w:r>
                            <w:r w:rsidRPr="005B318E">
                              <w:rPr>
                                <w:spacing w:val="-2"/>
                                <w:sz w:val="20"/>
                                <w:szCs w:val="20"/>
                                <w:lang w:val="el-GR"/>
                              </w:rPr>
                              <w:t>%,</w:t>
                            </w:r>
                            <w:r>
                              <w:rPr>
                                <w:spacing w:val="-2"/>
                                <w:sz w:val="20"/>
                                <w:szCs w:val="20"/>
                                <w:lang w:val="el-GR"/>
                              </w:rPr>
                              <w:t xml:space="preserve"> από 10</w:t>
                            </w:r>
                            <w:r w:rsidRPr="005B318E">
                              <w:rPr>
                                <w:spacing w:val="-2"/>
                                <w:sz w:val="20"/>
                                <w:szCs w:val="20"/>
                                <w:lang w:val="el-GR"/>
                              </w:rPr>
                              <w:t>%</w:t>
                            </w:r>
                            <w:r>
                              <w:rPr>
                                <w:spacing w:val="-2"/>
                                <w:sz w:val="20"/>
                                <w:szCs w:val="20"/>
                                <w:lang w:val="el-GR"/>
                              </w:rPr>
                              <w:t xml:space="preserve"> προηγουμένως</w:t>
                            </w:r>
                          </w:p>
                          <w:p w14:paraId="4EB7E37E" w14:textId="5A18FE28"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rPr>
                              <w:t>A</w:t>
                            </w:r>
                            <w:proofErr w:type="spellStart"/>
                            <w:r>
                              <w:rPr>
                                <w:spacing w:val="-2"/>
                                <w:sz w:val="20"/>
                                <w:szCs w:val="20"/>
                                <w:lang w:val="el-GR"/>
                              </w:rPr>
                              <w:t>ύξηση</w:t>
                            </w:r>
                            <w:proofErr w:type="spellEnd"/>
                            <w:r>
                              <w:rPr>
                                <w:spacing w:val="-2"/>
                                <w:sz w:val="20"/>
                                <w:szCs w:val="20"/>
                                <w:lang w:val="el-GR"/>
                              </w:rPr>
                              <w:t xml:space="preserve"> των καθαρών εξυπηρετούμενων δανείων κατά περίπου €2 δισ., από €1,2 δισ. προηγουμένως</w:t>
                            </w:r>
                          </w:p>
                          <w:p w14:paraId="064ACB4C" w14:textId="032BECB8"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z w:val="20"/>
                                <w:szCs w:val="20"/>
                                <w:lang w:val="el-GR"/>
                              </w:rPr>
                              <w:t xml:space="preserve">Δείκτης </w:t>
                            </w:r>
                            <w:r>
                              <w:rPr>
                                <w:sz w:val="20"/>
                                <w:szCs w:val="20"/>
                              </w:rPr>
                              <w:t>NPE</w:t>
                            </w:r>
                            <w:r w:rsidRPr="00841A7C">
                              <w:rPr>
                                <w:sz w:val="20"/>
                                <w:szCs w:val="20"/>
                                <w:lang w:val="el-GR"/>
                              </w:rPr>
                              <w:t xml:space="preserve"> </w:t>
                            </w:r>
                            <w:r>
                              <w:rPr>
                                <w:sz w:val="20"/>
                                <w:szCs w:val="20"/>
                                <w:lang w:val="el-GR"/>
                              </w:rPr>
                              <w:t>στο περίπου 8</w:t>
                            </w:r>
                            <w:r w:rsidRPr="00722BE0">
                              <w:rPr>
                                <w:sz w:val="20"/>
                                <w:szCs w:val="20"/>
                                <w:lang w:val="el-GR"/>
                              </w:rPr>
                              <w:t>%</w:t>
                            </w:r>
                            <w:r>
                              <w:rPr>
                                <w:sz w:val="20"/>
                                <w:szCs w:val="20"/>
                                <w:lang w:val="el-GR"/>
                              </w:rPr>
                              <w:t xml:space="preserve">, </w:t>
                            </w:r>
                            <w:r w:rsidRPr="00722BE0">
                              <w:rPr>
                                <w:sz w:val="20"/>
                                <w:szCs w:val="20"/>
                                <w:lang w:val="el-GR"/>
                              </w:rPr>
                              <w:t>από 9%</w:t>
                            </w:r>
                            <w:r>
                              <w:rPr>
                                <w:sz w:val="20"/>
                                <w:szCs w:val="20"/>
                                <w:lang w:val="el-GR"/>
                              </w:rPr>
                              <w:t xml:space="preserve"> </w:t>
                            </w:r>
                            <w:r>
                              <w:rPr>
                                <w:spacing w:val="-2"/>
                                <w:sz w:val="20"/>
                                <w:szCs w:val="20"/>
                                <w:lang w:val="el-GR"/>
                              </w:rPr>
                              <w:t>προηγουμένως</w:t>
                            </w:r>
                          </w:p>
                          <w:p w14:paraId="660ED3D8" w14:textId="344C0F39" w:rsidR="00CA7576" w:rsidRDefault="00CA7576" w:rsidP="00101200">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Απόδοση ενσώματων ιδίων κεφαλαίων σε ε</w:t>
                            </w:r>
                            <w:r w:rsidRPr="00A95A2C">
                              <w:rPr>
                                <w:spacing w:val="-2"/>
                                <w:sz w:val="20"/>
                                <w:szCs w:val="20"/>
                                <w:lang w:val="el-GR"/>
                              </w:rPr>
                              <w:t>ξομαλυμέν</w:t>
                            </w:r>
                            <w:r>
                              <w:rPr>
                                <w:spacing w:val="-2"/>
                                <w:sz w:val="20"/>
                                <w:szCs w:val="20"/>
                                <w:lang w:val="el-GR"/>
                              </w:rPr>
                              <w:t xml:space="preserve">η βάση περίπου 8%, </w:t>
                            </w:r>
                            <w:r w:rsidRPr="00722BE0">
                              <w:rPr>
                                <w:sz w:val="20"/>
                                <w:szCs w:val="20"/>
                                <w:lang w:val="el-GR"/>
                              </w:rPr>
                              <w:t xml:space="preserve">από </w:t>
                            </w:r>
                            <w:r>
                              <w:rPr>
                                <w:sz w:val="20"/>
                                <w:szCs w:val="20"/>
                                <w:lang w:val="el-GR"/>
                              </w:rPr>
                              <w:t>1</w:t>
                            </w:r>
                            <w:r w:rsidRPr="00722BE0">
                              <w:rPr>
                                <w:sz w:val="20"/>
                                <w:szCs w:val="20"/>
                                <w:lang w:val="el-GR"/>
                              </w:rPr>
                              <w:t>%</w:t>
                            </w:r>
                            <w:r>
                              <w:rPr>
                                <w:sz w:val="20"/>
                                <w:szCs w:val="20"/>
                                <w:lang w:val="el-GR"/>
                              </w:rPr>
                              <w:t xml:space="preserve"> </w:t>
                            </w:r>
                            <w:r>
                              <w:rPr>
                                <w:spacing w:val="-2"/>
                                <w:sz w:val="20"/>
                                <w:szCs w:val="20"/>
                                <w:lang w:val="el-GR"/>
                              </w:rPr>
                              <w:t>προηγουμένως</w:t>
                            </w:r>
                          </w:p>
                          <w:p w14:paraId="3B4358DE" w14:textId="61E1EB72" w:rsidR="00CA7576" w:rsidRPr="005B318E" w:rsidRDefault="00CA7576" w:rsidP="00101200">
                            <w:pPr>
                              <w:pStyle w:val="ListParagraph"/>
                              <w:spacing w:before="60" w:after="60" w:line="216" w:lineRule="auto"/>
                              <w:ind w:left="2421" w:right="784"/>
                              <w:contextualSpacing w:val="0"/>
                              <w:jc w:val="both"/>
                              <w:rPr>
                                <w:spacing w:val="-2"/>
                                <w:sz w:val="20"/>
                                <w:szCs w:val="20"/>
                                <w:lang w:val="el-GR"/>
                              </w:rPr>
                            </w:pPr>
                          </w:p>
                          <w:p w14:paraId="2DF9ECA6" w14:textId="59822C55" w:rsidR="00CA7576" w:rsidRPr="005B318E" w:rsidRDefault="00CA7576" w:rsidP="00791B36">
                            <w:pPr>
                              <w:spacing w:before="60" w:after="60"/>
                              <w:ind w:right="784"/>
                              <w:jc w:val="both"/>
                              <w:rPr>
                                <w:spacing w:val="-2"/>
                                <w:sz w:val="20"/>
                                <w:szCs w:val="20"/>
                                <w:highlight w:val="yellow"/>
                              </w:rPr>
                            </w:pPr>
                          </w:p>
                          <w:p w14:paraId="3BF1DBF5" w14:textId="77777777" w:rsidR="00CA7576" w:rsidRPr="005B318E" w:rsidRDefault="00CA7576" w:rsidP="000D5205">
                            <w:pPr>
                              <w:pStyle w:val="ListParagraph"/>
                              <w:tabs>
                                <w:tab w:val="left" w:pos="10348"/>
                              </w:tabs>
                              <w:spacing w:line="300" w:lineRule="exact"/>
                              <w:ind w:left="2552" w:right="258"/>
                              <w:jc w:val="both"/>
                              <w:rPr>
                                <w:rFonts w:cs="Calibri"/>
                                <w:bCs/>
                                <w:sz w:val="20"/>
                                <w:szCs w:val="20"/>
                                <w:lang w:val="el-GR"/>
                              </w:rPr>
                            </w:pPr>
                          </w:p>
                          <w:p w14:paraId="48902C48" w14:textId="77777777" w:rsidR="00CA7576" w:rsidRPr="005B318E" w:rsidRDefault="00CA7576" w:rsidP="000D5205">
                            <w:pPr>
                              <w:pStyle w:val="ListParagraph"/>
                              <w:tabs>
                                <w:tab w:val="left" w:pos="5040"/>
                                <w:tab w:val="left" w:pos="10348"/>
                              </w:tabs>
                              <w:spacing w:after="120"/>
                              <w:ind w:left="2552" w:right="258"/>
                              <w:contextualSpacing w:val="0"/>
                              <w:rPr>
                                <w:rFonts w:cs="Calibri"/>
                                <w:b/>
                                <w:color w:val="6691AB"/>
                                <w:sz w:val="22"/>
                                <w:szCs w:val="20"/>
                                <w:lang w:val="el-GR"/>
                              </w:rPr>
                            </w:pPr>
                          </w:p>
                          <w:p w14:paraId="5DFF9DAC" w14:textId="77777777" w:rsidR="00CA7576" w:rsidRPr="005B318E" w:rsidRDefault="00CA7576" w:rsidP="000D5205">
                            <w:pPr>
                              <w:pStyle w:val="ListParagraph"/>
                              <w:tabs>
                                <w:tab w:val="left" w:pos="10348"/>
                              </w:tabs>
                              <w:spacing w:line="300" w:lineRule="exact"/>
                              <w:ind w:left="2835" w:right="258"/>
                              <w:jc w:val="both"/>
                              <w:rPr>
                                <w:rFonts w:cs="Arial"/>
                                <w:sz w:val="20"/>
                                <w:szCs w:val="20"/>
                                <w:lang w:val="el-GR"/>
                              </w:rPr>
                            </w:pPr>
                          </w:p>
                          <w:p w14:paraId="3250AF52" w14:textId="77777777" w:rsidR="00CA7576" w:rsidRPr="005B318E" w:rsidRDefault="00CA7576" w:rsidP="000D5205">
                            <w:pPr>
                              <w:tabs>
                                <w:tab w:val="left" w:pos="10348"/>
                              </w:tabs>
                              <w:ind w:left="1701" w:right="258"/>
                              <w:rPr>
                                <w:color w:val="000000" w:themeColor="text1"/>
                                <w:sz w:val="16"/>
                                <w:szCs w:val="16"/>
                              </w:rPr>
                            </w:pPr>
                          </w:p>
                          <w:p w14:paraId="5C629C7A" w14:textId="77777777" w:rsidR="00CA7576" w:rsidRPr="005B318E" w:rsidRDefault="00CA7576" w:rsidP="000D5205">
                            <w:pPr>
                              <w:tabs>
                                <w:tab w:val="left" w:pos="10348"/>
                              </w:tabs>
                              <w:spacing w:line="300" w:lineRule="exact"/>
                              <w:ind w:left="1701" w:right="258"/>
                              <w:jc w:val="both"/>
                              <w:rPr>
                                <w:rFonts w:cs="Calibri"/>
                                <w:b/>
                                <w:sz w:val="20"/>
                                <w:szCs w:val="18"/>
                              </w:rPr>
                            </w:pPr>
                          </w:p>
                          <w:p w14:paraId="4E19DD4B" w14:textId="77777777" w:rsidR="00CA7576" w:rsidRPr="005B318E" w:rsidRDefault="00CA7576" w:rsidP="000D52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8D17D" id="Rectangle 37" o:spid="_x0000_s1026" style="position:absolute;margin-left:-20.4pt;margin-top:-12.05pt;width:614.05pt;height:523.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" fillcolor="#e6e6e1" stroked="f">
                <o:lock v:ext="edit" aspectratio="t"/>
                <v:textbox>
                  <w:txbxContent>
                    <w:p w14:paraId="2D3AA409" w14:textId="77777777" w:rsidR="00CA7576" w:rsidRDefault="00CA7576" w:rsidP="000D5205">
                      <w:pPr>
                        <w:pStyle w:val="ListParagraph"/>
                        <w:tabs>
                          <w:tab w:val="left" w:pos="5040"/>
                          <w:tab w:val="left" w:pos="10348"/>
                        </w:tabs>
                        <w:spacing w:after="120"/>
                        <w:ind w:left="2552" w:right="258"/>
                        <w:contextualSpacing w:val="0"/>
                        <w:rPr>
                          <w:rFonts w:cs="Calibri"/>
                          <w:b/>
                          <w:color w:val="6691AB"/>
                          <w:sz w:val="22"/>
                          <w:szCs w:val="20"/>
                        </w:rPr>
                      </w:pPr>
                    </w:p>
                    <w:p w14:paraId="10468C2D" w14:textId="439FAED8" w:rsidR="00CA7576" w:rsidRPr="00797F0F" w:rsidRDefault="00CA7576" w:rsidP="00912D38">
                      <w:pPr>
                        <w:pStyle w:val="ListParagraph"/>
                        <w:tabs>
                          <w:tab w:val="left" w:pos="5040"/>
                          <w:tab w:val="left" w:pos="10348"/>
                        </w:tabs>
                        <w:spacing w:after="120" w:line="216" w:lineRule="auto"/>
                        <w:ind w:left="1560" w:right="255"/>
                        <w:contextualSpacing w:val="0"/>
                        <w:rPr>
                          <w:rFonts w:cs="Calibri"/>
                          <w:color w:val="023E87"/>
                          <w:szCs w:val="20"/>
                          <w:lang w:val="el-GR"/>
                        </w:rPr>
                      </w:pPr>
                      <w:r>
                        <w:rPr>
                          <w:rFonts w:cs="Calibri"/>
                          <w:color w:val="023E87"/>
                          <w:szCs w:val="20"/>
                          <w:lang w:val="el-GR"/>
                        </w:rPr>
                        <w:t>Κύριες</w:t>
                      </w:r>
                      <w:r w:rsidRPr="00797F0F">
                        <w:rPr>
                          <w:rFonts w:cs="Calibri"/>
                          <w:color w:val="023E87"/>
                          <w:szCs w:val="20"/>
                          <w:lang w:val="el-GR"/>
                        </w:rPr>
                        <w:t xml:space="preserve"> εξελίξεις 1</w:t>
                      </w:r>
                      <w:r w:rsidRPr="00797F0F">
                        <w:rPr>
                          <w:rFonts w:cs="Calibri"/>
                          <w:color w:val="023E87"/>
                          <w:szCs w:val="20"/>
                          <w:vertAlign w:val="superscript"/>
                          <w:lang w:val="el-GR"/>
                        </w:rPr>
                        <w:t>ου</w:t>
                      </w:r>
                      <w:r w:rsidRPr="00797F0F">
                        <w:rPr>
                          <w:rFonts w:cs="Calibri"/>
                          <w:color w:val="023E87"/>
                          <w:szCs w:val="20"/>
                          <w:lang w:val="el-GR"/>
                        </w:rPr>
                        <w:t xml:space="preserve"> </w:t>
                      </w:r>
                      <w:r>
                        <w:rPr>
                          <w:rFonts w:cs="Calibri"/>
                          <w:color w:val="023E87"/>
                          <w:szCs w:val="20"/>
                          <w:lang w:val="el-GR"/>
                        </w:rPr>
                        <w:t>6</w:t>
                      </w:r>
                      <w:r w:rsidRPr="00797F0F">
                        <w:rPr>
                          <w:rFonts w:cs="Calibri"/>
                          <w:color w:val="023E87"/>
                          <w:szCs w:val="20"/>
                          <w:lang w:val="el-GR"/>
                        </w:rPr>
                        <w:t>μ</w:t>
                      </w:r>
                      <w:r>
                        <w:rPr>
                          <w:rFonts w:cs="Calibri"/>
                          <w:color w:val="023E87"/>
                          <w:szCs w:val="20"/>
                          <w:lang w:val="el-GR"/>
                        </w:rPr>
                        <w:t>ή</w:t>
                      </w:r>
                      <w:r w:rsidRPr="00797F0F">
                        <w:rPr>
                          <w:rFonts w:cs="Calibri"/>
                          <w:color w:val="023E87"/>
                          <w:szCs w:val="20"/>
                          <w:lang w:val="el-GR"/>
                        </w:rPr>
                        <w:t>νου 2022</w:t>
                      </w:r>
                    </w:p>
                    <w:p w14:paraId="7D7C5DB4" w14:textId="124A2373" w:rsidR="00CA7576" w:rsidRPr="003545BC" w:rsidRDefault="00CA7576" w:rsidP="00CA7576">
                      <w:pPr>
                        <w:pStyle w:val="ListParagraph"/>
                        <w:numPr>
                          <w:ilvl w:val="0"/>
                          <w:numId w:val="2"/>
                        </w:numPr>
                        <w:spacing w:before="60" w:after="60" w:line="216" w:lineRule="auto"/>
                        <w:ind w:left="2421" w:right="784" w:hanging="289"/>
                        <w:contextualSpacing w:val="0"/>
                        <w:jc w:val="both"/>
                        <w:rPr>
                          <w:spacing w:val="-2"/>
                          <w:sz w:val="20"/>
                          <w:szCs w:val="20"/>
                          <w:lang w:val="el-GR"/>
                        </w:rPr>
                      </w:pPr>
                      <w:r w:rsidRPr="003545BC">
                        <w:rPr>
                          <w:spacing w:val="-2"/>
                          <w:sz w:val="20"/>
                          <w:szCs w:val="20"/>
                          <w:lang w:val="el-GR"/>
                        </w:rPr>
                        <w:t>Εξομαλυμένα κέρδη ανά μετοχή €0,21, εκ των οποίων €0,16 από βασικές τραπεζικές δραστηριότητες, έναντι €0,10 το 1</w:t>
                      </w:r>
                      <w:r w:rsidRPr="003545BC">
                        <w:rPr>
                          <w:spacing w:val="-2"/>
                          <w:sz w:val="20"/>
                          <w:szCs w:val="20"/>
                          <w:vertAlign w:val="superscript"/>
                          <w:lang w:val="el-GR"/>
                        </w:rPr>
                        <w:t>ο</w:t>
                      </w:r>
                      <w:r w:rsidRPr="003545BC">
                        <w:rPr>
                          <w:spacing w:val="-2"/>
                          <w:sz w:val="20"/>
                          <w:szCs w:val="20"/>
                          <w:lang w:val="el-GR"/>
                        </w:rPr>
                        <w:t xml:space="preserve"> εξάμηνο του 2021. Εξομαλυμένα λειτουργικά κέρδη €285 εκατ. το 1</w:t>
                      </w:r>
                      <w:r w:rsidRPr="003545BC">
                        <w:rPr>
                          <w:spacing w:val="-2"/>
                          <w:sz w:val="20"/>
                          <w:szCs w:val="20"/>
                          <w:vertAlign w:val="superscript"/>
                          <w:lang w:val="el-GR"/>
                        </w:rPr>
                        <w:t>ο</w:t>
                      </w:r>
                      <w:r w:rsidRPr="003545BC">
                        <w:rPr>
                          <w:spacing w:val="-2"/>
                          <w:sz w:val="20"/>
                          <w:szCs w:val="20"/>
                          <w:lang w:val="el-GR"/>
                        </w:rPr>
                        <w:t xml:space="preserve"> 6μηνο 2022, συνέπεια της ισχυρής ανάπτυξης των καθαρών εσόδων από προμήθειες, της μείωσης του λειτουργικού κόστους και της αποκλιμάκωσης των εξόδων προβλέψεων</w:t>
                      </w:r>
                    </w:p>
                    <w:p w14:paraId="637E6E10" w14:textId="26097D6F"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z w:val="20"/>
                          <w:szCs w:val="20"/>
                          <w:lang w:val="el-GR"/>
                        </w:rPr>
                        <w:t xml:space="preserve">Δείκτης </w:t>
                      </w:r>
                      <w:r>
                        <w:rPr>
                          <w:sz w:val="20"/>
                          <w:szCs w:val="20"/>
                        </w:rPr>
                        <w:t>NPE</w:t>
                      </w:r>
                      <w:r w:rsidRPr="00841A7C">
                        <w:rPr>
                          <w:sz w:val="20"/>
                          <w:szCs w:val="20"/>
                          <w:lang w:val="el-GR"/>
                        </w:rPr>
                        <w:t xml:space="preserve"> </w:t>
                      </w:r>
                      <w:r>
                        <w:rPr>
                          <w:sz w:val="20"/>
                          <w:szCs w:val="20"/>
                          <w:lang w:val="el-GR"/>
                        </w:rPr>
                        <w:t xml:space="preserve">στο </w:t>
                      </w:r>
                      <w:r w:rsidRPr="00722BE0">
                        <w:rPr>
                          <w:sz w:val="20"/>
                          <w:szCs w:val="20"/>
                          <w:lang w:val="el-GR"/>
                        </w:rPr>
                        <w:t xml:space="preserve">9% από </w:t>
                      </w:r>
                      <w:r>
                        <w:rPr>
                          <w:sz w:val="20"/>
                          <w:szCs w:val="20"/>
                          <w:lang w:val="el-GR"/>
                        </w:rPr>
                        <w:t>25</w:t>
                      </w:r>
                      <w:r w:rsidRPr="00722BE0">
                        <w:rPr>
                          <w:sz w:val="20"/>
                          <w:szCs w:val="20"/>
                          <w:lang w:val="el-GR"/>
                        </w:rPr>
                        <w:t>%</w:t>
                      </w:r>
                      <w:r>
                        <w:rPr>
                          <w:sz w:val="20"/>
                          <w:szCs w:val="20"/>
                          <w:lang w:val="el-GR"/>
                        </w:rPr>
                        <w:t xml:space="preserve"> έναν χρόνο πριν.</w:t>
                      </w:r>
                      <w:r w:rsidRPr="00722BE0">
                        <w:rPr>
                          <w:sz w:val="20"/>
                          <w:szCs w:val="20"/>
                          <w:lang w:val="el-GR"/>
                        </w:rPr>
                        <w:t xml:space="preserve"> </w:t>
                      </w:r>
                      <w:r>
                        <w:rPr>
                          <w:sz w:val="20"/>
                          <w:szCs w:val="20"/>
                          <w:lang w:val="el-GR"/>
                        </w:rPr>
                        <w:t xml:space="preserve">Οι </w:t>
                      </w:r>
                      <w:proofErr w:type="spellStart"/>
                      <w:r>
                        <w:rPr>
                          <w:sz w:val="20"/>
                          <w:szCs w:val="20"/>
                          <w:lang w:val="el-GR"/>
                        </w:rPr>
                        <w:t>τ</w:t>
                      </w:r>
                      <w:r w:rsidRPr="00722BE0">
                        <w:rPr>
                          <w:sz w:val="20"/>
                          <w:szCs w:val="20"/>
                          <w:lang w:val="el-GR"/>
                        </w:rPr>
                        <w:t>ιτλοποιήσεις</w:t>
                      </w:r>
                      <w:proofErr w:type="spellEnd"/>
                      <w:r w:rsidRPr="00722BE0">
                        <w:rPr>
                          <w:sz w:val="20"/>
                          <w:szCs w:val="20"/>
                          <w:lang w:val="el-GR"/>
                        </w:rPr>
                        <w:t xml:space="preserve"> NPE </w:t>
                      </w:r>
                      <w:proofErr w:type="spellStart"/>
                      <w:r w:rsidRPr="00722BE0">
                        <w:rPr>
                          <w:sz w:val="20"/>
                          <w:szCs w:val="20"/>
                          <w:lang w:val="el-GR"/>
                        </w:rPr>
                        <w:t>Sunrise</w:t>
                      </w:r>
                      <w:proofErr w:type="spellEnd"/>
                      <w:r w:rsidRPr="00722BE0">
                        <w:rPr>
                          <w:sz w:val="20"/>
                          <w:szCs w:val="20"/>
                          <w:lang w:val="el-GR"/>
                        </w:rPr>
                        <w:t xml:space="preserve"> 3 και </w:t>
                      </w:r>
                      <w:proofErr w:type="spellStart"/>
                      <w:r w:rsidRPr="00722BE0">
                        <w:rPr>
                          <w:sz w:val="20"/>
                          <w:szCs w:val="20"/>
                          <w:lang w:val="el-GR"/>
                        </w:rPr>
                        <w:t>Solar</w:t>
                      </w:r>
                      <w:proofErr w:type="spellEnd"/>
                      <w:r>
                        <w:rPr>
                          <w:sz w:val="20"/>
                          <w:szCs w:val="20"/>
                          <w:lang w:val="el-GR"/>
                        </w:rPr>
                        <w:t>, συνολικής</w:t>
                      </w:r>
                      <w:r w:rsidRPr="00722BE0">
                        <w:rPr>
                          <w:sz w:val="20"/>
                          <w:szCs w:val="20"/>
                          <w:lang w:val="el-GR"/>
                        </w:rPr>
                        <w:t xml:space="preserve"> </w:t>
                      </w:r>
                      <w:r>
                        <w:rPr>
                          <w:sz w:val="20"/>
                          <w:szCs w:val="20"/>
                          <w:lang w:val="el-GR"/>
                        </w:rPr>
                        <w:t>μεικτής λογιστικής αξίας</w:t>
                      </w:r>
                      <w:r w:rsidRPr="00722BE0">
                        <w:rPr>
                          <w:sz w:val="20"/>
                          <w:szCs w:val="20"/>
                          <w:lang w:val="el-GR"/>
                        </w:rPr>
                        <w:t xml:space="preserve"> </w:t>
                      </w:r>
                      <w:r>
                        <w:rPr>
                          <w:sz w:val="20"/>
                          <w:szCs w:val="20"/>
                          <w:lang w:val="el-GR"/>
                        </w:rPr>
                        <w:t>€</w:t>
                      </w:r>
                      <w:r w:rsidRPr="00722BE0">
                        <w:rPr>
                          <w:sz w:val="20"/>
                          <w:szCs w:val="20"/>
                          <w:lang w:val="el-GR"/>
                        </w:rPr>
                        <w:t>0,9 δισ., για τ</w:t>
                      </w:r>
                      <w:r>
                        <w:rPr>
                          <w:sz w:val="20"/>
                          <w:szCs w:val="20"/>
                          <w:lang w:val="el-GR"/>
                        </w:rPr>
                        <w:t>ις</w:t>
                      </w:r>
                      <w:r w:rsidRPr="00722BE0">
                        <w:rPr>
                          <w:sz w:val="20"/>
                          <w:szCs w:val="20"/>
                          <w:lang w:val="el-GR"/>
                        </w:rPr>
                        <w:t xml:space="preserve"> οποί</w:t>
                      </w:r>
                      <w:r>
                        <w:rPr>
                          <w:sz w:val="20"/>
                          <w:szCs w:val="20"/>
                          <w:lang w:val="el-GR"/>
                        </w:rPr>
                        <w:t>ες</w:t>
                      </w:r>
                      <w:r w:rsidRPr="00722BE0">
                        <w:rPr>
                          <w:sz w:val="20"/>
                          <w:szCs w:val="20"/>
                          <w:lang w:val="el-GR"/>
                        </w:rPr>
                        <w:t xml:space="preserve"> έχουν εγγραφεί </w:t>
                      </w:r>
                      <w:r>
                        <w:rPr>
                          <w:sz w:val="20"/>
                          <w:szCs w:val="20"/>
                          <w:lang w:val="el-GR"/>
                        </w:rPr>
                        <w:t xml:space="preserve">ήδη οι </w:t>
                      </w:r>
                      <w:r w:rsidRPr="00722BE0">
                        <w:rPr>
                          <w:sz w:val="20"/>
                          <w:szCs w:val="20"/>
                          <w:lang w:val="el-GR"/>
                        </w:rPr>
                        <w:t xml:space="preserve">προϋπολογισμοί ζημιών, </w:t>
                      </w:r>
                      <w:r>
                        <w:rPr>
                          <w:sz w:val="20"/>
                          <w:szCs w:val="20"/>
                          <w:lang w:val="el-GR"/>
                        </w:rPr>
                        <w:t xml:space="preserve">βρίσκονται </w:t>
                      </w:r>
                      <w:r w:rsidRPr="00722BE0">
                        <w:rPr>
                          <w:sz w:val="20"/>
                          <w:szCs w:val="20"/>
                          <w:lang w:val="el-GR"/>
                        </w:rPr>
                        <w:t xml:space="preserve">σε προχωρημένη φάση </w:t>
                      </w:r>
                      <w:r>
                        <w:rPr>
                          <w:sz w:val="20"/>
                          <w:szCs w:val="20"/>
                          <w:lang w:val="el-GR"/>
                        </w:rPr>
                        <w:t>και</w:t>
                      </w:r>
                      <w:r w:rsidRPr="00722BE0">
                        <w:rPr>
                          <w:sz w:val="20"/>
                          <w:szCs w:val="20"/>
                          <w:lang w:val="el-GR"/>
                        </w:rPr>
                        <w:t xml:space="preserve"> </w:t>
                      </w:r>
                      <w:r>
                        <w:rPr>
                          <w:sz w:val="20"/>
                          <w:szCs w:val="20"/>
                          <w:lang w:val="el-GR"/>
                        </w:rPr>
                        <w:t>αναμένεται να</w:t>
                      </w:r>
                      <w:r w:rsidRPr="00722BE0">
                        <w:rPr>
                          <w:sz w:val="20"/>
                          <w:szCs w:val="20"/>
                          <w:lang w:val="el-GR"/>
                        </w:rPr>
                        <w:t xml:space="preserve"> ολοκληρωθ</w:t>
                      </w:r>
                      <w:r>
                        <w:rPr>
                          <w:sz w:val="20"/>
                          <w:szCs w:val="20"/>
                          <w:lang w:val="el-GR"/>
                        </w:rPr>
                        <w:t>ούν</w:t>
                      </w:r>
                      <w:r w:rsidRPr="00722BE0">
                        <w:rPr>
                          <w:sz w:val="20"/>
                          <w:szCs w:val="20"/>
                          <w:lang w:val="el-GR"/>
                        </w:rPr>
                        <w:t xml:space="preserve"> έως το τέλος του 2022</w:t>
                      </w:r>
                      <w:r>
                        <w:rPr>
                          <w:sz w:val="20"/>
                          <w:szCs w:val="20"/>
                          <w:lang w:val="el-GR"/>
                        </w:rPr>
                        <w:t>, ενώ έχουν κατατεθεί οι σχετικές αιτήσεις ένταξης στο πρόγραμμα «Ηρακλής»</w:t>
                      </w:r>
                    </w:p>
                    <w:p w14:paraId="12A83E32" w14:textId="2102BF6A" w:rsidR="00CA7576" w:rsidRPr="00722BE0"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1042A2">
                        <w:rPr>
                          <w:spacing w:val="-2"/>
                          <w:sz w:val="20"/>
                          <w:szCs w:val="20"/>
                          <w:lang w:val="el-GR"/>
                        </w:rPr>
                        <w:t>€</w:t>
                      </w:r>
                      <w:r>
                        <w:rPr>
                          <w:spacing w:val="-2"/>
                          <w:sz w:val="20"/>
                          <w:szCs w:val="20"/>
                          <w:lang w:val="el-GR"/>
                        </w:rPr>
                        <w:t xml:space="preserve">0,4 δισ. οργανική μείωση </w:t>
                      </w:r>
                      <w:r>
                        <w:rPr>
                          <w:spacing w:val="-2"/>
                          <w:sz w:val="20"/>
                          <w:szCs w:val="20"/>
                        </w:rPr>
                        <w:t>NPE</w:t>
                      </w:r>
                      <w:r>
                        <w:rPr>
                          <w:spacing w:val="-2"/>
                          <w:sz w:val="20"/>
                          <w:szCs w:val="20"/>
                          <w:lang w:val="el-GR"/>
                        </w:rPr>
                        <w:t xml:space="preserve"> το 1</w:t>
                      </w:r>
                      <w:r w:rsidRPr="00BC57FF">
                        <w:rPr>
                          <w:spacing w:val="-2"/>
                          <w:sz w:val="20"/>
                          <w:szCs w:val="20"/>
                          <w:vertAlign w:val="superscript"/>
                          <w:lang w:val="el-GR"/>
                        </w:rPr>
                        <w:t>ο</w:t>
                      </w:r>
                      <w:r>
                        <w:rPr>
                          <w:spacing w:val="-2"/>
                          <w:sz w:val="20"/>
                          <w:szCs w:val="20"/>
                          <w:lang w:val="el-GR"/>
                        </w:rPr>
                        <w:t xml:space="preserve"> εξάμηνο 2022, </w:t>
                      </w:r>
                      <w:r w:rsidRPr="001042A2">
                        <w:rPr>
                          <w:spacing w:val="-2"/>
                          <w:sz w:val="20"/>
                          <w:szCs w:val="20"/>
                          <w:lang w:val="el-GR"/>
                        </w:rPr>
                        <w:t>ιστορικ</w:t>
                      </w:r>
                      <w:r>
                        <w:rPr>
                          <w:spacing w:val="-2"/>
                          <w:sz w:val="20"/>
                          <w:szCs w:val="20"/>
                          <w:lang w:val="el-GR"/>
                        </w:rPr>
                        <w:t>ά</w:t>
                      </w:r>
                      <w:r w:rsidRPr="001042A2">
                        <w:rPr>
                          <w:spacing w:val="-2"/>
                          <w:sz w:val="20"/>
                          <w:szCs w:val="20"/>
                          <w:lang w:val="el-GR"/>
                        </w:rPr>
                        <w:t xml:space="preserve"> καλύτερη επίδοση</w:t>
                      </w:r>
                    </w:p>
                    <w:p w14:paraId="17F89591" w14:textId="2C1A5A28"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w:t>
                      </w:r>
                      <w:r w:rsidRPr="004E5F90">
                        <w:rPr>
                          <w:spacing w:val="-2"/>
                          <w:sz w:val="20"/>
                          <w:szCs w:val="20"/>
                          <w:lang w:val="el-GR"/>
                        </w:rPr>
                        <w:t>1,</w:t>
                      </w:r>
                      <w:r w:rsidRPr="00BA39A0">
                        <w:rPr>
                          <w:spacing w:val="-2"/>
                          <w:sz w:val="20"/>
                          <w:szCs w:val="20"/>
                          <w:lang w:val="el-GR"/>
                        </w:rPr>
                        <w:t>5</w:t>
                      </w:r>
                      <w:r w:rsidRPr="004E5F90">
                        <w:rPr>
                          <w:spacing w:val="-2"/>
                          <w:sz w:val="20"/>
                          <w:szCs w:val="20"/>
                          <w:lang w:val="el-GR"/>
                        </w:rPr>
                        <w:t xml:space="preserve"> δισ. </w:t>
                      </w:r>
                      <w:r>
                        <w:rPr>
                          <w:spacing w:val="-2"/>
                          <w:sz w:val="20"/>
                          <w:szCs w:val="20"/>
                          <w:lang w:val="el-GR"/>
                        </w:rPr>
                        <w:t xml:space="preserve">αύξηση του </w:t>
                      </w:r>
                      <w:r w:rsidRPr="00915BF7">
                        <w:rPr>
                          <w:spacing w:val="-2"/>
                          <w:sz w:val="20"/>
                          <w:szCs w:val="20"/>
                          <w:lang w:val="el-GR"/>
                        </w:rPr>
                        <w:t xml:space="preserve">χαρτοφυλακίου </w:t>
                      </w:r>
                      <w:r>
                        <w:rPr>
                          <w:spacing w:val="-2"/>
                          <w:sz w:val="20"/>
                          <w:szCs w:val="20"/>
                          <w:lang w:val="el-GR"/>
                        </w:rPr>
                        <w:t>εξυπηρετούμενων δανείων, ξεπερνώντας ήδη τον ετήσιο στόχο, συνέπεια της ισχυρής νέας παραγωγής δανείων</w:t>
                      </w:r>
                      <w:r w:rsidRPr="004E5F90">
                        <w:rPr>
                          <w:spacing w:val="-2"/>
                          <w:sz w:val="20"/>
                          <w:szCs w:val="20"/>
                          <w:lang w:val="el-GR"/>
                        </w:rPr>
                        <w:t xml:space="preserve"> ύψους </w:t>
                      </w:r>
                      <w:r>
                        <w:rPr>
                          <w:spacing w:val="-2"/>
                          <w:sz w:val="20"/>
                          <w:szCs w:val="20"/>
                          <w:lang w:val="el-GR"/>
                        </w:rPr>
                        <w:t>€4,4</w:t>
                      </w:r>
                      <w:r w:rsidRPr="004E5F90">
                        <w:rPr>
                          <w:spacing w:val="-2"/>
                          <w:sz w:val="20"/>
                          <w:szCs w:val="20"/>
                          <w:lang w:val="el-GR"/>
                        </w:rPr>
                        <w:t xml:space="preserve"> </w:t>
                      </w:r>
                      <w:proofErr w:type="spellStart"/>
                      <w:r w:rsidRPr="004E5F90">
                        <w:rPr>
                          <w:spacing w:val="-2"/>
                          <w:sz w:val="20"/>
                          <w:szCs w:val="20"/>
                          <w:lang w:val="el-GR"/>
                        </w:rPr>
                        <w:t>δι</w:t>
                      </w:r>
                      <w:r>
                        <w:rPr>
                          <w:spacing w:val="-2"/>
                          <w:sz w:val="20"/>
                          <w:szCs w:val="20"/>
                          <w:lang w:val="el-GR"/>
                        </w:rPr>
                        <w:t>σ</w:t>
                      </w:r>
                      <w:proofErr w:type="spellEnd"/>
                      <w:r>
                        <w:rPr>
                          <w:spacing w:val="-2"/>
                          <w:sz w:val="20"/>
                          <w:szCs w:val="20"/>
                          <w:lang w:val="el-GR"/>
                        </w:rPr>
                        <w:t xml:space="preserve"> το 1</w:t>
                      </w:r>
                      <w:r w:rsidRPr="00BC57FF">
                        <w:rPr>
                          <w:spacing w:val="-2"/>
                          <w:sz w:val="20"/>
                          <w:szCs w:val="20"/>
                          <w:vertAlign w:val="superscript"/>
                          <w:lang w:val="el-GR"/>
                        </w:rPr>
                        <w:t>ο</w:t>
                      </w:r>
                      <w:r>
                        <w:rPr>
                          <w:spacing w:val="-2"/>
                          <w:sz w:val="20"/>
                          <w:szCs w:val="20"/>
                          <w:lang w:val="el-GR"/>
                        </w:rPr>
                        <w:t xml:space="preserve"> εξάμηνο 2022</w:t>
                      </w:r>
                      <w:r w:rsidRPr="004E5F90">
                        <w:rPr>
                          <w:spacing w:val="-2"/>
                          <w:sz w:val="20"/>
                          <w:szCs w:val="20"/>
                          <w:lang w:val="el-GR"/>
                        </w:rPr>
                        <w:t xml:space="preserve">. </w:t>
                      </w:r>
                      <w:r>
                        <w:rPr>
                          <w:spacing w:val="-2"/>
                          <w:sz w:val="20"/>
                          <w:szCs w:val="20"/>
                          <w:lang w:val="el-GR"/>
                        </w:rPr>
                        <w:t xml:space="preserve">Τα περιθώρια </w:t>
                      </w:r>
                      <w:r w:rsidRPr="00BA39A0">
                        <w:rPr>
                          <w:spacing w:val="-2"/>
                          <w:sz w:val="20"/>
                          <w:szCs w:val="20"/>
                          <w:lang w:val="el-GR"/>
                        </w:rPr>
                        <w:t>των δανείων παραμένουν ανθεκτικ</w:t>
                      </w:r>
                      <w:r>
                        <w:rPr>
                          <w:spacing w:val="-2"/>
                          <w:sz w:val="20"/>
                          <w:szCs w:val="20"/>
                          <w:lang w:val="el-GR"/>
                        </w:rPr>
                        <w:t>ά</w:t>
                      </w:r>
                    </w:p>
                    <w:p w14:paraId="483299EA" w14:textId="52259E95"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 xml:space="preserve">10% </w:t>
                      </w:r>
                      <w:r w:rsidRPr="00543C6F">
                        <w:rPr>
                          <w:spacing w:val="-2"/>
                          <w:sz w:val="20"/>
                          <w:szCs w:val="20"/>
                          <w:lang w:val="el-GR"/>
                        </w:rPr>
                        <w:t>απόδοση ενσώματων ιδίων κεφαλαίων (</w:t>
                      </w:r>
                      <w:proofErr w:type="spellStart"/>
                      <w:r w:rsidRPr="00543C6F">
                        <w:rPr>
                          <w:spacing w:val="-2"/>
                          <w:sz w:val="20"/>
                          <w:szCs w:val="20"/>
                          <w:lang w:val="el-GR"/>
                        </w:rPr>
                        <w:t>RoΑTBV</w:t>
                      </w:r>
                      <w:proofErr w:type="spellEnd"/>
                      <w:r w:rsidRPr="00543C6F">
                        <w:rPr>
                          <w:spacing w:val="-2"/>
                          <w:sz w:val="20"/>
                          <w:szCs w:val="20"/>
                          <w:lang w:val="el-GR"/>
                        </w:rPr>
                        <w:t>)</w:t>
                      </w:r>
                      <w:r>
                        <w:rPr>
                          <w:spacing w:val="-2"/>
                          <w:sz w:val="20"/>
                          <w:szCs w:val="20"/>
                          <w:lang w:val="el-GR"/>
                        </w:rPr>
                        <w:t xml:space="preserve"> σε ε</w:t>
                      </w:r>
                      <w:r w:rsidRPr="00A95A2C">
                        <w:rPr>
                          <w:spacing w:val="-2"/>
                          <w:sz w:val="20"/>
                          <w:szCs w:val="20"/>
                          <w:lang w:val="el-GR"/>
                        </w:rPr>
                        <w:t>ξομαλυμέν</w:t>
                      </w:r>
                      <w:r>
                        <w:rPr>
                          <w:spacing w:val="-2"/>
                          <w:sz w:val="20"/>
                          <w:szCs w:val="20"/>
                          <w:lang w:val="el-GR"/>
                        </w:rPr>
                        <w:t xml:space="preserve">η βάση, με διατηρήσιμες </w:t>
                      </w:r>
                      <w:r w:rsidRPr="002C614E">
                        <w:rPr>
                          <w:spacing w:val="-2"/>
                          <w:sz w:val="20"/>
                          <w:szCs w:val="20"/>
                          <w:lang w:val="el-GR"/>
                        </w:rPr>
                        <w:t>ενισχυμένες αποδόσεις για το υπόλοιπο του έτους</w:t>
                      </w:r>
                    </w:p>
                    <w:p w14:paraId="2723CDE9" w14:textId="7E428EC4"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 xml:space="preserve">Δείκτης </w:t>
                      </w:r>
                      <w:r>
                        <w:rPr>
                          <w:spacing w:val="-2"/>
                          <w:sz w:val="20"/>
                          <w:szCs w:val="20"/>
                        </w:rPr>
                        <w:t>fully</w:t>
                      </w:r>
                      <w:r w:rsidRPr="004A5648">
                        <w:rPr>
                          <w:spacing w:val="-2"/>
                          <w:sz w:val="20"/>
                          <w:szCs w:val="20"/>
                          <w:lang w:val="el-GR"/>
                        </w:rPr>
                        <w:t xml:space="preserve"> </w:t>
                      </w:r>
                      <w:r>
                        <w:rPr>
                          <w:spacing w:val="-2"/>
                          <w:sz w:val="20"/>
                          <w:szCs w:val="20"/>
                        </w:rPr>
                        <w:t>loaded</w:t>
                      </w:r>
                      <w:r w:rsidRPr="004A5648">
                        <w:rPr>
                          <w:spacing w:val="-2"/>
                          <w:sz w:val="20"/>
                          <w:szCs w:val="20"/>
                          <w:lang w:val="el-GR"/>
                        </w:rPr>
                        <w:t xml:space="preserve"> CET1 στο 10</w:t>
                      </w:r>
                      <w:r>
                        <w:rPr>
                          <w:spacing w:val="-2"/>
                          <w:sz w:val="20"/>
                          <w:szCs w:val="20"/>
                          <w:lang w:val="el-GR"/>
                        </w:rPr>
                        <w:t>,2</w:t>
                      </w:r>
                      <w:r w:rsidRPr="004A5648">
                        <w:rPr>
                          <w:spacing w:val="-2"/>
                          <w:sz w:val="20"/>
                          <w:szCs w:val="20"/>
                          <w:lang w:val="el-GR"/>
                        </w:rPr>
                        <w:t xml:space="preserve">%, </w:t>
                      </w:r>
                      <w:r>
                        <w:rPr>
                          <w:spacing w:val="-2"/>
                          <w:sz w:val="20"/>
                          <w:szCs w:val="20"/>
                          <w:lang w:val="el-GR"/>
                        </w:rPr>
                        <w:t xml:space="preserve">υψηλότερα από τον ετήσιο στόχο, </w:t>
                      </w:r>
                      <w:r w:rsidRPr="004A5648">
                        <w:rPr>
                          <w:spacing w:val="-2"/>
                          <w:sz w:val="20"/>
                          <w:szCs w:val="20"/>
                          <w:lang w:val="el-GR"/>
                        </w:rPr>
                        <w:t xml:space="preserve">ενσωματώνοντας </w:t>
                      </w:r>
                      <w:r>
                        <w:rPr>
                          <w:spacing w:val="-2"/>
                          <w:sz w:val="20"/>
                          <w:szCs w:val="20"/>
                          <w:lang w:val="el-GR"/>
                        </w:rPr>
                        <w:t xml:space="preserve">όλο το κόστος </w:t>
                      </w:r>
                      <w:proofErr w:type="spellStart"/>
                      <w:r>
                        <w:rPr>
                          <w:spacing w:val="-2"/>
                          <w:sz w:val="20"/>
                          <w:szCs w:val="20"/>
                          <w:lang w:val="el-GR"/>
                        </w:rPr>
                        <w:t>αποεπένδυσης</w:t>
                      </w:r>
                      <w:proofErr w:type="spellEnd"/>
                      <w:r>
                        <w:rPr>
                          <w:spacing w:val="-2"/>
                          <w:sz w:val="20"/>
                          <w:szCs w:val="20"/>
                          <w:lang w:val="el-GR"/>
                        </w:rPr>
                        <w:t xml:space="preserve"> των</w:t>
                      </w:r>
                      <w:r w:rsidRPr="004A5648">
                        <w:rPr>
                          <w:spacing w:val="-2"/>
                          <w:sz w:val="20"/>
                          <w:szCs w:val="20"/>
                          <w:lang w:val="el-GR"/>
                        </w:rPr>
                        <w:t xml:space="preserve"> NPE </w:t>
                      </w:r>
                      <w:r>
                        <w:rPr>
                          <w:spacing w:val="-2"/>
                          <w:sz w:val="20"/>
                          <w:szCs w:val="20"/>
                          <w:lang w:val="el-GR"/>
                        </w:rPr>
                        <w:t xml:space="preserve">για </w:t>
                      </w:r>
                      <w:r w:rsidRPr="004A5648">
                        <w:rPr>
                          <w:spacing w:val="-2"/>
                          <w:sz w:val="20"/>
                          <w:szCs w:val="20"/>
                          <w:lang w:val="el-GR"/>
                        </w:rPr>
                        <w:t>το 2022</w:t>
                      </w:r>
                    </w:p>
                    <w:p w14:paraId="4020CE59" w14:textId="066FC572" w:rsidR="00CA7576" w:rsidRPr="001A605B"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1A605B">
                        <w:rPr>
                          <w:spacing w:val="-2"/>
                          <w:sz w:val="20"/>
                          <w:szCs w:val="20"/>
                          <w:lang w:val="el-GR"/>
                        </w:rPr>
                        <w:t>Πρόγραμμα συνθετικ</w:t>
                      </w:r>
                      <w:r>
                        <w:rPr>
                          <w:spacing w:val="-2"/>
                          <w:sz w:val="20"/>
                          <w:szCs w:val="20"/>
                          <w:lang w:val="el-GR"/>
                        </w:rPr>
                        <w:t>ών</w:t>
                      </w:r>
                      <w:r w:rsidRPr="001A605B">
                        <w:rPr>
                          <w:spacing w:val="-2"/>
                          <w:sz w:val="20"/>
                          <w:szCs w:val="20"/>
                          <w:lang w:val="el-GR"/>
                        </w:rPr>
                        <w:t xml:space="preserve"> </w:t>
                      </w:r>
                      <w:proofErr w:type="spellStart"/>
                      <w:r w:rsidRPr="001A605B">
                        <w:rPr>
                          <w:spacing w:val="-2"/>
                          <w:sz w:val="20"/>
                          <w:szCs w:val="20"/>
                          <w:lang w:val="el-GR"/>
                        </w:rPr>
                        <w:t>τιτλοπο</w:t>
                      </w:r>
                      <w:r>
                        <w:rPr>
                          <w:spacing w:val="-2"/>
                          <w:sz w:val="20"/>
                          <w:szCs w:val="20"/>
                          <w:lang w:val="el-GR"/>
                        </w:rPr>
                        <w:t>ιή</w:t>
                      </w:r>
                      <w:r w:rsidRPr="001A605B">
                        <w:rPr>
                          <w:spacing w:val="-2"/>
                          <w:sz w:val="20"/>
                          <w:szCs w:val="20"/>
                          <w:lang w:val="el-GR"/>
                        </w:rPr>
                        <w:t>σ</w:t>
                      </w:r>
                      <w:r>
                        <w:rPr>
                          <w:spacing w:val="-2"/>
                          <w:sz w:val="20"/>
                          <w:szCs w:val="20"/>
                          <w:lang w:val="el-GR"/>
                        </w:rPr>
                        <w:t>εων</w:t>
                      </w:r>
                      <w:proofErr w:type="spellEnd"/>
                      <w:r w:rsidRPr="001A605B">
                        <w:rPr>
                          <w:spacing w:val="-2"/>
                          <w:sz w:val="20"/>
                          <w:szCs w:val="20"/>
                          <w:lang w:val="el-GR"/>
                        </w:rPr>
                        <w:t xml:space="preserve"> για το 2022</w:t>
                      </w:r>
                      <w:r>
                        <w:rPr>
                          <w:spacing w:val="-2"/>
                          <w:sz w:val="20"/>
                          <w:szCs w:val="20"/>
                          <w:lang w:val="el-GR"/>
                        </w:rPr>
                        <w:t>, €</w:t>
                      </w:r>
                      <w:r w:rsidRPr="001A605B">
                        <w:rPr>
                          <w:spacing w:val="-2"/>
                          <w:sz w:val="20"/>
                          <w:szCs w:val="20"/>
                          <w:lang w:val="el-GR"/>
                        </w:rPr>
                        <w:t>1,1 δισ.</w:t>
                      </w:r>
                      <w:r w:rsidRPr="00296BA9">
                        <w:rPr>
                          <w:spacing w:val="-2"/>
                          <w:sz w:val="20"/>
                          <w:szCs w:val="20"/>
                          <w:lang w:val="el-GR"/>
                        </w:rPr>
                        <w:t xml:space="preserve"> </w:t>
                      </w:r>
                      <w:r w:rsidRPr="001A605B">
                        <w:rPr>
                          <w:spacing w:val="-2"/>
                          <w:sz w:val="20"/>
                          <w:szCs w:val="20"/>
                          <w:lang w:val="el-GR"/>
                        </w:rPr>
                        <w:t>ελάφρυνση</w:t>
                      </w:r>
                      <w:r>
                        <w:rPr>
                          <w:spacing w:val="-2"/>
                          <w:sz w:val="20"/>
                          <w:szCs w:val="20"/>
                          <w:lang w:val="el-GR"/>
                        </w:rPr>
                        <w:t>ς</w:t>
                      </w:r>
                      <w:r w:rsidRPr="001A605B">
                        <w:rPr>
                          <w:spacing w:val="-2"/>
                          <w:sz w:val="20"/>
                          <w:szCs w:val="20"/>
                          <w:lang w:val="el-GR"/>
                        </w:rPr>
                        <w:t xml:space="preserve"> </w:t>
                      </w:r>
                      <w:r w:rsidRPr="001A605B">
                        <w:rPr>
                          <w:spacing w:val="-2"/>
                          <w:sz w:val="20"/>
                          <w:szCs w:val="20"/>
                        </w:rPr>
                        <w:t>RWA</w:t>
                      </w:r>
                      <w:r w:rsidRPr="001A605B">
                        <w:rPr>
                          <w:spacing w:val="-2"/>
                          <w:sz w:val="20"/>
                          <w:szCs w:val="20"/>
                          <w:lang w:val="el-GR"/>
                        </w:rPr>
                        <w:t xml:space="preserve">, </w:t>
                      </w:r>
                      <w:r>
                        <w:rPr>
                          <w:spacing w:val="-2"/>
                          <w:sz w:val="20"/>
                          <w:szCs w:val="20"/>
                          <w:lang w:val="el-GR"/>
                        </w:rPr>
                        <w:t>μ</w:t>
                      </w:r>
                      <w:r w:rsidRPr="001A605B">
                        <w:rPr>
                          <w:spacing w:val="-2"/>
                          <w:sz w:val="20"/>
                          <w:szCs w:val="20"/>
                          <w:lang w:val="el-GR"/>
                        </w:rPr>
                        <w:t xml:space="preserve">ε τρεις ήδη υπογεγραμμένες συναλλαγές. Η πρώτη συναλλαγή </w:t>
                      </w:r>
                      <w:r w:rsidRPr="00BE5A20">
                        <w:rPr>
                          <w:spacing w:val="-2"/>
                          <w:sz w:val="20"/>
                          <w:szCs w:val="20"/>
                          <w:lang w:val="el-GR"/>
                        </w:rPr>
                        <w:t>€</w:t>
                      </w:r>
                      <w:r>
                        <w:rPr>
                          <w:spacing w:val="-2"/>
                          <w:sz w:val="20"/>
                          <w:szCs w:val="20"/>
                          <w:lang w:val="el-GR"/>
                        </w:rPr>
                        <w:t>0,4</w:t>
                      </w:r>
                      <w:r w:rsidRPr="00BE5A20">
                        <w:rPr>
                          <w:spacing w:val="-2"/>
                          <w:sz w:val="20"/>
                          <w:szCs w:val="20"/>
                          <w:lang w:val="el-GR"/>
                        </w:rPr>
                        <w:t xml:space="preserve"> δισ. ελάφρυνσης RWA </w:t>
                      </w:r>
                      <w:r w:rsidRPr="001A605B">
                        <w:rPr>
                          <w:spacing w:val="-2"/>
                          <w:sz w:val="20"/>
                          <w:szCs w:val="20"/>
                          <w:lang w:val="el-GR"/>
                        </w:rPr>
                        <w:t xml:space="preserve">ολοκληρώθηκε το δεύτερο τρίμηνο. </w:t>
                      </w:r>
                      <w:r>
                        <w:rPr>
                          <w:spacing w:val="-2"/>
                          <w:sz w:val="20"/>
                          <w:szCs w:val="20"/>
                          <w:lang w:val="el-GR"/>
                        </w:rPr>
                        <w:t>Το π</w:t>
                      </w:r>
                      <w:r w:rsidRPr="001A605B">
                        <w:rPr>
                          <w:spacing w:val="-2"/>
                          <w:sz w:val="20"/>
                          <w:szCs w:val="20"/>
                          <w:lang w:val="el-GR"/>
                        </w:rPr>
                        <w:t>ρόγραμμα ενισχ</w:t>
                      </w:r>
                      <w:r>
                        <w:rPr>
                          <w:spacing w:val="-2"/>
                          <w:sz w:val="20"/>
                          <w:szCs w:val="20"/>
                          <w:lang w:val="el-GR"/>
                        </w:rPr>
                        <w:t>ύεται</w:t>
                      </w:r>
                      <w:r w:rsidRPr="001A605B">
                        <w:rPr>
                          <w:spacing w:val="-2"/>
                          <w:sz w:val="20"/>
                          <w:szCs w:val="20"/>
                          <w:lang w:val="el-GR"/>
                        </w:rPr>
                        <w:t xml:space="preserve"> με </w:t>
                      </w:r>
                      <w:r>
                        <w:rPr>
                          <w:spacing w:val="-2"/>
                          <w:sz w:val="20"/>
                          <w:szCs w:val="20"/>
                          <w:lang w:val="el-GR"/>
                        </w:rPr>
                        <w:t>επιπρόσθετες</w:t>
                      </w:r>
                      <w:r w:rsidRPr="001A605B">
                        <w:rPr>
                          <w:spacing w:val="-2"/>
                          <w:sz w:val="20"/>
                          <w:szCs w:val="20"/>
                          <w:lang w:val="el-GR"/>
                        </w:rPr>
                        <w:t xml:space="preserve"> </w:t>
                      </w:r>
                      <w:r>
                        <w:rPr>
                          <w:spacing w:val="-2"/>
                          <w:sz w:val="20"/>
                          <w:szCs w:val="20"/>
                          <w:lang w:val="el-GR"/>
                        </w:rPr>
                        <w:t xml:space="preserve">συναλλαγές </w:t>
                      </w:r>
                      <w:r w:rsidRPr="001A605B">
                        <w:rPr>
                          <w:spacing w:val="-2"/>
                          <w:sz w:val="20"/>
                          <w:szCs w:val="20"/>
                          <w:lang w:val="el-GR"/>
                        </w:rPr>
                        <w:t>ελάφρυνση</w:t>
                      </w:r>
                      <w:r>
                        <w:rPr>
                          <w:spacing w:val="-2"/>
                          <w:sz w:val="20"/>
                          <w:szCs w:val="20"/>
                          <w:lang w:val="el-GR"/>
                        </w:rPr>
                        <w:t>ς</w:t>
                      </w:r>
                      <w:r w:rsidRPr="001A605B">
                        <w:rPr>
                          <w:spacing w:val="-2"/>
                          <w:sz w:val="20"/>
                          <w:szCs w:val="20"/>
                          <w:lang w:val="el-GR"/>
                        </w:rPr>
                        <w:t xml:space="preserve"> </w:t>
                      </w:r>
                      <w:r>
                        <w:rPr>
                          <w:spacing w:val="-2"/>
                          <w:sz w:val="20"/>
                          <w:szCs w:val="20"/>
                          <w:lang w:val="el-GR"/>
                        </w:rPr>
                        <w:t>€</w:t>
                      </w:r>
                      <w:r w:rsidRPr="001A605B">
                        <w:rPr>
                          <w:spacing w:val="-2"/>
                          <w:sz w:val="20"/>
                          <w:szCs w:val="20"/>
                          <w:lang w:val="el-GR"/>
                        </w:rPr>
                        <w:t xml:space="preserve">0,5 δισ. </w:t>
                      </w:r>
                      <w:r w:rsidRPr="001A605B">
                        <w:rPr>
                          <w:spacing w:val="-2"/>
                          <w:sz w:val="20"/>
                          <w:szCs w:val="20"/>
                        </w:rPr>
                        <w:t>RWA</w:t>
                      </w:r>
                      <w:r w:rsidRPr="001A605B">
                        <w:rPr>
                          <w:spacing w:val="-2"/>
                          <w:sz w:val="20"/>
                          <w:szCs w:val="20"/>
                          <w:lang w:val="el-GR"/>
                        </w:rPr>
                        <w:t xml:space="preserve"> για φέτος</w:t>
                      </w:r>
                    </w:p>
                    <w:p w14:paraId="55F84282" w14:textId="77777777" w:rsidR="00CA7576" w:rsidRPr="001A605B" w:rsidRDefault="00CA7576" w:rsidP="00912D38">
                      <w:pPr>
                        <w:pStyle w:val="ListParagraph"/>
                        <w:spacing w:before="60" w:after="60" w:line="216" w:lineRule="auto"/>
                        <w:ind w:left="2421" w:right="784"/>
                        <w:contextualSpacing w:val="0"/>
                        <w:jc w:val="both"/>
                        <w:rPr>
                          <w:sz w:val="20"/>
                          <w:szCs w:val="20"/>
                          <w:lang w:val="el-GR"/>
                        </w:rPr>
                      </w:pPr>
                    </w:p>
                    <w:p w14:paraId="03E0E58D" w14:textId="7E38A38A" w:rsidR="00CA7576" w:rsidRPr="00797F0F" w:rsidRDefault="00CA7576" w:rsidP="00912D38">
                      <w:pPr>
                        <w:pStyle w:val="ListParagraph"/>
                        <w:tabs>
                          <w:tab w:val="left" w:pos="5040"/>
                          <w:tab w:val="left" w:pos="10348"/>
                        </w:tabs>
                        <w:spacing w:after="120" w:line="216" w:lineRule="auto"/>
                        <w:ind w:left="1560" w:right="255"/>
                        <w:contextualSpacing w:val="0"/>
                        <w:rPr>
                          <w:rFonts w:cs="Calibri"/>
                          <w:color w:val="023E87"/>
                          <w:szCs w:val="20"/>
                          <w:lang w:val="el-GR"/>
                        </w:rPr>
                      </w:pPr>
                      <w:r w:rsidRPr="00797F0F">
                        <w:rPr>
                          <w:rFonts w:cs="Calibri"/>
                          <w:color w:val="023E87"/>
                          <w:szCs w:val="20"/>
                          <w:lang w:val="el-GR"/>
                        </w:rPr>
                        <w:t xml:space="preserve">Χρηματοοικονομικές εξελίξεις </w:t>
                      </w:r>
                      <w:r>
                        <w:rPr>
                          <w:rFonts w:cs="Calibri"/>
                          <w:color w:val="023E87"/>
                          <w:szCs w:val="20"/>
                          <w:lang w:val="el-GR"/>
                        </w:rPr>
                        <w:t>1</w:t>
                      </w:r>
                      <w:r w:rsidRPr="001C7A4F">
                        <w:rPr>
                          <w:rFonts w:cs="Calibri"/>
                          <w:color w:val="023E87"/>
                          <w:szCs w:val="20"/>
                          <w:vertAlign w:val="superscript"/>
                          <w:lang w:val="el-GR"/>
                        </w:rPr>
                        <w:t>ου</w:t>
                      </w:r>
                      <w:r>
                        <w:rPr>
                          <w:rFonts w:cs="Calibri"/>
                          <w:color w:val="023E87"/>
                          <w:szCs w:val="20"/>
                          <w:lang w:val="el-GR"/>
                        </w:rPr>
                        <w:t xml:space="preserve"> 6μήνου 2022</w:t>
                      </w:r>
                    </w:p>
                    <w:p w14:paraId="65D30433" w14:textId="08F66A3A"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Τα κ</w:t>
                      </w:r>
                      <w:r w:rsidRPr="00797F0F">
                        <w:rPr>
                          <w:spacing w:val="-2"/>
                          <w:sz w:val="20"/>
                          <w:szCs w:val="20"/>
                          <w:lang w:val="el-GR"/>
                        </w:rPr>
                        <w:t>αθαρ</w:t>
                      </w:r>
                      <w:r>
                        <w:rPr>
                          <w:spacing w:val="-2"/>
                          <w:sz w:val="20"/>
                          <w:szCs w:val="20"/>
                          <w:lang w:val="el-GR"/>
                        </w:rPr>
                        <w:t>ά έσοδα</w:t>
                      </w:r>
                      <w:r w:rsidRPr="00797F0F">
                        <w:rPr>
                          <w:spacing w:val="-2"/>
                          <w:sz w:val="20"/>
                          <w:szCs w:val="20"/>
                          <w:lang w:val="el-GR"/>
                        </w:rPr>
                        <w:t xml:space="preserve"> από </w:t>
                      </w:r>
                      <w:r>
                        <w:rPr>
                          <w:spacing w:val="-2"/>
                          <w:sz w:val="20"/>
                          <w:szCs w:val="20"/>
                          <w:lang w:val="el-GR"/>
                        </w:rPr>
                        <w:t xml:space="preserve">τόκους, εξαιρουμένων των εσόδων από </w:t>
                      </w:r>
                      <w:r>
                        <w:rPr>
                          <w:spacing w:val="-2"/>
                          <w:sz w:val="20"/>
                          <w:szCs w:val="20"/>
                        </w:rPr>
                        <w:t>NPE</w:t>
                      </w:r>
                      <w:r w:rsidRPr="00841A7C">
                        <w:rPr>
                          <w:spacing w:val="-2"/>
                          <w:sz w:val="20"/>
                          <w:szCs w:val="20"/>
                          <w:lang w:val="el-GR"/>
                        </w:rPr>
                        <w:t xml:space="preserve">, </w:t>
                      </w:r>
                      <w:r>
                        <w:rPr>
                          <w:spacing w:val="-2"/>
                          <w:sz w:val="20"/>
                          <w:szCs w:val="20"/>
                          <w:lang w:val="el-GR"/>
                        </w:rPr>
                        <w:t xml:space="preserve">ανήλθαν σε </w:t>
                      </w:r>
                      <w:r w:rsidRPr="00797F0F">
                        <w:rPr>
                          <w:spacing w:val="-2"/>
                          <w:sz w:val="20"/>
                          <w:szCs w:val="20"/>
                          <w:lang w:val="el-GR"/>
                        </w:rPr>
                        <w:t>€</w:t>
                      </w:r>
                      <w:r>
                        <w:rPr>
                          <w:spacing w:val="-2"/>
                          <w:sz w:val="20"/>
                          <w:szCs w:val="20"/>
                          <w:lang w:val="el-GR"/>
                        </w:rPr>
                        <w:t>512</w:t>
                      </w:r>
                      <w:r w:rsidRPr="00797F0F">
                        <w:rPr>
                          <w:spacing w:val="-2"/>
                          <w:sz w:val="20"/>
                          <w:szCs w:val="20"/>
                          <w:lang w:val="el-GR"/>
                        </w:rPr>
                        <w:t>εκατ., +</w:t>
                      </w:r>
                      <w:r>
                        <w:rPr>
                          <w:spacing w:val="-2"/>
                          <w:sz w:val="20"/>
                          <w:szCs w:val="20"/>
                          <w:lang w:val="el-GR"/>
                        </w:rPr>
                        <w:t>3</w:t>
                      </w:r>
                      <w:r w:rsidRPr="00797F0F">
                        <w:rPr>
                          <w:spacing w:val="-2"/>
                          <w:sz w:val="20"/>
                          <w:szCs w:val="20"/>
                          <w:lang w:val="el-GR"/>
                        </w:rPr>
                        <w:t>% ετησίως</w:t>
                      </w:r>
                    </w:p>
                    <w:p w14:paraId="6B54F849" w14:textId="1E288531" w:rsidR="00CA7576" w:rsidRPr="00797F0F"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500DAA">
                        <w:rPr>
                          <w:spacing w:val="-2"/>
                          <w:sz w:val="20"/>
                          <w:szCs w:val="20"/>
                          <w:lang w:val="el-GR"/>
                        </w:rPr>
                        <w:t xml:space="preserve">Ισχυρή </w:t>
                      </w:r>
                      <w:r>
                        <w:rPr>
                          <w:spacing w:val="-2"/>
                          <w:sz w:val="20"/>
                          <w:szCs w:val="20"/>
                          <w:lang w:val="el-GR"/>
                        </w:rPr>
                        <w:t xml:space="preserve">παραγωγή </w:t>
                      </w:r>
                      <w:r w:rsidRPr="00500DAA">
                        <w:rPr>
                          <w:spacing w:val="-2"/>
                          <w:sz w:val="20"/>
                          <w:szCs w:val="20"/>
                          <w:lang w:val="el-GR"/>
                        </w:rPr>
                        <w:t>καθαρ</w:t>
                      </w:r>
                      <w:r>
                        <w:rPr>
                          <w:spacing w:val="-2"/>
                          <w:sz w:val="20"/>
                          <w:szCs w:val="20"/>
                          <w:lang w:val="el-GR"/>
                        </w:rPr>
                        <w:t>ών</w:t>
                      </w:r>
                      <w:r w:rsidRPr="00500DAA">
                        <w:rPr>
                          <w:spacing w:val="-2"/>
                          <w:sz w:val="20"/>
                          <w:szCs w:val="20"/>
                          <w:lang w:val="el-GR"/>
                        </w:rPr>
                        <w:t xml:space="preserve"> </w:t>
                      </w:r>
                      <w:r>
                        <w:rPr>
                          <w:spacing w:val="-2"/>
                          <w:sz w:val="20"/>
                          <w:szCs w:val="20"/>
                          <w:lang w:val="el-GR"/>
                        </w:rPr>
                        <w:t>εσόδων από προμήθειες</w:t>
                      </w:r>
                      <w:r w:rsidRPr="00500DAA">
                        <w:rPr>
                          <w:spacing w:val="-2"/>
                          <w:sz w:val="20"/>
                          <w:szCs w:val="20"/>
                          <w:lang w:val="el-GR"/>
                        </w:rPr>
                        <w:t xml:space="preserve"> στα €</w:t>
                      </w:r>
                      <w:r>
                        <w:rPr>
                          <w:spacing w:val="-2"/>
                          <w:sz w:val="20"/>
                          <w:szCs w:val="20"/>
                          <w:lang w:val="el-GR"/>
                        </w:rPr>
                        <w:t>237</w:t>
                      </w:r>
                      <w:r w:rsidRPr="00500DAA">
                        <w:rPr>
                          <w:spacing w:val="-2"/>
                          <w:sz w:val="20"/>
                          <w:szCs w:val="20"/>
                          <w:lang w:val="el-GR"/>
                        </w:rPr>
                        <w:t xml:space="preserve"> εκατ. (συμπεριλαμβανομένων των εσόδων από </w:t>
                      </w:r>
                      <w:r>
                        <w:rPr>
                          <w:spacing w:val="-2"/>
                          <w:sz w:val="20"/>
                          <w:szCs w:val="20"/>
                          <w:lang w:val="el-GR"/>
                        </w:rPr>
                        <w:t>μισθώματα</w:t>
                      </w:r>
                      <w:r w:rsidRPr="00500DAA">
                        <w:rPr>
                          <w:spacing w:val="-2"/>
                          <w:sz w:val="20"/>
                          <w:szCs w:val="20"/>
                          <w:lang w:val="el-GR"/>
                        </w:rPr>
                        <w:t>), +</w:t>
                      </w:r>
                      <w:r>
                        <w:rPr>
                          <w:spacing w:val="-2"/>
                          <w:sz w:val="20"/>
                          <w:szCs w:val="20"/>
                          <w:lang w:val="el-GR"/>
                        </w:rPr>
                        <w:t>22</w:t>
                      </w:r>
                      <w:r w:rsidRPr="00500DAA">
                        <w:rPr>
                          <w:spacing w:val="-2"/>
                          <w:sz w:val="20"/>
                          <w:szCs w:val="20"/>
                          <w:lang w:val="el-GR"/>
                        </w:rPr>
                        <w:t xml:space="preserve">% </w:t>
                      </w:r>
                      <w:r>
                        <w:rPr>
                          <w:spacing w:val="-2"/>
                          <w:sz w:val="20"/>
                          <w:szCs w:val="20"/>
                          <w:lang w:val="el-GR"/>
                        </w:rPr>
                        <w:t>ετησίως</w:t>
                      </w:r>
                      <w:r w:rsidRPr="00500DAA">
                        <w:rPr>
                          <w:spacing w:val="-2"/>
                          <w:sz w:val="20"/>
                          <w:szCs w:val="20"/>
                          <w:lang w:val="el-GR"/>
                        </w:rPr>
                        <w:t xml:space="preserve">, με </w:t>
                      </w:r>
                      <w:r w:rsidRPr="00717B83">
                        <w:rPr>
                          <w:spacing w:val="-2"/>
                          <w:sz w:val="20"/>
                          <w:szCs w:val="20"/>
                          <w:lang w:val="el-GR"/>
                        </w:rPr>
                        <w:t xml:space="preserve">ισχυρή δυναμική σε όλους τους τομείς και κυρίως από </w:t>
                      </w:r>
                      <w:r>
                        <w:rPr>
                          <w:spacing w:val="-2"/>
                          <w:sz w:val="20"/>
                          <w:szCs w:val="20"/>
                          <w:lang w:val="el-GR"/>
                        </w:rPr>
                        <w:t xml:space="preserve">τις δραστηριότητες </w:t>
                      </w:r>
                      <w:r w:rsidRPr="00717B83">
                        <w:rPr>
                          <w:spacing w:val="-2"/>
                          <w:sz w:val="20"/>
                          <w:szCs w:val="20"/>
                          <w:lang w:val="el-GR"/>
                        </w:rPr>
                        <w:t>χορήγηση</w:t>
                      </w:r>
                      <w:r>
                        <w:rPr>
                          <w:spacing w:val="-2"/>
                          <w:sz w:val="20"/>
                          <w:szCs w:val="20"/>
                          <w:lang w:val="el-GR"/>
                        </w:rPr>
                        <w:t>ς</w:t>
                      </w:r>
                      <w:r w:rsidRPr="00717B83">
                        <w:rPr>
                          <w:spacing w:val="-2"/>
                          <w:sz w:val="20"/>
                          <w:szCs w:val="20"/>
                          <w:lang w:val="el-GR"/>
                        </w:rPr>
                        <w:t xml:space="preserve"> δανείων</w:t>
                      </w:r>
                    </w:p>
                    <w:p w14:paraId="0452EC1F" w14:textId="5CD6AE3C"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0D1209">
                        <w:rPr>
                          <w:spacing w:val="-2"/>
                          <w:sz w:val="20"/>
                          <w:szCs w:val="20"/>
                          <w:lang w:val="el-GR"/>
                        </w:rPr>
                        <w:t>Επαναλαμβανόμενα λειτουργικά έξοδα στα €</w:t>
                      </w:r>
                      <w:r>
                        <w:rPr>
                          <w:spacing w:val="-2"/>
                          <w:sz w:val="20"/>
                          <w:szCs w:val="20"/>
                          <w:lang w:val="el-GR"/>
                        </w:rPr>
                        <w:t>408</w:t>
                      </w:r>
                      <w:r w:rsidRPr="000D1209">
                        <w:rPr>
                          <w:spacing w:val="-2"/>
                          <w:sz w:val="20"/>
                          <w:szCs w:val="20"/>
                          <w:lang w:val="el-GR"/>
                        </w:rPr>
                        <w:t xml:space="preserve"> εκατ., -</w:t>
                      </w:r>
                      <w:r>
                        <w:rPr>
                          <w:spacing w:val="-2"/>
                          <w:sz w:val="20"/>
                          <w:szCs w:val="20"/>
                          <w:lang w:val="el-GR"/>
                        </w:rPr>
                        <w:t>4</w:t>
                      </w:r>
                      <w:r w:rsidRPr="000D1209">
                        <w:rPr>
                          <w:spacing w:val="-2"/>
                          <w:sz w:val="20"/>
                          <w:szCs w:val="20"/>
                          <w:lang w:val="el-GR"/>
                        </w:rPr>
                        <w:t xml:space="preserve">% </w:t>
                      </w:r>
                      <w:r>
                        <w:rPr>
                          <w:spacing w:val="-2"/>
                          <w:sz w:val="20"/>
                          <w:szCs w:val="20"/>
                          <w:lang w:val="el-GR"/>
                        </w:rPr>
                        <w:t>ετησίως</w:t>
                      </w:r>
                      <w:r w:rsidRPr="000D1209">
                        <w:rPr>
                          <w:spacing w:val="-2"/>
                          <w:sz w:val="20"/>
                          <w:szCs w:val="20"/>
                          <w:lang w:val="el-GR"/>
                        </w:rPr>
                        <w:t xml:space="preserve">, με όφελος από τον </w:t>
                      </w:r>
                      <w:proofErr w:type="spellStart"/>
                      <w:r w:rsidRPr="000D1209">
                        <w:rPr>
                          <w:spacing w:val="-2"/>
                          <w:sz w:val="20"/>
                          <w:szCs w:val="20"/>
                          <w:lang w:val="el-GR"/>
                        </w:rPr>
                        <w:t>εξορθολογισμό</w:t>
                      </w:r>
                      <w:proofErr w:type="spellEnd"/>
                      <w:r w:rsidRPr="000D1209">
                        <w:rPr>
                          <w:spacing w:val="-2"/>
                          <w:sz w:val="20"/>
                          <w:szCs w:val="20"/>
                          <w:lang w:val="el-GR"/>
                        </w:rPr>
                        <w:t xml:space="preserve"> τ</w:t>
                      </w:r>
                      <w:r>
                        <w:rPr>
                          <w:spacing w:val="-2"/>
                          <w:sz w:val="20"/>
                          <w:szCs w:val="20"/>
                          <w:lang w:val="el-GR"/>
                        </w:rPr>
                        <w:t xml:space="preserve">ων εξόδων </w:t>
                      </w:r>
                      <w:r w:rsidRPr="000D1209">
                        <w:rPr>
                          <w:spacing w:val="-2"/>
                          <w:sz w:val="20"/>
                          <w:szCs w:val="20"/>
                          <w:lang w:val="el-GR"/>
                        </w:rPr>
                        <w:t xml:space="preserve">προσωπικού και τη βελτιστοποίηση </w:t>
                      </w:r>
                      <w:r>
                        <w:rPr>
                          <w:spacing w:val="-2"/>
                          <w:sz w:val="20"/>
                          <w:szCs w:val="20"/>
                          <w:lang w:val="el-GR"/>
                        </w:rPr>
                        <w:t>των γενικών και διοικητικών εξόδων</w:t>
                      </w:r>
                    </w:p>
                    <w:p w14:paraId="32DADF7C" w14:textId="1A9213F4"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 xml:space="preserve">Οργανικό έξοδο προβλέψεων δανείων </w:t>
                      </w:r>
                      <w:r w:rsidRPr="000D1209">
                        <w:rPr>
                          <w:spacing w:val="-2"/>
                          <w:sz w:val="20"/>
                          <w:szCs w:val="20"/>
                          <w:lang w:val="el-GR"/>
                        </w:rPr>
                        <w:t>στα €</w:t>
                      </w:r>
                      <w:r>
                        <w:rPr>
                          <w:spacing w:val="-2"/>
                          <w:sz w:val="20"/>
                          <w:szCs w:val="20"/>
                          <w:lang w:val="el-GR"/>
                        </w:rPr>
                        <w:t>151</w:t>
                      </w:r>
                      <w:r w:rsidRPr="000D1209">
                        <w:rPr>
                          <w:spacing w:val="-2"/>
                          <w:sz w:val="20"/>
                          <w:szCs w:val="20"/>
                          <w:lang w:val="el-GR"/>
                        </w:rPr>
                        <w:t xml:space="preserve"> εκατ</w:t>
                      </w:r>
                      <w:r>
                        <w:rPr>
                          <w:spacing w:val="-2"/>
                          <w:sz w:val="20"/>
                          <w:szCs w:val="20"/>
                          <w:lang w:val="el-GR"/>
                        </w:rPr>
                        <w:t>., -40%</w:t>
                      </w:r>
                      <w:r w:rsidRPr="00912D38">
                        <w:rPr>
                          <w:spacing w:val="-2"/>
                          <w:sz w:val="20"/>
                          <w:szCs w:val="20"/>
                          <w:lang w:val="el-GR"/>
                        </w:rPr>
                        <w:t xml:space="preserve"> </w:t>
                      </w:r>
                      <w:r>
                        <w:rPr>
                          <w:spacing w:val="-2"/>
                          <w:sz w:val="20"/>
                          <w:szCs w:val="20"/>
                          <w:lang w:val="el-GR"/>
                        </w:rPr>
                        <w:t>ετησίως</w:t>
                      </w:r>
                    </w:p>
                    <w:p w14:paraId="12790F17" w14:textId="52D8DCAA" w:rsidR="00CA7576" w:rsidRPr="00F06EE2" w:rsidRDefault="00CA7576" w:rsidP="00912D38">
                      <w:pPr>
                        <w:pStyle w:val="ListParagraph"/>
                        <w:spacing w:before="60" w:after="60" w:line="216" w:lineRule="auto"/>
                        <w:ind w:left="2421" w:right="784"/>
                        <w:contextualSpacing w:val="0"/>
                        <w:jc w:val="both"/>
                        <w:rPr>
                          <w:spacing w:val="-2"/>
                          <w:sz w:val="20"/>
                          <w:szCs w:val="20"/>
                          <w:lang w:val="el-GR"/>
                        </w:rPr>
                      </w:pPr>
                    </w:p>
                    <w:p w14:paraId="71E1EFF6" w14:textId="490C622A" w:rsidR="00CA7576" w:rsidRPr="00797F0F" w:rsidRDefault="00CA7576" w:rsidP="00912D38">
                      <w:pPr>
                        <w:pStyle w:val="ListParagraph"/>
                        <w:tabs>
                          <w:tab w:val="left" w:pos="5040"/>
                          <w:tab w:val="left" w:pos="10348"/>
                        </w:tabs>
                        <w:spacing w:after="120" w:line="216" w:lineRule="auto"/>
                        <w:ind w:left="1560" w:right="255"/>
                        <w:contextualSpacing w:val="0"/>
                        <w:rPr>
                          <w:rFonts w:cs="Calibri"/>
                          <w:color w:val="023E87"/>
                          <w:szCs w:val="20"/>
                          <w:lang w:val="el-GR"/>
                        </w:rPr>
                      </w:pPr>
                      <w:r>
                        <w:rPr>
                          <w:rFonts w:cs="Calibri"/>
                          <w:color w:val="023E87"/>
                          <w:szCs w:val="20"/>
                          <w:lang w:val="el-GR"/>
                        </w:rPr>
                        <w:t>Αναθεωρημένες εκτιμήσεις έτους 2022</w:t>
                      </w:r>
                    </w:p>
                    <w:p w14:paraId="136A9984" w14:textId="1D5BCF82"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912D38">
                        <w:rPr>
                          <w:spacing w:val="-2"/>
                          <w:sz w:val="20"/>
                          <w:szCs w:val="20"/>
                          <w:lang w:val="el-GR"/>
                        </w:rPr>
                        <w:t xml:space="preserve">Εξομαλυμένα κέρδη ανά μετοχή </w:t>
                      </w:r>
                      <w:r>
                        <w:rPr>
                          <w:spacing w:val="-2"/>
                          <w:sz w:val="20"/>
                          <w:szCs w:val="20"/>
                          <w:lang w:val="el-GR"/>
                        </w:rPr>
                        <w:t xml:space="preserve">περίπου </w:t>
                      </w:r>
                      <w:r w:rsidRPr="00912D38">
                        <w:rPr>
                          <w:spacing w:val="-2"/>
                          <w:sz w:val="20"/>
                          <w:szCs w:val="20"/>
                          <w:lang w:val="el-GR"/>
                        </w:rPr>
                        <w:t>€0,</w:t>
                      </w:r>
                      <w:r>
                        <w:rPr>
                          <w:spacing w:val="-2"/>
                          <w:sz w:val="20"/>
                          <w:szCs w:val="20"/>
                          <w:lang w:val="el-GR"/>
                        </w:rPr>
                        <w:t>35, από €0,05 προηγουμένως</w:t>
                      </w:r>
                      <w:r w:rsidRPr="00912D38">
                        <w:rPr>
                          <w:spacing w:val="-2"/>
                          <w:sz w:val="20"/>
                          <w:szCs w:val="20"/>
                          <w:lang w:val="el-GR"/>
                        </w:rPr>
                        <w:t xml:space="preserve"> </w:t>
                      </w:r>
                    </w:p>
                    <w:p w14:paraId="649637A7" w14:textId="64F0C915"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sidRPr="00912D38">
                        <w:rPr>
                          <w:spacing w:val="-2"/>
                          <w:sz w:val="20"/>
                          <w:szCs w:val="20"/>
                          <w:lang w:val="el-GR"/>
                        </w:rPr>
                        <w:t>Δείκτης</w:t>
                      </w:r>
                      <w:r w:rsidRPr="005B318E">
                        <w:rPr>
                          <w:spacing w:val="-2"/>
                          <w:sz w:val="20"/>
                          <w:szCs w:val="20"/>
                          <w:lang w:val="el-GR"/>
                        </w:rPr>
                        <w:t xml:space="preserve"> </w:t>
                      </w:r>
                      <w:r w:rsidRPr="00912D38">
                        <w:rPr>
                          <w:spacing w:val="-2"/>
                          <w:sz w:val="20"/>
                          <w:szCs w:val="20"/>
                        </w:rPr>
                        <w:t>fully</w:t>
                      </w:r>
                      <w:r w:rsidRPr="005B318E">
                        <w:rPr>
                          <w:spacing w:val="-2"/>
                          <w:sz w:val="20"/>
                          <w:szCs w:val="20"/>
                          <w:lang w:val="el-GR"/>
                        </w:rPr>
                        <w:t xml:space="preserve"> </w:t>
                      </w:r>
                      <w:r w:rsidRPr="00912D38">
                        <w:rPr>
                          <w:spacing w:val="-2"/>
                          <w:sz w:val="20"/>
                          <w:szCs w:val="20"/>
                        </w:rPr>
                        <w:t>loaded</w:t>
                      </w:r>
                      <w:r w:rsidRPr="005B318E">
                        <w:rPr>
                          <w:spacing w:val="-2"/>
                          <w:sz w:val="20"/>
                          <w:szCs w:val="20"/>
                          <w:lang w:val="el-GR"/>
                        </w:rPr>
                        <w:t xml:space="preserve"> </w:t>
                      </w:r>
                      <w:r w:rsidRPr="00912D38">
                        <w:rPr>
                          <w:spacing w:val="-2"/>
                          <w:sz w:val="20"/>
                          <w:szCs w:val="20"/>
                        </w:rPr>
                        <w:t>CET</w:t>
                      </w:r>
                      <w:r w:rsidRPr="005B318E">
                        <w:rPr>
                          <w:spacing w:val="-2"/>
                          <w:sz w:val="20"/>
                          <w:szCs w:val="20"/>
                          <w:lang w:val="el-GR"/>
                        </w:rPr>
                        <w:t xml:space="preserve">1 </w:t>
                      </w:r>
                      <w:r>
                        <w:rPr>
                          <w:spacing w:val="-2"/>
                          <w:sz w:val="20"/>
                          <w:szCs w:val="20"/>
                          <w:lang w:val="el-GR"/>
                        </w:rPr>
                        <w:t>περίπου 11</w:t>
                      </w:r>
                      <w:r w:rsidRPr="005B318E">
                        <w:rPr>
                          <w:spacing w:val="-2"/>
                          <w:sz w:val="20"/>
                          <w:szCs w:val="20"/>
                          <w:lang w:val="el-GR"/>
                        </w:rPr>
                        <w:t>%,</w:t>
                      </w:r>
                      <w:r>
                        <w:rPr>
                          <w:spacing w:val="-2"/>
                          <w:sz w:val="20"/>
                          <w:szCs w:val="20"/>
                          <w:lang w:val="el-GR"/>
                        </w:rPr>
                        <w:t xml:space="preserve"> από 10</w:t>
                      </w:r>
                      <w:r w:rsidRPr="005B318E">
                        <w:rPr>
                          <w:spacing w:val="-2"/>
                          <w:sz w:val="20"/>
                          <w:szCs w:val="20"/>
                          <w:lang w:val="el-GR"/>
                        </w:rPr>
                        <w:t>%</w:t>
                      </w:r>
                      <w:r>
                        <w:rPr>
                          <w:spacing w:val="-2"/>
                          <w:sz w:val="20"/>
                          <w:szCs w:val="20"/>
                          <w:lang w:val="el-GR"/>
                        </w:rPr>
                        <w:t xml:space="preserve"> προηγουμένως</w:t>
                      </w:r>
                    </w:p>
                    <w:p w14:paraId="4EB7E37E" w14:textId="5A18FE28"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rPr>
                        <w:t>A</w:t>
                      </w:r>
                      <w:proofErr w:type="spellStart"/>
                      <w:r>
                        <w:rPr>
                          <w:spacing w:val="-2"/>
                          <w:sz w:val="20"/>
                          <w:szCs w:val="20"/>
                          <w:lang w:val="el-GR"/>
                        </w:rPr>
                        <w:t>ύξηση</w:t>
                      </w:r>
                      <w:proofErr w:type="spellEnd"/>
                      <w:r>
                        <w:rPr>
                          <w:spacing w:val="-2"/>
                          <w:sz w:val="20"/>
                          <w:szCs w:val="20"/>
                          <w:lang w:val="el-GR"/>
                        </w:rPr>
                        <w:t xml:space="preserve"> των καθαρών εξυπηρετούμενων δανείων κατά περίπου €2 δισ., από €1,2 δισ. προηγουμένως</w:t>
                      </w:r>
                    </w:p>
                    <w:p w14:paraId="064ACB4C" w14:textId="032BECB8" w:rsidR="00CA7576" w:rsidRDefault="00CA7576" w:rsidP="00912D38">
                      <w:pPr>
                        <w:pStyle w:val="ListParagraph"/>
                        <w:numPr>
                          <w:ilvl w:val="0"/>
                          <w:numId w:val="2"/>
                        </w:numPr>
                        <w:spacing w:before="60" w:after="60" w:line="216" w:lineRule="auto"/>
                        <w:ind w:left="2421" w:right="784" w:hanging="289"/>
                        <w:contextualSpacing w:val="0"/>
                        <w:jc w:val="both"/>
                        <w:rPr>
                          <w:spacing w:val="-2"/>
                          <w:sz w:val="20"/>
                          <w:szCs w:val="20"/>
                          <w:lang w:val="el-GR"/>
                        </w:rPr>
                      </w:pPr>
                      <w:r>
                        <w:rPr>
                          <w:sz w:val="20"/>
                          <w:szCs w:val="20"/>
                          <w:lang w:val="el-GR"/>
                        </w:rPr>
                        <w:t xml:space="preserve">Δείκτης </w:t>
                      </w:r>
                      <w:r>
                        <w:rPr>
                          <w:sz w:val="20"/>
                          <w:szCs w:val="20"/>
                        </w:rPr>
                        <w:t>NPE</w:t>
                      </w:r>
                      <w:r w:rsidRPr="00841A7C">
                        <w:rPr>
                          <w:sz w:val="20"/>
                          <w:szCs w:val="20"/>
                          <w:lang w:val="el-GR"/>
                        </w:rPr>
                        <w:t xml:space="preserve"> </w:t>
                      </w:r>
                      <w:r>
                        <w:rPr>
                          <w:sz w:val="20"/>
                          <w:szCs w:val="20"/>
                          <w:lang w:val="el-GR"/>
                        </w:rPr>
                        <w:t>στο περίπου 8</w:t>
                      </w:r>
                      <w:r w:rsidRPr="00722BE0">
                        <w:rPr>
                          <w:sz w:val="20"/>
                          <w:szCs w:val="20"/>
                          <w:lang w:val="el-GR"/>
                        </w:rPr>
                        <w:t>%</w:t>
                      </w:r>
                      <w:r>
                        <w:rPr>
                          <w:sz w:val="20"/>
                          <w:szCs w:val="20"/>
                          <w:lang w:val="el-GR"/>
                        </w:rPr>
                        <w:t xml:space="preserve">, </w:t>
                      </w:r>
                      <w:r w:rsidRPr="00722BE0">
                        <w:rPr>
                          <w:sz w:val="20"/>
                          <w:szCs w:val="20"/>
                          <w:lang w:val="el-GR"/>
                        </w:rPr>
                        <w:t>από 9%</w:t>
                      </w:r>
                      <w:r>
                        <w:rPr>
                          <w:sz w:val="20"/>
                          <w:szCs w:val="20"/>
                          <w:lang w:val="el-GR"/>
                        </w:rPr>
                        <w:t xml:space="preserve"> </w:t>
                      </w:r>
                      <w:r>
                        <w:rPr>
                          <w:spacing w:val="-2"/>
                          <w:sz w:val="20"/>
                          <w:szCs w:val="20"/>
                          <w:lang w:val="el-GR"/>
                        </w:rPr>
                        <w:t>προηγουμένως</w:t>
                      </w:r>
                    </w:p>
                    <w:p w14:paraId="660ED3D8" w14:textId="344C0F39" w:rsidR="00CA7576" w:rsidRDefault="00CA7576" w:rsidP="00101200">
                      <w:pPr>
                        <w:pStyle w:val="ListParagraph"/>
                        <w:numPr>
                          <w:ilvl w:val="0"/>
                          <w:numId w:val="2"/>
                        </w:numPr>
                        <w:spacing w:before="60" w:after="60" w:line="216" w:lineRule="auto"/>
                        <w:ind w:left="2421" w:right="784" w:hanging="289"/>
                        <w:contextualSpacing w:val="0"/>
                        <w:jc w:val="both"/>
                        <w:rPr>
                          <w:spacing w:val="-2"/>
                          <w:sz w:val="20"/>
                          <w:szCs w:val="20"/>
                          <w:lang w:val="el-GR"/>
                        </w:rPr>
                      </w:pPr>
                      <w:r>
                        <w:rPr>
                          <w:spacing w:val="-2"/>
                          <w:sz w:val="20"/>
                          <w:szCs w:val="20"/>
                          <w:lang w:val="el-GR"/>
                        </w:rPr>
                        <w:t>Απόδοση ενσώματων ιδίων κεφαλαίων σε ε</w:t>
                      </w:r>
                      <w:r w:rsidRPr="00A95A2C">
                        <w:rPr>
                          <w:spacing w:val="-2"/>
                          <w:sz w:val="20"/>
                          <w:szCs w:val="20"/>
                          <w:lang w:val="el-GR"/>
                        </w:rPr>
                        <w:t>ξομαλυμέν</w:t>
                      </w:r>
                      <w:r>
                        <w:rPr>
                          <w:spacing w:val="-2"/>
                          <w:sz w:val="20"/>
                          <w:szCs w:val="20"/>
                          <w:lang w:val="el-GR"/>
                        </w:rPr>
                        <w:t xml:space="preserve">η βάση περίπου 8%, </w:t>
                      </w:r>
                      <w:r w:rsidRPr="00722BE0">
                        <w:rPr>
                          <w:sz w:val="20"/>
                          <w:szCs w:val="20"/>
                          <w:lang w:val="el-GR"/>
                        </w:rPr>
                        <w:t xml:space="preserve">από </w:t>
                      </w:r>
                      <w:r>
                        <w:rPr>
                          <w:sz w:val="20"/>
                          <w:szCs w:val="20"/>
                          <w:lang w:val="el-GR"/>
                        </w:rPr>
                        <w:t>1</w:t>
                      </w:r>
                      <w:r w:rsidRPr="00722BE0">
                        <w:rPr>
                          <w:sz w:val="20"/>
                          <w:szCs w:val="20"/>
                          <w:lang w:val="el-GR"/>
                        </w:rPr>
                        <w:t>%</w:t>
                      </w:r>
                      <w:r>
                        <w:rPr>
                          <w:sz w:val="20"/>
                          <w:szCs w:val="20"/>
                          <w:lang w:val="el-GR"/>
                        </w:rPr>
                        <w:t xml:space="preserve"> </w:t>
                      </w:r>
                      <w:r>
                        <w:rPr>
                          <w:spacing w:val="-2"/>
                          <w:sz w:val="20"/>
                          <w:szCs w:val="20"/>
                          <w:lang w:val="el-GR"/>
                        </w:rPr>
                        <w:t>προηγουμένως</w:t>
                      </w:r>
                    </w:p>
                    <w:p w14:paraId="3B4358DE" w14:textId="61E1EB72" w:rsidR="00CA7576" w:rsidRPr="005B318E" w:rsidRDefault="00CA7576" w:rsidP="00101200">
                      <w:pPr>
                        <w:pStyle w:val="ListParagraph"/>
                        <w:spacing w:before="60" w:after="60" w:line="216" w:lineRule="auto"/>
                        <w:ind w:left="2421" w:right="784"/>
                        <w:contextualSpacing w:val="0"/>
                        <w:jc w:val="both"/>
                        <w:rPr>
                          <w:spacing w:val="-2"/>
                          <w:sz w:val="20"/>
                          <w:szCs w:val="20"/>
                          <w:lang w:val="el-GR"/>
                        </w:rPr>
                      </w:pPr>
                    </w:p>
                    <w:p w14:paraId="2DF9ECA6" w14:textId="59822C55" w:rsidR="00CA7576" w:rsidRPr="005B318E" w:rsidRDefault="00CA7576" w:rsidP="00791B36">
                      <w:pPr>
                        <w:spacing w:before="60" w:after="60"/>
                        <w:ind w:right="784"/>
                        <w:jc w:val="both"/>
                        <w:rPr>
                          <w:spacing w:val="-2"/>
                          <w:sz w:val="20"/>
                          <w:szCs w:val="20"/>
                          <w:highlight w:val="yellow"/>
                        </w:rPr>
                      </w:pPr>
                    </w:p>
                    <w:p w14:paraId="3BF1DBF5" w14:textId="77777777" w:rsidR="00CA7576" w:rsidRPr="005B318E" w:rsidRDefault="00CA7576" w:rsidP="000D5205">
                      <w:pPr>
                        <w:pStyle w:val="ListParagraph"/>
                        <w:tabs>
                          <w:tab w:val="left" w:pos="10348"/>
                        </w:tabs>
                        <w:spacing w:line="300" w:lineRule="exact"/>
                        <w:ind w:left="2552" w:right="258"/>
                        <w:jc w:val="both"/>
                        <w:rPr>
                          <w:rFonts w:cs="Calibri"/>
                          <w:bCs/>
                          <w:sz w:val="20"/>
                          <w:szCs w:val="20"/>
                          <w:lang w:val="el-GR"/>
                        </w:rPr>
                      </w:pPr>
                    </w:p>
                    <w:p w14:paraId="48902C48" w14:textId="77777777" w:rsidR="00CA7576" w:rsidRPr="005B318E" w:rsidRDefault="00CA7576" w:rsidP="000D5205">
                      <w:pPr>
                        <w:pStyle w:val="ListParagraph"/>
                        <w:tabs>
                          <w:tab w:val="left" w:pos="5040"/>
                          <w:tab w:val="left" w:pos="10348"/>
                        </w:tabs>
                        <w:spacing w:after="120"/>
                        <w:ind w:left="2552" w:right="258"/>
                        <w:contextualSpacing w:val="0"/>
                        <w:rPr>
                          <w:rFonts w:cs="Calibri"/>
                          <w:b/>
                          <w:color w:val="6691AB"/>
                          <w:sz w:val="22"/>
                          <w:szCs w:val="20"/>
                          <w:lang w:val="el-GR"/>
                        </w:rPr>
                      </w:pPr>
                    </w:p>
                    <w:p w14:paraId="5DFF9DAC" w14:textId="77777777" w:rsidR="00CA7576" w:rsidRPr="005B318E" w:rsidRDefault="00CA7576" w:rsidP="000D5205">
                      <w:pPr>
                        <w:pStyle w:val="ListParagraph"/>
                        <w:tabs>
                          <w:tab w:val="left" w:pos="10348"/>
                        </w:tabs>
                        <w:spacing w:line="300" w:lineRule="exact"/>
                        <w:ind w:left="2835" w:right="258"/>
                        <w:jc w:val="both"/>
                        <w:rPr>
                          <w:rFonts w:cs="Arial"/>
                          <w:sz w:val="20"/>
                          <w:szCs w:val="20"/>
                          <w:lang w:val="el-GR"/>
                        </w:rPr>
                      </w:pPr>
                    </w:p>
                    <w:p w14:paraId="3250AF52" w14:textId="77777777" w:rsidR="00CA7576" w:rsidRPr="005B318E" w:rsidRDefault="00CA7576" w:rsidP="000D5205">
                      <w:pPr>
                        <w:tabs>
                          <w:tab w:val="left" w:pos="10348"/>
                        </w:tabs>
                        <w:ind w:left="1701" w:right="258"/>
                        <w:rPr>
                          <w:color w:val="000000" w:themeColor="text1"/>
                          <w:sz w:val="16"/>
                          <w:szCs w:val="16"/>
                        </w:rPr>
                      </w:pPr>
                    </w:p>
                    <w:p w14:paraId="5C629C7A" w14:textId="77777777" w:rsidR="00CA7576" w:rsidRPr="005B318E" w:rsidRDefault="00CA7576" w:rsidP="000D5205">
                      <w:pPr>
                        <w:tabs>
                          <w:tab w:val="left" w:pos="10348"/>
                        </w:tabs>
                        <w:spacing w:line="300" w:lineRule="exact"/>
                        <w:ind w:left="1701" w:right="258"/>
                        <w:jc w:val="both"/>
                        <w:rPr>
                          <w:rFonts w:cs="Calibri"/>
                          <w:b/>
                          <w:sz w:val="20"/>
                          <w:szCs w:val="18"/>
                        </w:rPr>
                      </w:pPr>
                    </w:p>
                    <w:p w14:paraId="4E19DD4B" w14:textId="77777777" w:rsidR="00CA7576" w:rsidRPr="005B318E" w:rsidRDefault="00CA7576" w:rsidP="000D5205"/>
                  </w:txbxContent>
                </v:textbox>
                <w10:wrap anchorx="page"/>
              </v:rect>
            </w:pict>
          </mc:Fallback>
        </mc:AlternateContent>
      </w:r>
      <w:r w:rsidR="004072CD">
        <w:rPr>
          <w:rFonts w:eastAsia="Times New Roman" w:cs="Calibri"/>
          <w:b/>
          <w:color w:val="6691AB"/>
          <w:sz w:val="28"/>
          <w:szCs w:val="28"/>
          <w:lang w:val="en-US"/>
        </w:rPr>
        <w:br w:type="page"/>
      </w:r>
    </w:p>
    <w:p w14:paraId="6A05F8E3" w14:textId="1EA1EFC7" w:rsidR="004072CD" w:rsidRPr="00F06EE2" w:rsidRDefault="00E17911" w:rsidP="004C2ACB">
      <w:pPr>
        <w:spacing w:before="120" w:after="120" w:line="300" w:lineRule="exact"/>
        <w:ind w:left="-1264"/>
        <w:jc w:val="right"/>
        <w:rPr>
          <w:rFonts w:eastAsia="Times New Roman" w:cs="Calibri"/>
          <w:i/>
          <w:color w:val="023E87"/>
          <w:sz w:val="30"/>
          <w:szCs w:val="30"/>
        </w:rPr>
      </w:pPr>
      <w:r w:rsidRPr="007A419D">
        <w:rPr>
          <w:rFonts w:eastAsia="Times New Roman" w:cs="Calibri"/>
          <w:b/>
          <w:noProof/>
          <w:color w:val="FF0000"/>
          <w:sz w:val="28"/>
          <w:szCs w:val="28"/>
          <w:lang w:eastAsia="el-GR"/>
        </w:rPr>
        <w:lastRenderedPageBreak/>
        <mc:AlternateContent>
          <mc:Choice Requires="wps">
            <w:drawing>
              <wp:anchor distT="0" distB="0" distL="114300" distR="114300" simplePos="0" relativeHeight="251659264" behindDoc="1" locked="0" layoutInCell="1" allowOverlap="1" wp14:anchorId="6864BC5C" wp14:editId="55432F12">
                <wp:simplePos x="0" y="0"/>
                <wp:positionH relativeFrom="page">
                  <wp:posOffset>0</wp:posOffset>
                </wp:positionH>
                <wp:positionV relativeFrom="paragraph">
                  <wp:posOffset>356870</wp:posOffset>
                </wp:positionV>
                <wp:extent cx="6913880" cy="7858125"/>
                <wp:effectExtent l="0" t="0" r="1270" b="9525"/>
                <wp:wrapTight wrapText="bothSides">
                  <wp:wrapPolygon edited="0">
                    <wp:start x="0" y="0"/>
                    <wp:lineTo x="0" y="21574"/>
                    <wp:lineTo x="21544" y="21574"/>
                    <wp:lineTo x="21544" y="0"/>
                    <wp:lineTo x="0" y="0"/>
                  </wp:wrapPolygon>
                </wp:wrapTight>
                <wp:docPr id="25"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13880" cy="7858125"/>
                        </a:xfrm>
                        <a:prstGeom prst="rect">
                          <a:avLst/>
                        </a:prstGeom>
                        <a:solidFill>
                          <a:srgbClr val="E6E6E1"/>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59D2C5" w14:textId="70195631" w:rsidR="00CA7576" w:rsidRDefault="00CA7576" w:rsidP="0096080E">
                            <w:pPr>
                              <w:spacing w:before="100" w:after="100"/>
                              <w:ind w:left="1843" w:right="245"/>
                              <w:jc w:val="both"/>
                              <w:rPr>
                                <w:rFonts w:cstheme="minorHAnsi"/>
                                <w:i/>
                                <w:iCs/>
                                <w:color w:val="000000"/>
                                <w:sz w:val="20"/>
                                <w:szCs w:val="20"/>
                              </w:rPr>
                            </w:pPr>
                            <w:bookmarkStart w:id="0" w:name="_Hlk98154635"/>
                            <w:r w:rsidRPr="009E136C">
                              <w:rPr>
                                <w:rFonts w:cstheme="minorHAnsi"/>
                                <w:i/>
                                <w:iCs/>
                                <w:color w:val="000000"/>
                                <w:sz w:val="20"/>
                                <w:szCs w:val="20"/>
                              </w:rPr>
                              <w:t>«</w:t>
                            </w:r>
                            <w:bookmarkEnd w:id="0"/>
                            <w:r w:rsidRPr="00502218">
                              <w:rPr>
                                <w:rFonts w:cstheme="minorHAnsi"/>
                                <w:i/>
                                <w:iCs/>
                                <w:color w:val="000000"/>
                                <w:sz w:val="20"/>
                                <w:szCs w:val="20"/>
                              </w:rPr>
                              <w:t xml:space="preserve">Η οικονομική ανάπτυξη στην Ελλάδα διατήρησε τη δυναμική της στις αρχές του 2022, με το ΑΕΠ να </w:t>
                            </w:r>
                            <w:r>
                              <w:rPr>
                                <w:rFonts w:cstheme="minorHAnsi"/>
                                <w:i/>
                                <w:iCs/>
                                <w:color w:val="000000"/>
                                <w:sz w:val="20"/>
                                <w:szCs w:val="20"/>
                              </w:rPr>
                              <w:t xml:space="preserve">ενισχύεται </w:t>
                            </w:r>
                            <w:r w:rsidRPr="00502218">
                              <w:rPr>
                                <w:rFonts w:cstheme="minorHAnsi"/>
                                <w:i/>
                                <w:iCs/>
                                <w:color w:val="000000"/>
                                <w:sz w:val="20"/>
                                <w:szCs w:val="20"/>
                              </w:rPr>
                              <w:t xml:space="preserve">κατά 7,0% σε ετήσια βάση το πρώτο τρίμηνο του </w:t>
                            </w:r>
                            <w:r>
                              <w:rPr>
                                <w:rFonts w:cstheme="minorHAnsi"/>
                                <w:i/>
                                <w:iCs/>
                                <w:color w:val="000000"/>
                                <w:sz w:val="20"/>
                                <w:szCs w:val="20"/>
                              </w:rPr>
                              <w:t>έτους</w:t>
                            </w:r>
                            <w:r w:rsidRPr="00502218">
                              <w:rPr>
                                <w:rFonts w:cstheme="minorHAnsi"/>
                                <w:i/>
                                <w:iCs/>
                                <w:color w:val="000000"/>
                                <w:sz w:val="20"/>
                                <w:szCs w:val="20"/>
                              </w:rPr>
                              <w:t xml:space="preserve">, λόγω των καταναλωτικών δαπανών και των επενδύσεων. </w:t>
                            </w:r>
                            <w:r>
                              <w:rPr>
                                <w:rFonts w:cstheme="minorHAnsi"/>
                                <w:i/>
                                <w:iCs/>
                                <w:color w:val="000000"/>
                                <w:sz w:val="20"/>
                                <w:szCs w:val="20"/>
                                <w:lang w:val="en-US"/>
                              </w:rPr>
                              <w:t>O</w:t>
                            </w:r>
                            <w:r w:rsidRPr="00502218">
                              <w:rPr>
                                <w:rFonts w:cstheme="minorHAnsi"/>
                                <w:i/>
                                <w:iCs/>
                                <w:color w:val="000000"/>
                                <w:sz w:val="20"/>
                                <w:szCs w:val="20"/>
                              </w:rPr>
                              <w:t xml:space="preserve"> πλήρης αντίκτυπος του υψηλότερου πληθωρισμού αναμένεται να </w:t>
                            </w:r>
                            <w:r>
                              <w:rPr>
                                <w:rFonts w:cstheme="minorHAnsi"/>
                                <w:i/>
                                <w:iCs/>
                                <w:color w:val="000000"/>
                                <w:sz w:val="20"/>
                                <w:szCs w:val="20"/>
                              </w:rPr>
                              <w:t>αποτυπωθεί</w:t>
                            </w:r>
                            <w:r w:rsidRPr="00502218">
                              <w:rPr>
                                <w:rFonts w:cstheme="minorHAnsi"/>
                                <w:i/>
                                <w:iCs/>
                                <w:color w:val="000000"/>
                                <w:sz w:val="20"/>
                                <w:szCs w:val="20"/>
                              </w:rPr>
                              <w:t xml:space="preserve"> αργότερα </w:t>
                            </w:r>
                            <w:r>
                              <w:rPr>
                                <w:rFonts w:cstheme="minorHAnsi"/>
                                <w:i/>
                                <w:iCs/>
                                <w:color w:val="000000"/>
                                <w:sz w:val="20"/>
                                <w:szCs w:val="20"/>
                              </w:rPr>
                              <w:t xml:space="preserve">εντός της χρονιάς, </w:t>
                            </w:r>
                            <w:r w:rsidRPr="00502218">
                              <w:rPr>
                                <w:rFonts w:cstheme="minorHAnsi"/>
                                <w:i/>
                                <w:iCs/>
                                <w:color w:val="000000"/>
                                <w:sz w:val="20"/>
                                <w:szCs w:val="20"/>
                              </w:rPr>
                              <w:t>μέσω του υψηλότερου κόστους για τις επιχειρήσεις και της μείωσης του πραγματικού διαθέσιμου εισοδήματος για τα νοικοκυριά</w:t>
                            </w:r>
                            <w:r>
                              <w:rPr>
                                <w:rFonts w:cstheme="minorHAnsi"/>
                                <w:i/>
                                <w:iCs/>
                                <w:color w:val="000000"/>
                                <w:sz w:val="20"/>
                                <w:szCs w:val="20"/>
                              </w:rPr>
                              <w:t>.</w:t>
                            </w:r>
                            <w:r w:rsidRPr="0073465F">
                              <w:rPr>
                                <w:rFonts w:cstheme="minorHAnsi"/>
                                <w:i/>
                                <w:iCs/>
                                <w:color w:val="000000"/>
                                <w:sz w:val="20"/>
                                <w:szCs w:val="20"/>
                              </w:rPr>
                              <w:t xml:space="preserve"> Ω</w:t>
                            </w:r>
                            <w:r w:rsidRPr="00502218">
                              <w:rPr>
                                <w:rFonts w:cstheme="minorHAnsi"/>
                                <w:i/>
                                <w:iCs/>
                                <w:color w:val="000000"/>
                                <w:sz w:val="20"/>
                                <w:szCs w:val="20"/>
                              </w:rPr>
                              <w:t>στόσο</w:t>
                            </w:r>
                            <w:r>
                              <w:rPr>
                                <w:rFonts w:cstheme="minorHAnsi"/>
                                <w:i/>
                                <w:iCs/>
                                <w:color w:val="000000"/>
                                <w:sz w:val="20"/>
                                <w:szCs w:val="20"/>
                              </w:rPr>
                              <w:t>, η</w:t>
                            </w:r>
                            <w:r w:rsidRPr="00502218">
                              <w:rPr>
                                <w:rFonts w:cstheme="minorHAnsi"/>
                                <w:i/>
                                <w:iCs/>
                                <w:color w:val="000000"/>
                                <w:sz w:val="20"/>
                                <w:szCs w:val="20"/>
                              </w:rPr>
                              <w:t xml:space="preserve"> κινητοποίηση ιδιωτικών επενδύσεων</w:t>
                            </w:r>
                            <w:r>
                              <w:rPr>
                                <w:rFonts w:cstheme="minorHAnsi"/>
                                <w:i/>
                                <w:iCs/>
                                <w:color w:val="000000"/>
                                <w:sz w:val="20"/>
                                <w:szCs w:val="20"/>
                              </w:rPr>
                              <w:t xml:space="preserve">, </w:t>
                            </w:r>
                            <w:r w:rsidRPr="00563E1A">
                              <w:rPr>
                                <w:rFonts w:cstheme="minorHAnsi"/>
                                <w:i/>
                                <w:iCs/>
                                <w:color w:val="000000"/>
                                <w:sz w:val="20"/>
                                <w:szCs w:val="20"/>
                              </w:rPr>
                              <w:t xml:space="preserve">και </w:t>
                            </w:r>
                            <w:r w:rsidRPr="00502218">
                              <w:rPr>
                                <w:rFonts w:cstheme="minorHAnsi"/>
                                <w:i/>
                                <w:iCs/>
                                <w:color w:val="000000"/>
                                <w:sz w:val="20"/>
                                <w:szCs w:val="20"/>
                              </w:rPr>
                              <w:t xml:space="preserve">η χρηματοδότηση της ΕΕ </w:t>
                            </w:r>
                            <w:r>
                              <w:rPr>
                                <w:rFonts w:cstheme="minorHAnsi"/>
                                <w:i/>
                                <w:iCs/>
                                <w:color w:val="000000"/>
                                <w:sz w:val="20"/>
                                <w:szCs w:val="20"/>
                              </w:rPr>
                              <w:t xml:space="preserve">μέσω του προγράμματος </w:t>
                            </w:r>
                            <w:r>
                              <w:rPr>
                                <w:rFonts w:cstheme="minorHAnsi"/>
                                <w:i/>
                                <w:iCs/>
                                <w:color w:val="000000"/>
                                <w:sz w:val="20"/>
                                <w:szCs w:val="20"/>
                                <w:lang w:val="en-US"/>
                              </w:rPr>
                              <w:t>EU</w:t>
                            </w:r>
                            <w:r w:rsidRPr="003817B5">
                              <w:rPr>
                                <w:rFonts w:cstheme="minorHAnsi"/>
                                <w:i/>
                                <w:iCs/>
                                <w:color w:val="000000"/>
                                <w:sz w:val="20"/>
                                <w:szCs w:val="20"/>
                              </w:rPr>
                              <w:t xml:space="preserve"> </w:t>
                            </w:r>
                            <w:proofErr w:type="spellStart"/>
                            <w:r w:rsidRPr="00502218">
                              <w:rPr>
                                <w:rFonts w:cstheme="minorHAnsi"/>
                                <w:i/>
                                <w:iCs/>
                                <w:color w:val="000000"/>
                                <w:sz w:val="20"/>
                                <w:szCs w:val="20"/>
                              </w:rPr>
                              <w:t>Next</w:t>
                            </w:r>
                            <w:proofErr w:type="spellEnd"/>
                            <w:r w:rsidRPr="00502218">
                              <w:rPr>
                                <w:rFonts w:cstheme="minorHAnsi"/>
                                <w:i/>
                                <w:iCs/>
                                <w:color w:val="000000"/>
                                <w:sz w:val="20"/>
                                <w:szCs w:val="20"/>
                              </w:rPr>
                              <w:t xml:space="preserve"> </w:t>
                            </w:r>
                            <w:proofErr w:type="spellStart"/>
                            <w:r w:rsidRPr="00502218">
                              <w:rPr>
                                <w:rFonts w:cstheme="minorHAnsi"/>
                                <w:i/>
                                <w:iCs/>
                                <w:color w:val="000000"/>
                                <w:sz w:val="20"/>
                                <w:szCs w:val="20"/>
                              </w:rPr>
                              <w:t>Generation</w:t>
                            </w:r>
                            <w:proofErr w:type="spellEnd"/>
                            <w:r w:rsidRPr="00502218">
                              <w:rPr>
                                <w:rFonts w:cstheme="minorHAnsi"/>
                                <w:i/>
                                <w:iCs/>
                                <w:color w:val="000000"/>
                                <w:sz w:val="20"/>
                                <w:szCs w:val="20"/>
                              </w:rPr>
                              <w:t>,</w:t>
                            </w:r>
                            <w:r>
                              <w:rPr>
                                <w:rFonts w:cstheme="minorHAnsi"/>
                                <w:i/>
                                <w:iCs/>
                                <w:color w:val="000000"/>
                                <w:sz w:val="20"/>
                                <w:szCs w:val="20"/>
                              </w:rPr>
                              <w:t xml:space="preserve"> </w:t>
                            </w:r>
                            <w:r w:rsidRPr="00502218">
                              <w:rPr>
                                <w:rFonts w:cstheme="minorHAnsi"/>
                                <w:i/>
                                <w:iCs/>
                                <w:color w:val="000000"/>
                                <w:sz w:val="20"/>
                                <w:szCs w:val="20"/>
                              </w:rPr>
                              <w:t xml:space="preserve">η επαναφορά του τουρισμού στα προ της </w:t>
                            </w:r>
                            <w:r>
                              <w:rPr>
                                <w:rFonts w:cstheme="minorHAnsi"/>
                                <w:i/>
                                <w:iCs/>
                                <w:color w:val="000000"/>
                                <w:sz w:val="20"/>
                                <w:szCs w:val="20"/>
                              </w:rPr>
                              <w:t xml:space="preserve">υγειονομικής </w:t>
                            </w:r>
                            <w:r w:rsidRPr="00502218">
                              <w:rPr>
                                <w:rFonts w:cstheme="minorHAnsi"/>
                                <w:i/>
                                <w:iCs/>
                                <w:color w:val="000000"/>
                                <w:sz w:val="20"/>
                                <w:szCs w:val="20"/>
                              </w:rPr>
                              <w:t>κρίσης επίπεδα</w:t>
                            </w:r>
                            <w:r>
                              <w:rPr>
                                <w:rFonts w:cstheme="minorHAnsi"/>
                                <w:i/>
                                <w:iCs/>
                                <w:color w:val="000000"/>
                                <w:sz w:val="20"/>
                                <w:szCs w:val="20"/>
                              </w:rPr>
                              <w:t xml:space="preserve"> και</w:t>
                            </w:r>
                            <w:r w:rsidRPr="00502218">
                              <w:rPr>
                                <w:rFonts w:cstheme="minorHAnsi"/>
                                <w:i/>
                                <w:iCs/>
                                <w:color w:val="000000"/>
                                <w:sz w:val="20"/>
                                <w:szCs w:val="20"/>
                              </w:rPr>
                              <w:t xml:space="preserve"> η αναμενόμενη αναθεώρηση των δημοσιονομικών κανόνων του Συμφώνου Σταθερότητας και Ανάπτυξης, </w:t>
                            </w:r>
                            <w:r>
                              <w:rPr>
                                <w:rFonts w:cstheme="minorHAnsi"/>
                                <w:i/>
                                <w:iCs/>
                                <w:color w:val="000000"/>
                                <w:sz w:val="20"/>
                                <w:szCs w:val="20"/>
                              </w:rPr>
                              <w:t xml:space="preserve">εκτιμάται ότι θα </w:t>
                            </w:r>
                            <w:r w:rsidRPr="00502218">
                              <w:rPr>
                                <w:rFonts w:cstheme="minorHAnsi"/>
                                <w:i/>
                                <w:iCs/>
                                <w:color w:val="000000"/>
                                <w:sz w:val="20"/>
                                <w:szCs w:val="20"/>
                              </w:rPr>
                              <w:t xml:space="preserve">οδηγήσουν την </w:t>
                            </w:r>
                            <w:r>
                              <w:rPr>
                                <w:rFonts w:cstheme="minorHAnsi"/>
                                <w:i/>
                                <w:iCs/>
                                <w:color w:val="000000"/>
                                <w:sz w:val="20"/>
                                <w:szCs w:val="20"/>
                              </w:rPr>
                              <w:t>ε</w:t>
                            </w:r>
                            <w:r w:rsidRPr="00502218">
                              <w:rPr>
                                <w:rFonts w:cstheme="minorHAnsi"/>
                                <w:i/>
                                <w:iCs/>
                                <w:color w:val="000000"/>
                                <w:sz w:val="20"/>
                                <w:szCs w:val="20"/>
                              </w:rPr>
                              <w:t>λληνική οικονομία σε τροχιά βιώσιμης ανάπτυξης το 202</w:t>
                            </w:r>
                            <w:r>
                              <w:rPr>
                                <w:rFonts w:cstheme="minorHAnsi"/>
                                <w:i/>
                                <w:iCs/>
                                <w:color w:val="000000"/>
                                <w:sz w:val="20"/>
                                <w:szCs w:val="20"/>
                              </w:rPr>
                              <w:t>2, αλλά</w:t>
                            </w:r>
                            <w:r w:rsidRPr="00502218">
                              <w:rPr>
                                <w:rFonts w:cstheme="minorHAnsi"/>
                                <w:i/>
                                <w:iCs/>
                                <w:color w:val="000000"/>
                                <w:sz w:val="20"/>
                                <w:szCs w:val="20"/>
                              </w:rPr>
                              <w:t xml:space="preserve"> και για αρκετά χρόνια στο μέλλον.</w:t>
                            </w:r>
                          </w:p>
                          <w:p w14:paraId="6A613B83" w14:textId="17EEADF3" w:rsidR="00CA7576" w:rsidRPr="009413B7" w:rsidRDefault="00CA7576" w:rsidP="0096080E">
                            <w:pPr>
                              <w:spacing w:before="100" w:after="100"/>
                              <w:ind w:left="1843" w:right="245"/>
                              <w:jc w:val="both"/>
                              <w:rPr>
                                <w:rFonts w:cstheme="minorHAnsi"/>
                                <w:i/>
                                <w:iCs/>
                                <w:color w:val="000000"/>
                                <w:sz w:val="20"/>
                                <w:szCs w:val="20"/>
                              </w:rPr>
                            </w:pPr>
                            <w:r w:rsidRPr="00502218">
                              <w:rPr>
                                <w:rFonts w:cstheme="minorHAnsi"/>
                                <w:i/>
                                <w:iCs/>
                                <w:color w:val="000000"/>
                                <w:sz w:val="20"/>
                                <w:szCs w:val="20"/>
                              </w:rPr>
                              <w:t xml:space="preserve">Για τον Όμιλο </w:t>
                            </w:r>
                            <w:r>
                              <w:rPr>
                                <w:rFonts w:cstheme="minorHAnsi"/>
                                <w:i/>
                                <w:iCs/>
                                <w:color w:val="000000"/>
                                <w:sz w:val="20"/>
                                <w:szCs w:val="20"/>
                              </w:rPr>
                              <w:t>Πειραιώς</w:t>
                            </w:r>
                            <w:r w:rsidRPr="00502218">
                              <w:rPr>
                                <w:rFonts w:cstheme="minorHAnsi"/>
                                <w:i/>
                                <w:iCs/>
                                <w:color w:val="000000"/>
                                <w:sz w:val="20"/>
                                <w:szCs w:val="20"/>
                              </w:rPr>
                              <w:t xml:space="preserve"> Financial Holdings, το 2022 είναι έτος κατά το οποίο τίθ</w:t>
                            </w:r>
                            <w:r>
                              <w:rPr>
                                <w:rFonts w:cstheme="minorHAnsi"/>
                                <w:i/>
                                <w:iCs/>
                                <w:color w:val="000000"/>
                                <w:sz w:val="20"/>
                                <w:szCs w:val="20"/>
                              </w:rPr>
                              <w:t>ε</w:t>
                            </w:r>
                            <w:r w:rsidRPr="00502218">
                              <w:rPr>
                                <w:rFonts w:cstheme="minorHAnsi"/>
                                <w:i/>
                                <w:iCs/>
                                <w:color w:val="000000"/>
                                <w:sz w:val="20"/>
                                <w:szCs w:val="20"/>
                              </w:rPr>
                              <w:t>νται τα θεμέλια για βιώσιμη κερδοφορία, μέσω της υλοποίησης του επιχειρηματικού σχεδίου 2022</w:t>
                            </w:r>
                            <w:r>
                              <w:rPr>
                                <w:rFonts w:cstheme="minorHAnsi"/>
                                <w:i/>
                                <w:iCs/>
                                <w:color w:val="000000"/>
                                <w:sz w:val="20"/>
                                <w:szCs w:val="20"/>
                              </w:rPr>
                              <w:t>-</w:t>
                            </w:r>
                            <w:r w:rsidRPr="00502218">
                              <w:rPr>
                                <w:rFonts w:cstheme="minorHAnsi"/>
                                <w:i/>
                                <w:iCs/>
                                <w:color w:val="000000"/>
                                <w:sz w:val="20"/>
                                <w:szCs w:val="20"/>
                              </w:rPr>
                              <w:t>2025</w:t>
                            </w:r>
                            <w:r>
                              <w:rPr>
                                <w:rFonts w:cstheme="minorHAnsi"/>
                                <w:i/>
                                <w:iCs/>
                                <w:color w:val="000000"/>
                                <w:sz w:val="20"/>
                                <w:szCs w:val="20"/>
                              </w:rPr>
                              <w:t xml:space="preserve">. </w:t>
                            </w:r>
                            <w:r w:rsidRPr="00502218">
                              <w:rPr>
                                <w:rFonts w:cstheme="minorHAnsi"/>
                                <w:i/>
                                <w:iCs/>
                                <w:color w:val="000000"/>
                                <w:sz w:val="20"/>
                                <w:szCs w:val="20"/>
                              </w:rPr>
                              <w:t xml:space="preserve">Ο Όμιλος σημείωσε σημαντική πρόοδο σε όλους τους πυλώνες του επιχειρηματικού σχεδίου κατά το πρώτο εξάμηνο του 2022. Ο δείκτης </w:t>
                            </w:r>
                            <w:r>
                              <w:rPr>
                                <w:rFonts w:cstheme="minorHAnsi"/>
                                <w:i/>
                                <w:iCs/>
                                <w:color w:val="000000"/>
                                <w:sz w:val="20"/>
                                <w:szCs w:val="20"/>
                                <w:lang w:val="en-US"/>
                              </w:rPr>
                              <w:t>NPE</w:t>
                            </w:r>
                            <w:r w:rsidRPr="00502218">
                              <w:rPr>
                                <w:rFonts w:cstheme="minorHAnsi"/>
                                <w:i/>
                                <w:iCs/>
                                <w:color w:val="000000"/>
                                <w:sz w:val="20"/>
                                <w:szCs w:val="20"/>
                              </w:rPr>
                              <w:t xml:space="preserve"> μειώθηκε στο 9% από 1</w:t>
                            </w:r>
                            <w:r>
                              <w:rPr>
                                <w:rFonts w:cstheme="minorHAnsi"/>
                                <w:i/>
                                <w:iCs/>
                                <w:color w:val="000000"/>
                                <w:sz w:val="20"/>
                                <w:szCs w:val="20"/>
                              </w:rPr>
                              <w:t>3</w:t>
                            </w:r>
                            <w:r w:rsidRPr="00502218">
                              <w:rPr>
                                <w:rFonts w:cstheme="minorHAnsi"/>
                                <w:i/>
                                <w:iCs/>
                                <w:color w:val="000000"/>
                                <w:sz w:val="20"/>
                                <w:szCs w:val="20"/>
                              </w:rPr>
                              <w:t>% στο τέλος Δεκεμβρίου 2021</w:t>
                            </w:r>
                            <w:r w:rsidRPr="009413B7">
                              <w:rPr>
                                <w:rFonts w:cstheme="minorHAnsi"/>
                                <w:i/>
                                <w:iCs/>
                                <w:color w:val="000000"/>
                                <w:sz w:val="20"/>
                                <w:szCs w:val="20"/>
                              </w:rPr>
                              <w:t xml:space="preserve">, </w:t>
                            </w:r>
                            <w:r>
                              <w:rPr>
                                <w:rFonts w:cstheme="minorHAnsi"/>
                                <w:i/>
                                <w:iCs/>
                                <w:color w:val="000000"/>
                                <w:sz w:val="20"/>
                                <w:szCs w:val="20"/>
                              </w:rPr>
                              <w:t xml:space="preserve">με συμβολή </w:t>
                            </w:r>
                            <w:r w:rsidRPr="009413B7">
                              <w:rPr>
                                <w:rFonts w:cstheme="minorHAnsi"/>
                                <w:i/>
                                <w:iCs/>
                                <w:color w:val="000000"/>
                                <w:sz w:val="20"/>
                                <w:szCs w:val="20"/>
                              </w:rPr>
                              <w:t xml:space="preserve">των δύο τελευταίων </w:t>
                            </w:r>
                            <w:proofErr w:type="spellStart"/>
                            <w:r w:rsidRPr="009413B7">
                              <w:rPr>
                                <w:rFonts w:cstheme="minorHAnsi"/>
                                <w:i/>
                                <w:iCs/>
                                <w:color w:val="000000"/>
                                <w:sz w:val="20"/>
                                <w:szCs w:val="20"/>
                              </w:rPr>
                              <w:t>τιτλοποιήσεων</w:t>
                            </w:r>
                            <w:proofErr w:type="spellEnd"/>
                            <w:r w:rsidRPr="009413B7">
                              <w:rPr>
                                <w:rFonts w:cstheme="minorHAnsi"/>
                                <w:i/>
                                <w:iCs/>
                                <w:color w:val="000000"/>
                                <w:sz w:val="20"/>
                                <w:szCs w:val="20"/>
                              </w:rPr>
                              <w:t xml:space="preserve"> </w:t>
                            </w:r>
                            <w:r>
                              <w:rPr>
                                <w:rFonts w:cstheme="minorHAnsi"/>
                                <w:i/>
                                <w:iCs/>
                                <w:color w:val="000000"/>
                                <w:sz w:val="20"/>
                                <w:szCs w:val="20"/>
                                <w:lang w:val="en-US"/>
                              </w:rPr>
                              <w:t>NPE</w:t>
                            </w:r>
                            <w:r w:rsidRPr="00502218">
                              <w:rPr>
                                <w:rFonts w:cstheme="minorHAnsi"/>
                                <w:i/>
                                <w:iCs/>
                                <w:color w:val="000000"/>
                                <w:sz w:val="20"/>
                                <w:szCs w:val="20"/>
                              </w:rPr>
                              <w:t xml:space="preserve"> </w:t>
                            </w:r>
                            <w:r>
                              <w:rPr>
                                <w:rFonts w:cstheme="minorHAnsi"/>
                                <w:i/>
                                <w:iCs/>
                                <w:color w:val="000000"/>
                                <w:sz w:val="20"/>
                                <w:szCs w:val="20"/>
                              </w:rPr>
                              <w:t>του</w:t>
                            </w:r>
                            <w:r w:rsidRPr="009413B7">
                              <w:rPr>
                                <w:rFonts w:cstheme="minorHAnsi"/>
                                <w:i/>
                                <w:iCs/>
                                <w:color w:val="000000"/>
                                <w:sz w:val="20"/>
                                <w:szCs w:val="20"/>
                              </w:rPr>
                              <w:t xml:space="preserve"> πρ</w:t>
                            </w:r>
                            <w:r>
                              <w:rPr>
                                <w:rFonts w:cstheme="minorHAnsi"/>
                                <w:i/>
                                <w:iCs/>
                                <w:color w:val="000000"/>
                                <w:sz w:val="20"/>
                                <w:szCs w:val="20"/>
                              </w:rPr>
                              <w:t>ο</w:t>
                            </w:r>
                            <w:r w:rsidRPr="009413B7">
                              <w:rPr>
                                <w:rFonts w:cstheme="minorHAnsi"/>
                                <w:i/>
                                <w:iCs/>
                                <w:color w:val="000000"/>
                                <w:sz w:val="20"/>
                                <w:szCs w:val="20"/>
                              </w:rPr>
                              <w:t>γ</w:t>
                            </w:r>
                            <w:r>
                              <w:rPr>
                                <w:rFonts w:cstheme="minorHAnsi"/>
                                <w:i/>
                                <w:iCs/>
                                <w:color w:val="000000"/>
                                <w:sz w:val="20"/>
                                <w:szCs w:val="20"/>
                              </w:rPr>
                              <w:t>ρά</w:t>
                            </w:r>
                            <w:r w:rsidRPr="009413B7">
                              <w:rPr>
                                <w:rFonts w:cstheme="minorHAnsi"/>
                                <w:i/>
                                <w:iCs/>
                                <w:color w:val="000000"/>
                                <w:sz w:val="20"/>
                                <w:szCs w:val="20"/>
                              </w:rPr>
                              <w:t>μμα</w:t>
                            </w:r>
                            <w:r>
                              <w:rPr>
                                <w:rFonts w:cstheme="minorHAnsi"/>
                                <w:i/>
                                <w:iCs/>
                                <w:color w:val="000000"/>
                                <w:sz w:val="20"/>
                                <w:szCs w:val="20"/>
                              </w:rPr>
                              <w:t>τος</w:t>
                            </w:r>
                            <w:r w:rsidRPr="009413B7">
                              <w:rPr>
                                <w:rFonts w:cstheme="minorHAnsi"/>
                                <w:i/>
                                <w:iCs/>
                                <w:color w:val="000000"/>
                                <w:sz w:val="20"/>
                                <w:szCs w:val="20"/>
                              </w:rPr>
                              <w:t xml:space="preserve"> </w:t>
                            </w:r>
                            <w:r>
                              <w:rPr>
                                <w:rFonts w:cstheme="minorHAnsi"/>
                                <w:i/>
                                <w:iCs/>
                                <w:color w:val="000000"/>
                                <w:sz w:val="20"/>
                                <w:szCs w:val="20"/>
                              </w:rPr>
                              <w:t>«Ηρακλής»,</w:t>
                            </w:r>
                            <w:r w:rsidRPr="009413B7">
                              <w:rPr>
                                <w:rFonts w:cstheme="minorHAnsi"/>
                                <w:i/>
                                <w:iCs/>
                                <w:color w:val="000000"/>
                                <w:sz w:val="20"/>
                                <w:szCs w:val="20"/>
                              </w:rPr>
                              <w:t xml:space="preserve"> συνολικού ύψους €0,9 δισ.</w:t>
                            </w:r>
                            <w:r>
                              <w:rPr>
                                <w:rFonts w:cstheme="minorHAnsi"/>
                                <w:i/>
                                <w:iCs/>
                                <w:color w:val="000000"/>
                                <w:sz w:val="20"/>
                                <w:szCs w:val="20"/>
                              </w:rPr>
                              <w:t>, ενώ</w:t>
                            </w:r>
                            <w:r w:rsidRPr="00502218">
                              <w:rPr>
                                <w:rFonts w:cstheme="minorHAnsi"/>
                                <w:i/>
                                <w:iCs/>
                                <w:color w:val="000000"/>
                                <w:sz w:val="20"/>
                                <w:szCs w:val="20"/>
                              </w:rPr>
                              <w:t xml:space="preserve"> </w:t>
                            </w:r>
                            <w:r>
                              <w:rPr>
                                <w:rFonts w:cstheme="minorHAnsi"/>
                                <w:i/>
                                <w:iCs/>
                                <w:color w:val="000000"/>
                                <w:sz w:val="20"/>
                                <w:szCs w:val="20"/>
                              </w:rPr>
                              <w:t>η</w:t>
                            </w:r>
                            <w:r w:rsidRPr="00502218">
                              <w:rPr>
                                <w:rFonts w:cstheme="minorHAnsi"/>
                                <w:i/>
                                <w:iCs/>
                                <w:color w:val="000000"/>
                                <w:sz w:val="20"/>
                                <w:szCs w:val="20"/>
                              </w:rPr>
                              <w:t xml:space="preserve"> επιτυχής παρακολούθηση και διαχείριση του χαρτοφυλακίου δανείων της Τράπεζας είχε ως αποτέλεσμα χαμηλά επίπεδα</w:t>
                            </w:r>
                            <w:r>
                              <w:rPr>
                                <w:rFonts w:cstheme="minorHAnsi"/>
                                <w:i/>
                                <w:iCs/>
                                <w:color w:val="000000"/>
                                <w:sz w:val="20"/>
                                <w:szCs w:val="20"/>
                              </w:rPr>
                              <w:t xml:space="preserve"> οργανικής</w:t>
                            </w:r>
                            <w:r w:rsidRPr="00502218">
                              <w:rPr>
                                <w:rFonts w:cstheme="minorHAnsi"/>
                                <w:i/>
                                <w:iCs/>
                                <w:color w:val="000000"/>
                                <w:sz w:val="20"/>
                                <w:szCs w:val="20"/>
                              </w:rPr>
                              <w:t xml:space="preserve"> δημιουργίας </w:t>
                            </w:r>
                            <w:r>
                              <w:rPr>
                                <w:rFonts w:cstheme="minorHAnsi"/>
                                <w:i/>
                                <w:iCs/>
                                <w:color w:val="000000"/>
                                <w:sz w:val="20"/>
                                <w:szCs w:val="20"/>
                                <w:lang w:val="en-US"/>
                              </w:rPr>
                              <w:t>NPE</w:t>
                            </w:r>
                            <w:r>
                              <w:rPr>
                                <w:rFonts w:cstheme="minorHAnsi"/>
                                <w:i/>
                                <w:iCs/>
                                <w:color w:val="000000"/>
                                <w:sz w:val="20"/>
                                <w:szCs w:val="20"/>
                              </w:rPr>
                              <w:t>,</w:t>
                            </w:r>
                            <w:r w:rsidRPr="00502218">
                              <w:rPr>
                                <w:rFonts w:cstheme="minorHAnsi"/>
                                <w:i/>
                                <w:iCs/>
                                <w:color w:val="000000"/>
                                <w:sz w:val="20"/>
                                <w:szCs w:val="20"/>
                              </w:rPr>
                              <w:t xml:space="preserve"> </w:t>
                            </w:r>
                            <w:r w:rsidRPr="009413B7">
                              <w:rPr>
                                <w:rFonts w:cstheme="minorHAnsi"/>
                                <w:i/>
                                <w:iCs/>
                                <w:color w:val="000000"/>
                                <w:sz w:val="20"/>
                                <w:szCs w:val="20"/>
                              </w:rPr>
                              <w:t>€0,6 δισ. ευρώ</w:t>
                            </w:r>
                            <w:r>
                              <w:rPr>
                                <w:rFonts w:cstheme="minorHAnsi"/>
                                <w:i/>
                                <w:iCs/>
                                <w:color w:val="000000"/>
                                <w:sz w:val="20"/>
                                <w:szCs w:val="20"/>
                              </w:rPr>
                              <w:t>.</w:t>
                            </w:r>
                          </w:p>
                          <w:p w14:paraId="2F34F931" w14:textId="6069B946" w:rsidR="00CA7576" w:rsidRPr="00502218" w:rsidRDefault="00CA7576" w:rsidP="0096080E">
                            <w:pPr>
                              <w:spacing w:before="100" w:after="100"/>
                              <w:ind w:left="1843" w:right="245"/>
                              <w:jc w:val="both"/>
                              <w:rPr>
                                <w:rFonts w:cstheme="minorHAnsi"/>
                                <w:i/>
                                <w:iCs/>
                                <w:color w:val="000000"/>
                                <w:sz w:val="20"/>
                                <w:szCs w:val="20"/>
                              </w:rPr>
                            </w:pPr>
                            <w:r w:rsidRPr="00502218">
                              <w:rPr>
                                <w:rFonts w:cstheme="minorHAnsi"/>
                                <w:i/>
                                <w:iCs/>
                                <w:color w:val="000000"/>
                                <w:sz w:val="20"/>
                                <w:szCs w:val="20"/>
                              </w:rPr>
                              <w:t xml:space="preserve">Η εμπορική δύναμη της Πειραιώς </w:t>
                            </w:r>
                            <w:r>
                              <w:rPr>
                                <w:rFonts w:cstheme="minorHAnsi"/>
                                <w:i/>
                                <w:iCs/>
                                <w:color w:val="000000"/>
                                <w:sz w:val="20"/>
                                <w:szCs w:val="20"/>
                              </w:rPr>
                              <w:t xml:space="preserve">αποκαλύπτεται </w:t>
                            </w:r>
                            <w:r w:rsidRPr="00502218">
                              <w:rPr>
                                <w:rFonts w:cstheme="minorHAnsi"/>
                                <w:i/>
                                <w:iCs/>
                                <w:color w:val="000000"/>
                                <w:sz w:val="20"/>
                                <w:szCs w:val="20"/>
                              </w:rPr>
                              <w:t xml:space="preserve">τώρα που η </w:t>
                            </w:r>
                            <w:r>
                              <w:rPr>
                                <w:rFonts w:cstheme="minorHAnsi"/>
                                <w:i/>
                                <w:iCs/>
                                <w:color w:val="000000"/>
                                <w:sz w:val="20"/>
                                <w:szCs w:val="20"/>
                              </w:rPr>
                              <w:t xml:space="preserve">εξυγίανση </w:t>
                            </w:r>
                            <w:r w:rsidRPr="00502218">
                              <w:rPr>
                                <w:rFonts w:cstheme="minorHAnsi"/>
                                <w:i/>
                                <w:iCs/>
                                <w:color w:val="000000"/>
                                <w:sz w:val="20"/>
                                <w:szCs w:val="20"/>
                              </w:rPr>
                              <w:t xml:space="preserve">του ισολογισμού </w:t>
                            </w:r>
                            <w:r>
                              <w:rPr>
                                <w:rFonts w:cstheme="minorHAnsi"/>
                                <w:i/>
                                <w:iCs/>
                                <w:color w:val="000000"/>
                                <w:sz w:val="20"/>
                                <w:szCs w:val="20"/>
                              </w:rPr>
                              <w:t xml:space="preserve">μέσω του σχεδίου </w:t>
                            </w:r>
                            <w:r>
                              <w:rPr>
                                <w:rFonts w:cstheme="minorHAnsi"/>
                                <w:i/>
                                <w:iCs/>
                                <w:color w:val="000000"/>
                                <w:sz w:val="20"/>
                                <w:szCs w:val="20"/>
                                <w:lang w:val="en-US"/>
                              </w:rPr>
                              <w:t>Sunrise</w:t>
                            </w:r>
                            <w:r w:rsidRPr="00E17911">
                              <w:rPr>
                                <w:rFonts w:cstheme="minorHAnsi"/>
                                <w:i/>
                                <w:iCs/>
                                <w:color w:val="000000"/>
                                <w:sz w:val="20"/>
                                <w:szCs w:val="20"/>
                              </w:rPr>
                              <w:t xml:space="preserve"> </w:t>
                            </w:r>
                            <w:r>
                              <w:rPr>
                                <w:rFonts w:cstheme="minorHAnsi"/>
                                <w:i/>
                                <w:iCs/>
                                <w:color w:val="000000"/>
                                <w:sz w:val="20"/>
                                <w:szCs w:val="20"/>
                              </w:rPr>
                              <w:t>ολοκληρώθηκε</w:t>
                            </w:r>
                            <w:r w:rsidRPr="00502218">
                              <w:rPr>
                                <w:rFonts w:cstheme="minorHAnsi"/>
                                <w:i/>
                                <w:iCs/>
                                <w:color w:val="000000"/>
                                <w:sz w:val="20"/>
                                <w:szCs w:val="20"/>
                              </w:rPr>
                              <w:t xml:space="preserve">. Το εξυπηρετούμενο χαρτοφυλάκιο του Ομίλου διευρύνθηκε κατά </w:t>
                            </w:r>
                            <w:r>
                              <w:rPr>
                                <w:rFonts w:cstheme="minorHAnsi"/>
                                <w:i/>
                                <w:iCs/>
                                <w:color w:val="000000"/>
                                <w:sz w:val="20"/>
                                <w:szCs w:val="20"/>
                              </w:rPr>
                              <w:t>€</w:t>
                            </w:r>
                            <w:r w:rsidRPr="00502218">
                              <w:rPr>
                                <w:rFonts w:cstheme="minorHAnsi"/>
                                <w:i/>
                                <w:iCs/>
                                <w:color w:val="000000"/>
                                <w:sz w:val="20"/>
                                <w:szCs w:val="20"/>
                              </w:rPr>
                              <w:t>1,5 δισ. το πρώτο εξάμηνο του 2022, ξεπερνώντας</w:t>
                            </w:r>
                            <w:r w:rsidRPr="00563E1A">
                              <w:rPr>
                                <w:rFonts w:cstheme="minorHAnsi"/>
                                <w:i/>
                                <w:iCs/>
                                <w:color w:val="000000"/>
                                <w:sz w:val="20"/>
                                <w:szCs w:val="20"/>
                              </w:rPr>
                              <w:t xml:space="preserve"> </w:t>
                            </w:r>
                            <w:r>
                              <w:rPr>
                                <w:rFonts w:cstheme="minorHAnsi"/>
                                <w:i/>
                                <w:iCs/>
                                <w:color w:val="000000"/>
                                <w:sz w:val="20"/>
                                <w:szCs w:val="20"/>
                              </w:rPr>
                              <w:t>ήδη</w:t>
                            </w:r>
                            <w:r w:rsidRPr="00502218">
                              <w:rPr>
                                <w:rFonts w:cstheme="minorHAnsi"/>
                                <w:i/>
                                <w:iCs/>
                                <w:color w:val="000000"/>
                                <w:sz w:val="20"/>
                                <w:szCs w:val="20"/>
                              </w:rPr>
                              <w:t xml:space="preserve"> τον στόχο μας για ολόκληρο το έτος. </w:t>
                            </w:r>
                            <w:r>
                              <w:rPr>
                                <w:rFonts w:cstheme="minorHAnsi"/>
                                <w:i/>
                                <w:iCs/>
                                <w:color w:val="000000"/>
                                <w:sz w:val="20"/>
                                <w:szCs w:val="20"/>
                                <w:lang w:val="en-US"/>
                              </w:rPr>
                              <w:t>O</w:t>
                            </w:r>
                            <w:r w:rsidRPr="00502218">
                              <w:rPr>
                                <w:rFonts w:cstheme="minorHAnsi"/>
                                <w:i/>
                                <w:iCs/>
                                <w:color w:val="000000"/>
                                <w:sz w:val="20"/>
                                <w:szCs w:val="20"/>
                              </w:rPr>
                              <w:t xml:space="preserve"> Όμιλος </w:t>
                            </w:r>
                            <w:r>
                              <w:rPr>
                                <w:rFonts w:cstheme="minorHAnsi"/>
                                <w:i/>
                                <w:iCs/>
                                <w:color w:val="000000"/>
                                <w:sz w:val="20"/>
                                <w:szCs w:val="20"/>
                              </w:rPr>
                              <w:t xml:space="preserve">παρήγαγε </w:t>
                            </w:r>
                            <w:r w:rsidRPr="00502218">
                              <w:rPr>
                                <w:rFonts w:cstheme="minorHAnsi"/>
                                <w:i/>
                                <w:iCs/>
                                <w:color w:val="000000"/>
                                <w:sz w:val="20"/>
                                <w:szCs w:val="20"/>
                              </w:rPr>
                              <w:t>καθαρ</w:t>
                            </w:r>
                            <w:r>
                              <w:rPr>
                                <w:rFonts w:cstheme="minorHAnsi"/>
                                <w:i/>
                                <w:iCs/>
                                <w:color w:val="000000"/>
                                <w:sz w:val="20"/>
                                <w:szCs w:val="20"/>
                              </w:rPr>
                              <w:t xml:space="preserve">ά έσοδα </w:t>
                            </w:r>
                            <w:r w:rsidRPr="00502218">
                              <w:rPr>
                                <w:rFonts w:cstheme="minorHAnsi"/>
                                <w:i/>
                                <w:iCs/>
                                <w:color w:val="000000"/>
                                <w:sz w:val="20"/>
                                <w:szCs w:val="20"/>
                              </w:rPr>
                              <w:t xml:space="preserve">από προμήθειες </w:t>
                            </w:r>
                            <w:r>
                              <w:rPr>
                                <w:rFonts w:cstheme="minorHAnsi"/>
                                <w:i/>
                                <w:iCs/>
                                <w:color w:val="000000"/>
                                <w:sz w:val="20"/>
                                <w:szCs w:val="20"/>
                              </w:rPr>
                              <w:t>σε επίπεδα ρεκόρ κατά</w:t>
                            </w:r>
                            <w:r w:rsidRPr="00502218">
                              <w:rPr>
                                <w:rFonts w:cstheme="minorHAnsi"/>
                                <w:i/>
                                <w:iCs/>
                                <w:color w:val="000000"/>
                                <w:sz w:val="20"/>
                                <w:szCs w:val="20"/>
                              </w:rPr>
                              <w:t xml:space="preserve"> το πρώτο εξάμηνο του 2022, </w:t>
                            </w:r>
                            <w:proofErr w:type="gramStart"/>
                            <w:r>
                              <w:rPr>
                                <w:rFonts w:cstheme="minorHAnsi"/>
                                <w:i/>
                                <w:iCs/>
                                <w:color w:val="000000"/>
                                <w:sz w:val="20"/>
                                <w:szCs w:val="20"/>
                              </w:rPr>
                              <w:t xml:space="preserve">με </w:t>
                            </w:r>
                            <w:r w:rsidRPr="00502218">
                              <w:rPr>
                                <w:rFonts w:cstheme="minorHAnsi"/>
                                <w:i/>
                                <w:iCs/>
                                <w:color w:val="000000"/>
                                <w:sz w:val="20"/>
                                <w:szCs w:val="20"/>
                              </w:rPr>
                              <w:t xml:space="preserve"> ικανοποιητική</w:t>
                            </w:r>
                            <w:proofErr w:type="gramEnd"/>
                            <w:r w:rsidRPr="00502218">
                              <w:rPr>
                                <w:rFonts w:cstheme="minorHAnsi"/>
                                <w:i/>
                                <w:iCs/>
                                <w:color w:val="000000"/>
                                <w:sz w:val="20"/>
                                <w:szCs w:val="20"/>
                              </w:rPr>
                              <w:t xml:space="preserve"> απόδοση σε όλες τις γραμμές. Η λειτουργική αποτελεσματικότητα βελτιώνεται διαρκώς σύμφωνα με τους στόχους μας και βρισκόμαστε σε </w:t>
                            </w:r>
                            <w:r>
                              <w:rPr>
                                <w:rFonts w:cstheme="minorHAnsi"/>
                                <w:i/>
                                <w:iCs/>
                                <w:color w:val="000000"/>
                                <w:sz w:val="20"/>
                                <w:szCs w:val="20"/>
                              </w:rPr>
                              <w:t xml:space="preserve">τροχιά υλοποίησης </w:t>
                            </w:r>
                            <w:r w:rsidRPr="00502218">
                              <w:rPr>
                                <w:rFonts w:cstheme="minorHAnsi"/>
                                <w:i/>
                                <w:iCs/>
                                <w:color w:val="000000"/>
                                <w:sz w:val="20"/>
                                <w:szCs w:val="20"/>
                              </w:rPr>
                              <w:t>μείωση</w:t>
                            </w:r>
                            <w:r>
                              <w:rPr>
                                <w:rFonts w:cstheme="minorHAnsi"/>
                                <w:i/>
                                <w:iCs/>
                                <w:color w:val="000000"/>
                                <w:sz w:val="20"/>
                                <w:szCs w:val="20"/>
                              </w:rPr>
                              <w:t>ς</w:t>
                            </w:r>
                            <w:r w:rsidRPr="00502218">
                              <w:rPr>
                                <w:rFonts w:cstheme="minorHAnsi"/>
                                <w:i/>
                                <w:iCs/>
                                <w:color w:val="000000"/>
                                <w:sz w:val="20"/>
                                <w:szCs w:val="20"/>
                              </w:rPr>
                              <w:t xml:space="preserve"> κόστους περίπου 25% στην 4ετή περίοδο του επιχειρηματικού μας σχεδίου</w:t>
                            </w:r>
                            <w:r>
                              <w:rPr>
                                <w:rFonts w:cstheme="minorHAnsi"/>
                                <w:i/>
                                <w:iCs/>
                                <w:color w:val="000000"/>
                                <w:sz w:val="20"/>
                                <w:szCs w:val="20"/>
                              </w:rPr>
                              <w:t xml:space="preserve">, </w:t>
                            </w:r>
                            <w:r w:rsidRPr="00C92C2C">
                              <w:rPr>
                                <w:rFonts w:cstheme="minorHAnsi"/>
                                <w:i/>
                                <w:iCs/>
                                <w:color w:val="000000"/>
                                <w:sz w:val="20"/>
                                <w:szCs w:val="20"/>
                              </w:rPr>
                              <w:t xml:space="preserve">παρά </w:t>
                            </w:r>
                            <w:r>
                              <w:rPr>
                                <w:rFonts w:cstheme="minorHAnsi"/>
                                <w:i/>
                                <w:iCs/>
                                <w:color w:val="000000"/>
                                <w:sz w:val="20"/>
                                <w:szCs w:val="20"/>
                              </w:rPr>
                              <w:t>τα</w:t>
                            </w:r>
                            <w:r w:rsidRPr="00C92C2C">
                              <w:rPr>
                                <w:rFonts w:cstheme="minorHAnsi"/>
                                <w:i/>
                                <w:iCs/>
                                <w:color w:val="000000"/>
                                <w:sz w:val="20"/>
                                <w:szCs w:val="20"/>
                              </w:rPr>
                              <w:t xml:space="preserve"> πληθωρισ</w:t>
                            </w:r>
                            <w:r>
                              <w:rPr>
                                <w:rFonts w:cstheme="minorHAnsi"/>
                                <w:i/>
                                <w:iCs/>
                                <w:color w:val="000000"/>
                                <w:sz w:val="20"/>
                                <w:szCs w:val="20"/>
                              </w:rPr>
                              <w:t>τικά εμπόδια</w:t>
                            </w:r>
                            <w:r w:rsidRPr="00502218">
                              <w:rPr>
                                <w:rFonts w:cstheme="minorHAnsi"/>
                                <w:i/>
                                <w:iCs/>
                                <w:color w:val="000000"/>
                                <w:sz w:val="20"/>
                                <w:szCs w:val="20"/>
                              </w:rPr>
                              <w:t>.</w:t>
                            </w:r>
                            <w:r>
                              <w:rPr>
                                <w:rFonts w:cstheme="minorHAnsi"/>
                                <w:i/>
                                <w:iCs/>
                                <w:color w:val="000000"/>
                                <w:sz w:val="20"/>
                                <w:szCs w:val="20"/>
                              </w:rPr>
                              <w:t xml:space="preserve"> </w:t>
                            </w:r>
                            <w:r w:rsidRPr="008E5021">
                              <w:rPr>
                                <w:rFonts w:cstheme="minorHAnsi"/>
                                <w:i/>
                                <w:iCs/>
                                <w:color w:val="000000"/>
                                <w:sz w:val="20"/>
                                <w:szCs w:val="20"/>
                              </w:rPr>
                              <w:t xml:space="preserve">Τα </w:t>
                            </w:r>
                            <w:r>
                              <w:rPr>
                                <w:rFonts w:cstheme="minorHAnsi"/>
                                <w:i/>
                                <w:iCs/>
                                <w:color w:val="000000"/>
                                <w:sz w:val="20"/>
                                <w:szCs w:val="20"/>
                              </w:rPr>
                              <w:t>εξομαλυμένα</w:t>
                            </w:r>
                            <w:r w:rsidRPr="008E5021">
                              <w:rPr>
                                <w:rFonts w:cstheme="minorHAnsi"/>
                                <w:i/>
                                <w:iCs/>
                                <w:color w:val="000000"/>
                                <w:sz w:val="20"/>
                                <w:szCs w:val="20"/>
                              </w:rPr>
                              <w:t xml:space="preserve"> κέρδη ανά μετοχή ανήλθαν σε </w:t>
                            </w:r>
                            <w:r>
                              <w:rPr>
                                <w:rFonts w:cstheme="minorHAnsi"/>
                                <w:i/>
                                <w:iCs/>
                                <w:color w:val="000000"/>
                                <w:sz w:val="20"/>
                                <w:szCs w:val="20"/>
                              </w:rPr>
                              <w:t>€</w:t>
                            </w:r>
                            <w:r w:rsidRPr="008E5021">
                              <w:rPr>
                                <w:rFonts w:cstheme="minorHAnsi"/>
                                <w:i/>
                                <w:iCs/>
                                <w:color w:val="000000"/>
                                <w:sz w:val="20"/>
                                <w:szCs w:val="20"/>
                              </w:rPr>
                              <w:t xml:space="preserve">0,21 </w:t>
                            </w:r>
                            <w:r>
                              <w:rPr>
                                <w:rFonts w:cstheme="minorHAnsi"/>
                                <w:i/>
                                <w:iCs/>
                                <w:color w:val="000000"/>
                                <w:sz w:val="20"/>
                                <w:szCs w:val="20"/>
                              </w:rPr>
                              <w:t xml:space="preserve">κατά το πρώτο </w:t>
                            </w:r>
                            <w:r w:rsidRPr="00502218">
                              <w:rPr>
                                <w:rFonts w:cstheme="minorHAnsi"/>
                                <w:i/>
                                <w:iCs/>
                                <w:color w:val="000000"/>
                                <w:sz w:val="20"/>
                                <w:szCs w:val="20"/>
                              </w:rPr>
                              <w:t>εξάμηνο του 2022</w:t>
                            </w:r>
                            <w:r w:rsidRPr="008E5021">
                              <w:rPr>
                                <w:rFonts w:cstheme="minorHAnsi"/>
                                <w:i/>
                                <w:iCs/>
                                <w:color w:val="000000"/>
                                <w:sz w:val="20"/>
                                <w:szCs w:val="20"/>
                              </w:rPr>
                              <w:t>, όταν ο</w:t>
                            </w:r>
                            <w:r>
                              <w:rPr>
                                <w:rFonts w:cstheme="minorHAnsi"/>
                                <w:i/>
                                <w:iCs/>
                                <w:color w:val="000000"/>
                                <w:sz w:val="20"/>
                                <w:szCs w:val="20"/>
                              </w:rPr>
                              <w:t xml:space="preserve"> ετήσιος</w:t>
                            </w:r>
                            <w:r w:rsidRPr="008E5021">
                              <w:rPr>
                                <w:rFonts w:cstheme="minorHAnsi"/>
                                <w:i/>
                                <w:iCs/>
                                <w:color w:val="000000"/>
                                <w:sz w:val="20"/>
                                <w:szCs w:val="20"/>
                              </w:rPr>
                              <w:t xml:space="preserve"> στόχος ήταν </w:t>
                            </w:r>
                            <w:r>
                              <w:rPr>
                                <w:rFonts w:cstheme="minorHAnsi"/>
                                <w:i/>
                                <w:iCs/>
                                <w:color w:val="000000"/>
                                <w:sz w:val="20"/>
                                <w:szCs w:val="20"/>
                              </w:rPr>
                              <w:t>€</w:t>
                            </w:r>
                            <w:r w:rsidRPr="008E5021">
                              <w:rPr>
                                <w:rFonts w:cstheme="minorHAnsi"/>
                                <w:i/>
                                <w:iCs/>
                                <w:color w:val="000000"/>
                                <w:sz w:val="20"/>
                                <w:szCs w:val="20"/>
                              </w:rPr>
                              <w:t>0,05.</w:t>
                            </w:r>
                          </w:p>
                          <w:p w14:paraId="1E489628" w14:textId="1F454ABE" w:rsidR="00CA7576" w:rsidRPr="00502218" w:rsidRDefault="00CA7576" w:rsidP="0096080E">
                            <w:pPr>
                              <w:spacing w:before="100" w:after="100"/>
                              <w:ind w:left="1843" w:right="245"/>
                              <w:jc w:val="both"/>
                              <w:rPr>
                                <w:rFonts w:cstheme="minorHAnsi"/>
                                <w:i/>
                                <w:iCs/>
                                <w:color w:val="000000"/>
                                <w:sz w:val="20"/>
                                <w:szCs w:val="20"/>
                              </w:rPr>
                            </w:pPr>
                            <w:r w:rsidRPr="00502218">
                              <w:rPr>
                                <w:rFonts w:cstheme="minorHAnsi"/>
                                <w:i/>
                                <w:iCs/>
                                <w:color w:val="000000"/>
                                <w:sz w:val="20"/>
                                <w:szCs w:val="20"/>
                              </w:rPr>
                              <w:t xml:space="preserve">Συνολικά, η </w:t>
                            </w:r>
                            <w:r>
                              <w:rPr>
                                <w:rFonts w:cstheme="minorHAnsi"/>
                                <w:i/>
                                <w:iCs/>
                                <w:color w:val="000000"/>
                                <w:sz w:val="20"/>
                                <w:szCs w:val="20"/>
                              </w:rPr>
                              <w:t xml:space="preserve">υλοποίηση </w:t>
                            </w:r>
                            <w:r w:rsidRPr="00502218">
                              <w:rPr>
                                <w:rFonts w:cstheme="minorHAnsi"/>
                                <w:i/>
                                <w:iCs/>
                                <w:color w:val="000000"/>
                                <w:sz w:val="20"/>
                                <w:szCs w:val="20"/>
                              </w:rPr>
                              <w:t xml:space="preserve">του επιχειρηματικού μας σχεδίου για το πρώτο εξάμηνο 2022 </w:t>
                            </w:r>
                            <w:r>
                              <w:rPr>
                                <w:rFonts w:cstheme="minorHAnsi"/>
                                <w:i/>
                                <w:iCs/>
                                <w:color w:val="000000"/>
                                <w:sz w:val="20"/>
                                <w:szCs w:val="20"/>
                              </w:rPr>
                              <w:t>ήταν στιβαρή</w:t>
                            </w:r>
                            <w:r w:rsidRPr="00502218">
                              <w:rPr>
                                <w:rFonts w:cstheme="minorHAnsi"/>
                                <w:i/>
                                <w:iCs/>
                                <w:color w:val="000000"/>
                                <w:sz w:val="20"/>
                                <w:szCs w:val="20"/>
                              </w:rPr>
                              <w:t xml:space="preserve">, ξεπερνώντας </w:t>
                            </w:r>
                            <w:r>
                              <w:rPr>
                                <w:rFonts w:cstheme="minorHAnsi"/>
                                <w:i/>
                                <w:iCs/>
                                <w:color w:val="000000"/>
                                <w:sz w:val="20"/>
                                <w:szCs w:val="20"/>
                              </w:rPr>
                              <w:t xml:space="preserve">τους στόχους </w:t>
                            </w:r>
                            <w:r w:rsidRPr="00502218">
                              <w:rPr>
                                <w:rFonts w:cstheme="minorHAnsi"/>
                                <w:i/>
                                <w:iCs/>
                                <w:color w:val="000000"/>
                                <w:sz w:val="20"/>
                                <w:szCs w:val="20"/>
                              </w:rPr>
                              <w:t>στις βασικές λειτουργικές γραμμές. Επιπλέον, το</w:t>
                            </w:r>
                            <w:r>
                              <w:rPr>
                                <w:rFonts w:cstheme="minorHAnsi"/>
                                <w:i/>
                                <w:iCs/>
                                <w:color w:val="000000"/>
                                <w:sz w:val="20"/>
                                <w:szCs w:val="20"/>
                              </w:rPr>
                              <w:t xml:space="preserve"> περιβάλλον</w:t>
                            </w:r>
                            <w:r w:rsidRPr="00502218">
                              <w:rPr>
                                <w:rFonts w:cstheme="minorHAnsi"/>
                                <w:i/>
                                <w:iCs/>
                                <w:color w:val="000000"/>
                                <w:sz w:val="20"/>
                                <w:szCs w:val="20"/>
                              </w:rPr>
                              <w:t xml:space="preserve"> αυξανόμεν</w:t>
                            </w:r>
                            <w:r>
                              <w:rPr>
                                <w:rFonts w:cstheme="minorHAnsi"/>
                                <w:i/>
                                <w:iCs/>
                                <w:color w:val="000000"/>
                                <w:sz w:val="20"/>
                                <w:szCs w:val="20"/>
                              </w:rPr>
                              <w:t>ων</w:t>
                            </w:r>
                            <w:r w:rsidRPr="00502218">
                              <w:rPr>
                                <w:rFonts w:cstheme="minorHAnsi"/>
                                <w:i/>
                                <w:iCs/>
                                <w:color w:val="000000"/>
                                <w:sz w:val="20"/>
                                <w:szCs w:val="20"/>
                              </w:rPr>
                              <w:t xml:space="preserve"> επιτ</w:t>
                            </w:r>
                            <w:r>
                              <w:rPr>
                                <w:rFonts w:cstheme="minorHAnsi"/>
                                <w:i/>
                                <w:iCs/>
                                <w:color w:val="000000"/>
                                <w:sz w:val="20"/>
                                <w:szCs w:val="20"/>
                              </w:rPr>
                              <w:t>ο</w:t>
                            </w:r>
                            <w:r w:rsidRPr="00502218">
                              <w:rPr>
                                <w:rFonts w:cstheme="minorHAnsi"/>
                                <w:i/>
                                <w:iCs/>
                                <w:color w:val="000000"/>
                                <w:sz w:val="20"/>
                                <w:szCs w:val="20"/>
                              </w:rPr>
                              <w:t>κ</w:t>
                            </w:r>
                            <w:r>
                              <w:rPr>
                                <w:rFonts w:cstheme="minorHAnsi"/>
                                <w:i/>
                                <w:iCs/>
                                <w:color w:val="000000"/>
                                <w:sz w:val="20"/>
                                <w:szCs w:val="20"/>
                              </w:rPr>
                              <w:t>ίων</w:t>
                            </w:r>
                            <w:r w:rsidRPr="00502218">
                              <w:rPr>
                                <w:rFonts w:cstheme="minorHAnsi"/>
                                <w:i/>
                                <w:iCs/>
                                <w:color w:val="000000"/>
                                <w:sz w:val="20"/>
                                <w:szCs w:val="20"/>
                              </w:rPr>
                              <w:t xml:space="preserve">, μετά την απόφαση της ΕΚΤ να αυξήσει τα βασικά επιτόκια κατά 50 μονάδες βάσης στη συνεδρίασή της τον Ιούλιο του 2022, αναμένεται να </w:t>
                            </w:r>
                            <w:r>
                              <w:rPr>
                                <w:rFonts w:cstheme="minorHAnsi"/>
                                <w:i/>
                                <w:iCs/>
                                <w:color w:val="000000"/>
                                <w:sz w:val="20"/>
                                <w:szCs w:val="20"/>
                              </w:rPr>
                              <w:t>λειτουργήσει υποστηρικτικά</w:t>
                            </w:r>
                            <w:r w:rsidRPr="00502218">
                              <w:rPr>
                                <w:rFonts w:cstheme="minorHAnsi"/>
                                <w:i/>
                                <w:iCs/>
                                <w:color w:val="000000"/>
                                <w:sz w:val="20"/>
                                <w:szCs w:val="20"/>
                              </w:rPr>
                              <w:t xml:space="preserve"> </w:t>
                            </w:r>
                            <w:r>
                              <w:rPr>
                                <w:rFonts w:cstheme="minorHAnsi"/>
                                <w:i/>
                                <w:iCs/>
                                <w:color w:val="000000"/>
                                <w:sz w:val="20"/>
                                <w:szCs w:val="20"/>
                              </w:rPr>
                              <w:t>σ</w:t>
                            </w:r>
                            <w:r w:rsidRPr="00502218">
                              <w:rPr>
                                <w:rFonts w:cstheme="minorHAnsi"/>
                                <w:i/>
                                <w:iCs/>
                                <w:color w:val="000000"/>
                                <w:sz w:val="20"/>
                                <w:szCs w:val="20"/>
                              </w:rPr>
                              <w:t xml:space="preserve">τον τραπεζικό τομέα συμπεριλαμβανομένης της Πειραιώς. </w:t>
                            </w:r>
                            <w:r>
                              <w:rPr>
                                <w:rFonts w:cstheme="minorHAnsi"/>
                                <w:i/>
                                <w:iCs/>
                                <w:color w:val="000000"/>
                                <w:sz w:val="20"/>
                                <w:szCs w:val="20"/>
                              </w:rPr>
                              <w:t xml:space="preserve">Παράλληλα, η Πειραιώς επιδιώκει τη δημιουργία πρόσθετης αξίας από το χαρτοφυλάκιο των συμμετοχών της ύψους €800 </w:t>
                            </w:r>
                            <w:proofErr w:type="spellStart"/>
                            <w:r>
                              <w:rPr>
                                <w:rFonts w:cstheme="minorHAnsi"/>
                                <w:i/>
                                <w:iCs/>
                                <w:color w:val="000000"/>
                                <w:sz w:val="20"/>
                                <w:szCs w:val="20"/>
                              </w:rPr>
                              <w:t>εκατ</w:t>
                            </w:r>
                            <w:proofErr w:type="spellEnd"/>
                            <w:r>
                              <w:rPr>
                                <w:rFonts w:cstheme="minorHAnsi"/>
                                <w:i/>
                                <w:iCs/>
                                <w:color w:val="000000"/>
                                <w:sz w:val="20"/>
                                <w:szCs w:val="20"/>
                              </w:rPr>
                              <w:t xml:space="preserve">, βασιζόμενη σε συνέργειες επιχειρηματικών τομέων με αξιοσημείωτο περιθώριο ανάπτυξης. </w:t>
                            </w:r>
                            <w:r w:rsidRPr="00E17911">
                              <w:rPr>
                                <w:rFonts w:cstheme="minorHAnsi"/>
                                <w:i/>
                                <w:iCs/>
                                <w:color w:val="000000"/>
                                <w:sz w:val="20"/>
                                <w:szCs w:val="20"/>
                              </w:rPr>
                              <w:t xml:space="preserve">Σε αυτό το πλαίσιο, αναβαθμίζουμε </w:t>
                            </w:r>
                            <w:r>
                              <w:rPr>
                                <w:rFonts w:cstheme="minorHAnsi"/>
                                <w:i/>
                                <w:iCs/>
                                <w:color w:val="000000"/>
                                <w:sz w:val="20"/>
                                <w:szCs w:val="20"/>
                              </w:rPr>
                              <w:t>τους στόχους μας</w:t>
                            </w:r>
                            <w:r w:rsidRPr="00E17911">
                              <w:rPr>
                                <w:rFonts w:cstheme="minorHAnsi"/>
                                <w:i/>
                                <w:iCs/>
                                <w:color w:val="000000"/>
                                <w:sz w:val="20"/>
                                <w:szCs w:val="20"/>
                              </w:rPr>
                              <w:t xml:space="preserve"> </w:t>
                            </w:r>
                            <w:r>
                              <w:rPr>
                                <w:rFonts w:cstheme="minorHAnsi"/>
                                <w:i/>
                                <w:iCs/>
                                <w:color w:val="000000"/>
                                <w:sz w:val="20"/>
                                <w:szCs w:val="20"/>
                              </w:rPr>
                              <w:t>στα</w:t>
                            </w:r>
                            <w:r w:rsidRPr="00E17911">
                              <w:rPr>
                                <w:rFonts w:cstheme="minorHAnsi"/>
                                <w:i/>
                                <w:iCs/>
                                <w:color w:val="000000"/>
                                <w:sz w:val="20"/>
                                <w:szCs w:val="20"/>
                              </w:rPr>
                              <w:t xml:space="preserve"> βασικ</w:t>
                            </w:r>
                            <w:r>
                              <w:rPr>
                                <w:rFonts w:cstheme="minorHAnsi"/>
                                <w:i/>
                                <w:iCs/>
                                <w:color w:val="000000"/>
                                <w:sz w:val="20"/>
                                <w:szCs w:val="20"/>
                              </w:rPr>
                              <w:t>ά</w:t>
                            </w:r>
                            <w:r w:rsidRPr="00E17911">
                              <w:rPr>
                                <w:rFonts w:cstheme="minorHAnsi"/>
                                <w:i/>
                                <w:iCs/>
                                <w:color w:val="000000"/>
                                <w:sz w:val="20"/>
                                <w:szCs w:val="20"/>
                              </w:rPr>
                              <w:t xml:space="preserve"> χρηματοοικονομικ</w:t>
                            </w:r>
                            <w:r>
                              <w:rPr>
                                <w:rFonts w:cstheme="minorHAnsi"/>
                                <w:i/>
                                <w:iCs/>
                                <w:color w:val="000000"/>
                                <w:sz w:val="20"/>
                                <w:szCs w:val="20"/>
                              </w:rPr>
                              <w:t>ά</w:t>
                            </w:r>
                            <w:r w:rsidRPr="00E17911">
                              <w:rPr>
                                <w:rFonts w:cstheme="minorHAnsi"/>
                                <w:i/>
                                <w:iCs/>
                                <w:color w:val="000000"/>
                                <w:sz w:val="20"/>
                                <w:szCs w:val="20"/>
                              </w:rPr>
                              <w:t xml:space="preserve"> </w:t>
                            </w:r>
                            <w:r>
                              <w:rPr>
                                <w:rFonts w:cstheme="minorHAnsi"/>
                                <w:i/>
                                <w:iCs/>
                                <w:color w:val="000000"/>
                                <w:sz w:val="20"/>
                                <w:szCs w:val="20"/>
                              </w:rPr>
                              <w:t>μεγέθη</w:t>
                            </w:r>
                            <w:r w:rsidRPr="00E17911">
                              <w:rPr>
                                <w:rFonts w:cstheme="minorHAnsi"/>
                                <w:i/>
                                <w:iCs/>
                                <w:color w:val="000000"/>
                                <w:sz w:val="20"/>
                                <w:szCs w:val="20"/>
                              </w:rPr>
                              <w:t xml:space="preserve"> για το έτος 2022. Συγκεκριμένα, στοχεύουμε πλέον σε </w:t>
                            </w:r>
                            <w:r>
                              <w:rPr>
                                <w:rFonts w:cstheme="minorHAnsi"/>
                                <w:i/>
                                <w:iCs/>
                                <w:color w:val="000000"/>
                                <w:sz w:val="20"/>
                                <w:szCs w:val="20"/>
                              </w:rPr>
                              <w:t xml:space="preserve">δείκτη </w:t>
                            </w:r>
                            <w:r>
                              <w:rPr>
                                <w:rFonts w:cstheme="minorHAnsi"/>
                                <w:i/>
                                <w:iCs/>
                                <w:color w:val="000000"/>
                                <w:sz w:val="20"/>
                                <w:szCs w:val="20"/>
                                <w:lang w:val="en-US"/>
                              </w:rPr>
                              <w:t>NPE</w:t>
                            </w:r>
                            <w:r>
                              <w:rPr>
                                <w:rFonts w:cstheme="minorHAnsi"/>
                                <w:i/>
                                <w:iCs/>
                                <w:color w:val="000000"/>
                                <w:sz w:val="20"/>
                                <w:szCs w:val="20"/>
                              </w:rPr>
                              <w:t xml:space="preserve"> </w:t>
                            </w:r>
                            <w:r w:rsidRPr="00E17911">
                              <w:rPr>
                                <w:rFonts w:cstheme="minorHAnsi"/>
                                <w:i/>
                                <w:iCs/>
                                <w:color w:val="000000"/>
                                <w:sz w:val="20"/>
                                <w:szCs w:val="20"/>
                              </w:rPr>
                              <w:t xml:space="preserve">8%, αύξηση </w:t>
                            </w:r>
                            <w:r>
                              <w:rPr>
                                <w:rFonts w:cstheme="minorHAnsi"/>
                                <w:i/>
                                <w:iCs/>
                                <w:color w:val="000000"/>
                                <w:sz w:val="20"/>
                                <w:szCs w:val="20"/>
                              </w:rPr>
                              <w:t>ε</w:t>
                            </w:r>
                            <w:r w:rsidRPr="00E17911">
                              <w:rPr>
                                <w:rFonts w:cstheme="minorHAnsi"/>
                                <w:i/>
                                <w:iCs/>
                                <w:color w:val="000000"/>
                                <w:sz w:val="20"/>
                                <w:szCs w:val="20"/>
                              </w:rPr>
                              <w:t>ξυπηρετούμεν</w:t>
                            </w:r>
                            <w:r>
                              <w:rPr>
                                <w:rFonts w:cstheme="minorHAnsi"/>
                                <w:i/>
                                <w:iCs/>
                                <w:color w:val="000000"/>
                                <w:sz w:val="20"/>
                                <w:szCs w:val="20"/>
                              </w:rPr>
                              <w:t>ων</w:t>
                            </w:r>
                            <w:r w:rsidRPr="00E17911">
                              <w:rPr>
                                <w:rFonts w:cstheme="minorHAnsi"/>
                                <w:i/>
                                <w:iCs/>
                                <w:color w:val="000000"/>
                                <w:sz w:val="20"/>
                                <w:szCs w:val="20"/>
                              </w:rPr>
                              <w:t xml:space="preserve"> </w:t>
                            </w:r>
                            <w:r>
                              <w:rPr>
                                <w:rFonts w:cstheme="minorHAnsi"/>
                                <w:i/>
                                <w:iCs/>
                                <w:color w:val="000000"/>
                                <w:sz w:val="20"/>
                                <w:szCs w:val="20"/>
                              </w:rPr>
                              <w:t>δα</w:t>
                            </w:r>
                            <w:r w:rsidRPr="00E17911">
                              <w:rPr>
                                <w:rFonts w:cstheme="minorHAnsi"/>
                                <w:i/>
                                <w:iCs/>
                                <w:color w:val="000000"/>
                                <w:sz w:val="20"/>
                                <w:szCs w:val="20"/>
                              </w:rPr>
                              <w:t>νε</w:t>
                            </w:r>
                            <w:r>
                              <w:rPr>
                                <w:rFonts w:cstheme="minorHAnsi"/>
                                <w:i/>
                                <w:iCs/>
                                <w:color w:val="000000"/>
                                <w:sz w:val="20"/>
                                <w:szCs w:val="20"/>
                              </w:rPr>
                              <w:t>ίων</w:t>
                            </w:r>
                            <w:r w:rsidRPr="00E17911">
                              <w:rPr>
                                <w:rFonts w:cstheme="minorHAnsi"/>
                                <w:i/>
                                <w:iCs/>
                                <w:color w:val="000000"/>
                                <w:sz w:val="20"/>
                                <w:szCs w:val="20"/>
                              </w:rPr>
                              <w:t xml:space="preserve"> </w:t>
                            </w:r>
                            <w:r w:rsidR="0041651B">
                              <w:rPr>
                                <w:rFonts w:cstheme="minorHAnsi"/>
                                <w:i/>
                                <w:iCs/>
                                <w:color w:val="000000"/>
                                <w:sz w:val="20"/>
                                <w:szCs w:val="20"/>
                              </w:rPr>
                              <w:t xml:space="preserve">άνω των </w:t>
                            </w:r>
                            <w:r>
                              <w:rPr>
                                <w:rFonts w:cstheme="minorHAnsi"/>
                                <w:i/>
                                <w:iCs/>
                                <w:color w:val="000000"/>
                                <w:sz w:val="20"/>
                                <w:szCs w:val="20"/>
                              </w:rPr>
                              <w:t>€</w:t>
                            </w:r>
                            <w:r w:rsidRPr="00E17911">
                              <w:rPr>
                                <w:rFonts w:cstheme="minorHAnsi"/>
                                <w:i/>
                                <w:iCs/>
                                <w:color w:val="000000"/>
                                <w:sz w:val="20"/>
                                <w:szCs w:val="20"/>
                              </w:rPr>
                              <w:t>2 δισ.</w:t>
                            </w:r>
                            <w:r>
                              <w:rPr>
                                <w:rFonts w:cstheme="minorHAnsi"/>
                                <w:i/>
                                <w:iCs/>
                                <w:color w:val="000000"/>
                                <w:sz w:val="20"/>
                                <w:szCs w:val="20"/>
                              </w:rPr>
                              <w:t>, δ</w:t>
                            </w:r>
                            <w:r w:rsidRPr="00E17911">
                              <w:rPr>
                                <w:rFonts w:cstheme="minorHAnsi"/>
                                <w:i/>
                                <w:iCs/>
                                <w:color w:val="000000"/>
                                <w:sz w:val="20"/>
                                <w:szCs w:val="20"/>
                              </w:rPr>
                              <w:t xml:space="preserve">είκτη </w:t>
                            </w:r>
                            <w:r>
                              <w:rPr>
                                <w:rFonts w:cstheme="minorHAnsi"/>
                                <w:i/>
                                <w:iCs/>
                                <w:color w:val="000000"/>
                                <w:sz w:val="20"/>
                                <w:szCs w:val="20"/>
                              </w:rPr>
                              <w:t>κ</w:t>
                            </w:r>
                            <w:r w:rsidRPr="00E17911">
                              <w:rPr>
                                <w:rFonts w:cstheme="minorHAnsi"/>
                                <w:i/>
                                <w:iCs/>
                                <w:color w:val="000000"/>
                                <w:sz w:val="20"/>
                                <w:szCs w:val="20"/>
                              </w:rPr>
                              <w:t xml:space="preserve">εφαλαιακής </w:t>
                            </w:r>
                            <w:r>
                              <w:rPr>
                                <w:rFonts w:cstheme="minorHAnsi"/>
                                <w:i/>
                                <w:iCs/>
                                <w:color w:val="000000"/>
                                <w:sz w:val="20"/>
                                <w:szCs w:val="20"/>
                              </w:rPr>
                              <w:t>ε</w:t>
                            </w:r>
                            <w:r w:rsidRPr="00E17911">
                              <w:rPr>
                                <w:rFonts w:cstheme="minorHAnsi"/>
                                <w:i/>
                                <w:iCs/>
                                <w:color w:val="000000"/>
                                <w:sz w:val="20"/>
                                <w:szCs w:val="20"/>
                              </w:rPr>
                              <w:t xml:space="preserve">πάρκειας </w:t>
                            </w:r>
                            <w:proofErr w:type="spellStart"/>
                            <w:r w:rsidRPr="00E17911">
                              <w:rPr>
                                <w:rFonts w:cstheme="minorHAnsi"/>
                                <w:i/>
                                <w:iCs/>
                                <w:color w:val="000000"/>
                                <w:sz w:val="20"/>
                                <w:szCs w:val="20"/>
                              </w:rPr>
                              <w:t>fully</w:t>
                            </w:r>
                            <w:proofErr w:type="spellEnd"/>
                            <w:r w:rsidRPr="00E17911">
                              <w:rPr>
                                <w:rFonts w:cstheme="minorHAnsi"/>
                                <w:i/>
                                <w:iCs/>
                                <w:color w:val="000000"/>
                                <w:sz w:val="20"/>
                                <w:szCs w:val="20"/>
                              </w:rPr>
                              <w:t xml:space="preserve"> </w:t>
                            </w:r>
                            <w:proofErr w:type="spellStart"/>
                            <w:r w:rsidRPr="00E17911">
                              <w:rPr>
                                <w:rFonts w:cstheme="minorHAnsi"/>
                                <w:i/>
                                <w:iCs/>
                                <w:color w:val="000000"/>
                                <w:sz w:val="20"/>
                                <w:szCs w:val="20"/>
                              </w:rPr>
                              <w:t>loaded</w:t>
                            </w:r>
                            <w:proofErr w:type="spellEnd"/>
                            <w:r w:rsidRPr="00E17911">
                              <w:rPr>
                                <w:rFonts w:cstheme="minorHAnsi"/>
                                <w:i/>
                                <w:iCs/>
                                <w:color w:val="000000"/>
                                <w:sz w:val="20"/>
                                <w:szCs w:val="20"/>
                              </w:rPr>
                              <w:t xml:space="preserve"> CET1 11%</w:t>
                            </w:r>
                            <w:r>
                              <w:rPr>
                                <w:rFonts w:cstheme="minorHAnsi"/>
                                <w:i/>
                                <w:iCs/>
                                <w:color w:val="000000"/>
                                <w:sz w:val="20"/>
                                <w:szCs w:val="20"/>
                              </w:rPr>
                              <w:t xml:space="preserve"> και κέρδη ανά μετοχή €0,35</w:t>
                            </w:r>
                            <w:r w:rsidRPr="00E17911">
                              <w:rPr>
                                <w:rFonts w:cstheme="minorHAnsi"/>
                                <w:i/>
                                <w:iCs/>
                                <w:color w:val="000000"/>
                                <w:sz w:val="20"/>
                                <w:szCs w:val="20"/>
                              </w:rPr>
                              <w:t>.</w:t>
                            </w:r>
                          </w:p>
                          <w:p w14:paraId="50CFEAE8" w14:textId="67AFC936" w:rsidR="00CA7576" w:rsidRPr="009E136C" w:rsidRDefault="00CA7576" w:rsidP="0096080E">
                            <w:pPr>
                              <w:spacing w:before="100" w:after="100"/>
                              <w:ind w:left="1843" w:right="245"/>
                              <w:jc w:val="both"/>
                              <w:rPr>
                                <w:rFonts w:cstheme="minorHAnsi"/>
                                <w:i/>
                                <w:iCs/>
                                <w:color w:val="000000"/>
                                <w:sz w:val="20"/>
                                <w:szCs w:val="20"/>
                              </w:rPr>
                            </w:pPr>
                            <w:r>
                              <w:rPr>
                                <w:rFonts w:cstheme="minorHAnsi"/>
                                <w:i/>
                                <w:iCs/>
                                <w:color w:val="000000"/>
                                <w:sz w:val="20"/>
                                <w:szCs w:val="20"/>
                              </w:rPr>
                              <w:t>Τ</w:t>
                            </w:r>
                            <w:r w:rsidRPr="00502218">
                              <w:rPr>
                                <w:rFonts w:cstheme="minorHAnsi"/>
                                <w:i/>
                                <w:iCs/>
                                <w:color w:val="000000"/>
                                <w:sz w:val="20"/>
                                <w:szCs w:val="20"/>
                              </w:rPr>
                              <w:t>ο δεύτερο εξάμηνο του 2022</w:t>
                            </w:r>
                            <w:r>
                              <w:rPr>
                                <w:rFonts w:cstheme="minorHAnsi"/>
                                <w:i/>
                                <w:iCs/>
                                <w:color w:val="000000"/>
                                <w:sz w:val="20"/>
                                <w:szCs w:val="20"/>
                              </w:rPr>
                              <w:t>, σ</w:t>
                            </w:r>
                            <w:r w:rsidRPr="00502218">
                              <w:rPr>
                                <w:rFonts w:cstheme="minorHAnsi"/>
                                <w:i/>
                                <w:iCs/>
                                <w:color w:val="000000"/>
                                <w:sz w:val="20"/>
                                <w:szCs w:val="20"/>
                              </w:rPr>
                              <w:t>τον Όμιλο</w:t>
                            </w:r>
                            <w:r>
                              <w:rPr>
                                <w:rFonts w:cstheme="minorHAnsi"/>
                                <w:i/>
                                <w:iCs/>
                                <w:color w:val="000000"/>
                                <w:sz w:val="20"/>
                                <w:szCs w:val="20"/>
                              </w:rPr>
                              <w:t xml:space="preserve"> </w:t>
                            </w:r>
                            <w:r w:rsidRPr="00502218">
                              <w:rPr>
                                <w:rFonts w:cstheme="minorHAnsi"/>
                                <w:i/>
                                <w:iCs/>
                                <w:color w:val="000000"/>
                                <w:sz w:val="20"/>
                                <w:szCs w:val="20"/>
                              </w:rPr>
                              <w:t xml:space="preserve">Πειραιώς </w:t>
                            </w:r>
                            <w:r>
                              <w:rPr>
                                <w:rFonts w:cstheme="minorHAnsi"/>
                                <w:i/>
                                <w:iCs/>
                                <w:color w:val="000000"/>
                                <w:sz w:val="20"/>
                                <w:szCs w:val="20"/>
                              </w:rPr>
                              <w:t>εντείνουμε περαιτέρω τις προσπάθειες μας</w:t>
                            </w:r>
                            <w:r w:rsidRPr="00502218">
                              <w:rPr>
                                <w:rFonts w:cstheme="minorHAnsi"/>
                                <w:i/>
                                <w:iCs/>
                                <w:color w:val="000000"/>
                                <w:sz w:val="20"/>
                                <w:szCs w:val="20"/>
                              </w:rPr>
                              <w:t xml:space="preserve"> </w:t>
                            </w:r>
                            <w:r>
                              <w:rPr>
                                <w:rFonts w:cstheme="minorHAnsi"/>
                                <w:i/>
                                <w:iCs/>
                                <w:color w:val="000000"/>
                                <w:sz w:val="20"/>
                                <w:szCs w:val="20"/>
                              </w:rPr>
                              <w:t>για την</w:t>
                            </w:r>
                            <w:r w:rsidRPr="00502218">
                              <w:rPr>
                                <w:rFonts w:cstheme="minorHAnsi"/>
                                <w:i/>
                                <w:iCs/>
                                <w:color w:val="000000"/>
                                <w:sz w:val="20"/>
                                <w:szCs w:val="20"/>
                              </w:rPr>
                              <w:t xml:space="preserve"> δημιουργία αξίας και βελτιστοποίησης όλων των βασικών λειτουργικών γραμμών, με στόχο την </w:t>
                            </w:r>
                            <w:r>
                              <w:rPr>
                                <w:rFonts w:cstheme="minorHAnsi"/>
                                <w:i/>
                                <w:iCs/>
                                <w:color w:val="000000"/>
                                <w:sz w:val="20"/>
                                <w:szCs w:val="20"/>
                              </w:rPr>
                              <w:t>ενδυνάμωση</w:t>
                            </w:r>
                            <w:r w:rsidRPr="00502218">
                              <w:rPr>
                                <w:rFonts w:cstheme="minorHAnsi"/>
                                <w:i/>
                                <w:iCs/>
                                <w:color w:val="000000"/>
                                <w:sz w:val="20"/>
                                <w:szCs w:val="20"/>
                              </w:rPr>
                              <w:t xml:space="preserve"> του ισολογισμού, τη</w:t>
                            </w:r>
                            <w:r>
                              <w:rPr>
                                <w:rFonts w:cstheme="minorHAnsi"/>
                                <w:i/>
                                <w:iCs/>
                                <w:color w:val="000000"/>
                                <w:sz w:val="20"/>
                                <w:szCs w:val="20"/>
                              </w:rPr>
                              <w:t xml:space="preserve">ν περαιτέρω ενίσχυση </w:t>
                            </w:r>
                            <w:r w:rsidRPr="00502218">
                              <w:rPr>
                                <w:rFonts w:cstheme="minorHAnsi"/>
                                <w:i/>
                                <w:iCs/>
                                <w:color w:val="000000"/>
                                <w:sz w:val="20"/>
                                <w:szCs w:val="20"/>
                              </w:rPr>
                              <w:t xml:space="preserve">της κερδοφορίας </w:t>
                            </w:r>
                            <w:r>
                              <w:rPr>
                                <w:rFonts w:cstheme="minorHAnsi"/>
                                <w:i/>
                                <w:iCs/>
                                <w:color w:val="000000"/>
                                <w:sz w:val="20"/>
                                <w:szCs w:val="20"/>
                              </w:rPr>
                              <w:t xml:space="preserve">μας </w:t>
                            </w:r>
                            <w:r w:rsidRPr="00502218">
                              <w:rPr>
                                <w:rFonts w:cstheme="minorHAnsi"/>
                                <w:i/>
                                <w:iCs/>
                                <w:color w:val="000000"/>
                                <w:sz w:val="20"/>
                                <w:szCs w:val="20"/>
                              </w:rPr>
                              <w:t xml:space="preserve">και την προετοιμασία </w:t>
                            </w:r>
                            <w:r>
                              <w:rPr>
                                <w:rFonts w:cstheme="minorHAnsi"/>
                                <w:i/>
                                <w:iCs/>
                                <w:color w:val="000000"/>
                                <w:sz w:val="20"/>
                                <w:szCs w:val="20"/>
                              </w:rPr>
                              <w:t>να ανταπεξέλθουμε σε</w:t>
                            </w:r>
                            <w:r w:rsidRPr="00502218">
                              <w:rPr>
                                <w:rFonts w:cstheme="minorHAnsi"/>
                                <w:i/>
                                <w:iCs/>
                                <w:color w:val="000000"/>
                                <w:sz w:val="20"/>
                                <w:szCs w:val="20"/>
                              </w:rPr>
                              <w:t xml:space="preserve"> κάθε πιθανό δυσμενές μακροοικονομικό σενάριο στο εγγύς μέλλον</w:t>
                            </w:r>
                            <w:r w:rsidRPr="009E136C">
                              <w:rPr>
                                <w:rFonts w:cstheme="minorHAnsi"/>
                                <w:i/>
                                <w:iCs/>
                                <w:color w:val="000000"/>
                                <w:sz w:val="20"/>
                                <w:szCs w:val="20"/>
                              </w:rPr>
                              <w:t>.»</w:t>
                            </w:r>
                          </w:p>
                          <w:p w14:paraId="1500C061" w14:textId="77777777" w:rsidR="00CA7576" w:rsidRPr="00650058" w:rsidRDefault="00CA7576" w:rsidP="0073465F">
                            <w:pPr>
                              <w:spacing w:before="120" w:after="120" w:line="288" w:lineRule="auto"/>
                              <w:ind w:left="2549" w:right="245"/>
                              <w:jc w:val="right"/>
                              <w:rPr>
                                <w:i/>
                                <w:iCs/>
                                <w:color w:val="000000" w:themeColor="text1"/>
                                <w:sz w:val="20"/>
                                <w:szCs w:val="20"/>
                                <w:lang w:val="en-GB"/>
                              </w:rPr>
                            </w:pPr>
                            <w:proofErr w:type="spellStart"/>
                            <w:r w:rsidRPr="00650058">
                              <w:rPr>
                                <w:rFonts w:cstheme="minorHAnsi"/>
                                <w:i/>
                                <w:iCs/>
                                <w:color w:val="000000"/>
                                <w:sz w:val="20"/>
                                <w:szCs w:val="20"/>
                                <w:lang w:val="en-GB"/>
                              </w:rPr>
                              <w:t>Χρήστος</w:t>
                            </w:r>
                            <w:proofErr w:type="spellEnd"/>
                            <w:r w:rsidRPr="00650058">
                              <w:rPr>
                                <w:rFonts w:cstheme="minorHAnsi"/>
                                <w:i/>
                                <w:iCs/>
                                <w:color w:val="000000"/>
                                <w:sz w:val="20"/>
                                <w:szCs w:val="20"/>
                                <w:lang w:val="en-GB"/>
                              </w:rPr>
                              <w:t xml:space="preserve"> </w:t>
                            </w:r>
                            <w:proofErr w:type="spellStart"/>
                            <w:r w:rsidRPr="00650058">
                              <w:rPr>
                                <w:rFonts w:cstheme="minorHAnsi"/>
                                <w:i/>
                                <w:iCs/>
                                <w:color w:val="000000"/>
                                <w:sz w:val="20"/>
                                <w:szCs w:val="20"/>
                                <w:lang w:val="en-GB"/>
                              </w:rPr>
                              <w:t>Μεγάλου</w:t>
                            </w:r>
                            <w:proofErr w:type="spellEnd"/>
                            <w:r w:rsidRPr="00650058">
                              <w:rPr>
                                <w:rFonts w:cstheme="minorHAnsi"/>
                                <w:i/>
                                <w:iCs/>
                                <w:color w:val="000000"/>
                                <w:sz w:val="20"/>
                                <w:szCs w:val="20"/>
                                <w:lang w:val="en-GB"/>
                              </w:rPr>
                              <w:t xml:space="preserve">, </w:t>
                            </w:r>
                            <w:proofErr w:type="spellStart"/>
                            <w:r w:rsidRPr="00650058">
                              <w:rPr>
                                <w:rFonts w:cstheme="minorHAnsi"/>
                                <w:i/>
                                <w:iCs/>
                                <w:color w:val="000000"/>
                                <w:sz w:val="20"/>
                                <w:szCs w:val="20"/>
                                <w:lang w:val="en-GB"/>
                              </w:rPr>
                              <w:t>Διευθύνων</w:t>
                            </w:r>
                            <w:proofErr w:type="spellEnd"/>
                            <w:r w:rsidRPr="00650058">
                              <w:rPr>
                                <w:rFonts w:cstheme="minorHAnsi"/>
                                <w:i/>
                                <w:iCs/>
                                <w:color w:val="000000"/>
                                <w:sz w:val="20"/>
                                <w:szCs w:val="20"/>
                                <w:lang w:val="en-GB"/>
                              </w:rPr>
                              <w:t xml:space="preserve"> </w:t>
                            </w:r>
                            <w:proofErr w:type="spellStart"/>
                            <w:r w:rsidRPr="00650058">
                              <w:rPr>
                                <w:rFonts w:cstheme="minorHAnsi"/>
                                <w:i/>
                                <w:iCs/>
                                <w:color w:val="000000"/>
                                <w:sz w:val="20"/>
                                <w:szCs w:val="20"/>
                                <w:lang w:val="en-GB"/>
                              </w:rPr>
                              <w:t>Σύμ</w:t>
                            </w:r>
                            <w:proofErr w:type="spellEnd"/>
                            <w:r w:rsidRPr="00650058">
                              <w:rPr>
                                <w:rFonts w:cstheme="minorHAnsi"/>
                                <w:i/>
                                <w:iCs/>
                                <w:color w:val="000000"/>
                                <w:sz w:val="20"/>
                                <w:szCs w:val="20"/>
                                <w:lang w:val="en-GB"/>
                              </w:rPr>
                              <w:t>βουλος</w:t>
                            </w:r>
                          </w:p>
                          <w:p w14:paraId="5FE7B82F" w14:textId="729F0E6D" w:rsidR="00CA7576" w:rsidRPr="0016149C" w:rsidRDefault="00CA7576" w:rsidP="009363C1">
                            <w:pPr>
                              <w:spacing w:before="100" w:after="100" w:line="280" w:lineRule="exact"/>
                              <w:ind w:left="2552" w:right="249"/>
                              <w:jc w:val="both"/>
                              <w:rPr>
                                <w:rFonts w:eastAsia="Times New Roman" w:cs="Calibri"/>
                                <w:b/>
                                <w:color w:val="6691A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4BC5C" id="_x0000_s1027" style="position:absolute;left:0;text-align:left;margin-left:0;margin-top:28.1pt;width:544.4pt;height:61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" fillcolor="#e6e6e1" stroked="f">
                <o:lock v:ext="edit" aspectratio="t"/>
                <v:textbox>
                  <w:txbxContent>
                    <w:p w14:paraId="7059D2C5" w14:textId="70195631" w:rsidR="00CA7576" w:rsidRDefault="00CA7576" w:rsidP="0096080E">
                      <w:pPr>
                        <w:spacing w:before="100" w:after="100"/>
                        <w:ind w:left="1843" w:right="245"/>
                        <w:jc w:val="both"/>
                        <w:rPr>
                          <w:rFonts w:cstheme="minorHAnsi"/>
                          <w:i/>
                          <w:iCs/>
                          <w:color w:val="000000"/>
                          <w:sz w:val="20"/>
                          <w:szCs w:val="20"/>
                        </w:rPr>
                      </w:pPr>
                      <w:bookmarkStart w:id="1" w:name="_Hlk98154635"/>
                      <w:r w:rsidRPr="009E136C">
                        <w:rPr>
                          <w:rFonts w:cstheme="minorHAnsi"/>
                          <w:i/>
                          <w:iCs/>
                          <w:color w:val="000000"/>
                          <w:sz w:val="20"/>
                          <w:szCs w:val="20"/>
                        </w:rPr>
                        <w:t>«</w:t>
                      </w:r>
                      <w:bookmarkEnd w:id="1"/>
                      <w:r w:rsidRPr="00502218">
                        <w:rPr>
                          <w:rFonts w:cstheme="minorHAnsi"/>
                          <w:i/>
                          <w:iCs/>
                          <w:color w:val="000000"/>
                          <w:sz w:val="20"/>
                          <w:szCs w:val="20"/>
                        </w:rPr>
                        <w:t xml:space="preserve">Η οικονομική ανάπτυξη στην Ελλάδα διατήρησε τη δυναμική της στις αρχές του 2022, με το ΑΕΠ να </w:t>
                      </w:r>
                      <w:r>
                        <w:rPr>
                          <w:rFonts w:cstheme="minorHAnsi"/>
                          <w:i/>
                          <w:iCs/>
                          <w:color w:val="000000"/>
                          <w:sz w:val="20"/>
                          <w:szCs w:val="20"/>
                        </w:rPr>
                        <w:t xml:space="preserve">ενισχύεται </w:t>
                      </w:r>
                      <w:r w:rsidRPr="00502218">
                        <w:rPr>
                          <w:rFonts w:cstheme="minorHAnsi"/>
                          <w:i/>
                          <w:iCs/>
                          <w:color w:val="000000"/>
                          <w:sz w:val="20"/>
                          <w:szCs w:val="20"/>
                        </w:rPr>
                        <w:t xml:space="preserve">κατά 7,0% σε ετήσια βάση το πρώτο τρίμηνο του </w:t>
                      </w:r>
                      <w:r>
                        <w:rPr>
                          <w:rFonts w:cstheme="minorHAnsi"/>
                          <w:i/>
                          <w:iCs/>
                          <w:color w:val="000000"/>
                          <w:sz w:val="20"/>
                          <w:szCs w:val="20"/>
                        </w:rPr>
                        <w:t>έτους</w:t>
                      </w:r>
                      <w:r w:rsidRPr="00502218">
                        <w:rPr>
                          <w:rFonts w:cstheme="minorHAnsi"/>
                          <w:i/>
                          <w:iCs/>
                          <w:color w:val="000000"/>
                          <w:sz w:val="20"/>
                          <w:szCs w:val="20"/>
                        </w:rPr>
                        <w:t xml:space="preserve">, λόγω των καταναλωτικών δαπανών και των επενδύσεων. </w:t>
                      </w:r>
                      <w:r>
                        <w:rPr>
                          <w:rFonts w:cstheme="minorHAnsi"/>
                          <w:i/>
                          <w:iCs/>
                          <w:color w:val="000000"/>
                          <w:sz w:val="20"/>
                          <w:szCs w:val="20"/>
                          <w:lang w:val="en-US"/>
                        </w:rPr>
                        <w:t>O</w:t>
                      </w:r>
                      <w:r w:rsidRPr="00502218">
                        <w:rPr>
                          <w:rFonts w:cstheme="minorHAnsi"/>
                          <w:i/>
                          <w:iCs/>
                          <w:color w:val="000000"/>
                          <w:sz w:val="20"/>
                          <w:szCs w:val="20"/>
                        </w:rPr>
                        <w:t xml:space="preserve"> πλήρης αντίκτυπος του υψηλότερου πληθωρισμού αναμένεται να </w:t>
                      </w:r>
                      <w:r>
                        <w:rPr>
                          <w:rFonts w:cstheme="minorHAnsi"/>
                          <w:i/>
                          <w:iCs/>
                          <w:color w:val="000000"/>
                          <w:sz w:val="20"/>
                          <w:szCs w:val="20"/>
                        </w:rPr>
                        <w:t>αποτυπωθεί</w:t>
                      </w:r>
                      <w:r w:rsidRPr="00502218">
                        <w:rPr>
                          <w:rFonts w:cstheme="minorHAnsi"/>
                          <w:i/>
                          <w:iCs/>
                          <w:color w:val="000000"/>
                          <w:sz w:val="20"/>
                          <w:szCs w:val="20"/>
                        </w:rPr>
                        <w:t xml:space="preserve"> αργότερα </w:t>
                      </w:r>
                      <w:r>
                        <w:rPr>
                          <w:rFonts w:cstheme="minorHAnsi"/>
                          <w:i/>
                          <w:iCs/>
                          <w:color w:val="000000"/>
                          <w:sz w:val="20"/>
                          <w:szCs w:val="20"/>
                        </w:rPr>
                        <w:t xml:space="preserve">εντός της χρονιάς, </w:t>
                      </w:r>
                      <w:r w:rsidRPr="00502218">
                        <w:rPr>
                          <w:rFonts w:cstheme="minorHAnsi"/>
                          <w:i/>
                          <w:iCs/>
                          <w:color w:val="000000"/>
                          <w:sz w:val="20"/>
                          <w:szCs w:val="20"/>
                        </w:rPr>
                        <w:t>μέσω του υψηλότερου κόστους για τις επιχειρήσεις και της μείωσης του πραγματικού διαθέσιμου εισοδήματος για τα νοικοκυριά</w:t>
                      </w:r>
                      <w:r>
                        <w:rPr>
                          <w:rFonts w:cstheme="minorHAnsi"/>
                          <w:i/>
                          <w:iCs/>
                          <w:color w:val="000000"/>
                          <w:sz w:val="20"/>
                          <w:szCs w:val="20"/>
                        </w:rPr>
                        <w:t>.</w:t>
                      </w:r>
                      <w:r w:rsidRPr="0073465F">
                        <w:rPr>
                          <w:rFonts w:cstheme="minorHAnsi"/>
                          <w:i/>
                          <w:iCs/>
                          <w:color w:val="000000"/>
                          <w:sz w:val="20"/>
                          <w:szCs w:val="20"/>
                        </w:rPr>
                        <w:t xml:space="preserve"> Ω</w:t>
                      </w:r>
                      <w:r w:rsidRPr="00502218">
                        <w:rPr>
                          <w:rFonts w:cstheme="minorHAnsi"/>
                          <w:i/>
                          <w:iCs/>
                          <w:color w:val="000000"/>
                          <w:sz w:val="20"/>
                          <w:szCs w:val="20"/>
                        </w:rPr>
                        <w:t>στόσο</w:t>
                      </w:r>
                      <w:r>
                        <w:rPr>
                          <w:rFonts w:cstheme="minorHAnsi"/>
                          <w:i/>
                          <w:iCs/>
                          <w:color w:val="000000"/>
                          <w:sz w:val="20"/>
                          <w:szCs w:val="20"/>
                        </w:rPr>
                        <w:t>, η</w:t>
                      </w:r>
                      <w:r w:rsidRPr="00502218">
                        <w:rPr>
                          <w:rFonts w:cstheme="minorHAnsi"/>
                          <w:i/>
                          <w:iCs/>
                          <w:color w:val="000000"/>
                          <w:sz w:val="20"/>
                          <w:szCs w:val="20"/>
                        </w:rPr>
                        <w:t xml:space="preserve"> κινητοποίηση ιδιωτικών επενδύσεων</w:t>
                      </w:r>
                      <w:r>
                        <w:rPr>
                          <w:rFonts w:cstheme="minorHAnsi"/>
                          <w:i/>
                          <w:iCs/>
                          <w:color w:val="000000"/>
                          <w:sz w:val="20"/>
                          <w:szCs w:val="20"/>
                        </w:rPr>
                        <w:t xml:space="preserve">, </w:t>
                      </w:r>
                      <w:r w:rsidRPr="00563E1A">
                        <w:rPr>
                          <w:rFonts w:cstheme="minorHAnsi"/>
                          <w:i/>
                          <w:iCs/>
                          <w:color w:val="000000"/>
                          <w:sz w:val="20"/>
                          <w:szCs w:val="20"/>
                        </w:rPr>
                        <w:t xml:space="preserve">και </w:t>
                      </w:r>
                      <w:r w:rsidRPr="00502218">
                        <w:rPr>
                          <w:rFonts w:cstheme="minorHAnsi"/>
                          <w:i/>
                          <w:iCs/>
                          <w:color w:val="000000"/>
                          <w:sz w:val="20"/>
                          <w:szCs w:val="20"/>
                        </w:rPr>
                        <w:t xml:space="preserve">η χρηματοδότηση της ΕΕ </w:t>
                      </w:r>
                      <w:r>
                        <w:rPr>
                          <w:rFonts w:cstheme="minorHAnsi"/>
                          <w:i/>
                          <w:iCs/>
                          <w:color w:val="000000"/>
                          <w:sz w:val="20"/>
                          <w:szCs w:val="20"/>
                        </w:rPr>
                        <w:t xml:space="preserve">μέσω του προγράμματος </w:t>
                      </w:r>
                      <w:r>
                        <w:rPr>
                          <w:rFonts w:cstheme="minorHAnsi"/>
                          <w:i/>
                          <w:iCs/>
                          <w:color w:val="000000"/>
                          <w:sz w:val="20"/>
                          <w:szCs w:val="20"/>
                          <w:lang w:val="en-US"/>
                        </w:rPr>
                        <w:t>EU</w:t>
                      </w:r>
                      <w:r w:rsidRPr="003817B5">
                        <w:rPr>
                          <w:rFonts w:cstheme="minorHAnsi"/>
                          <w:i/>
                          <w:iCs/>
                          <w:color w:val="000000"/>
                          <w:sz w:val="20"/>
                          <w:szCs w:val="20"/>
                        </w:rPr>
                        <w:t xml:space="preserve"> </w:t>
                      </w:r>
                      <w:proofErr w:type="spellStart"/>
                      <w:r w:rsidRPr="00502218">
                        <w:rPr>
                          <w:rFonts w:cstheme="minorHAnsi"/>
                          <w:i/>
                          <w:iCs/>
                          <w:color w:val="000000"/>
                          <w:sz w:val="20"/>
                          <w:szCs w:val="20"/>
                        </w:rPr>
                        <w:t>Next</w:t>
                      </w:r>
                      <w:proofErr w:type="spellEnd"/>
                      <w:r w:rsidRPr="00502218">
                        <w:rPr>
                          <w:rFonts w:cstheme="minorHAnsi"/>
                          <w:i/>
                          <w:iCs/>
                          <w:color w:val="000000"/>
                          <w:sz w:val="20"/>
                          <w:szCs w:val="20"/>
                        </w:rPr>
                        <w:t xml:space="preserve"> </w:t>
                      </w:r>
                      <w:proofErr w:type="spellStart"/>
                      <w:r w:rsidRPr="00502218">
                        <w:rPr>
                          <w:rFonts w:cstheme="minorHAnsi"/>
                          <w:i/>
                          <w:iCs/>
                          <w:color w:val="000000"/>
                          <w:sz w:val="20"/>
                          <w:szCs w:val="20"/>
                        </w:rPr>
                        <w:t>Generation</w:t>
                      </w:r>
                      <w:proofErr w:type="spellEnd"/>
                      <w:r w:rsidRPr="00502218">
                        <w:rPr>
                          <w:rFonts w:cstheme="minorHAnsi"/>
                          <w:i/>
                          <w:iCs/>
                          <w:color w:val="000000"/>
                          <w:sz w:val="20"/>
                          <w:szCs w:val="20"/>
                        </w:rPr>
                        <w:t>,</w:t>
                      </w:r>
                      <w:r>
                        <w:rPr>
                          <w:rFonts w:cstheme="minorHAnsi"/>
                          <w:i/>
                          <w:iCs/>
                          <w:color w:val="000000"/>
                          <w:sz w:val="20"/>
                          <w:szCs w:val="20"/>
                        </w:rPr>
                        <w:t xml:space="preserve"> </w:t>
                      </w:r>
                      <w:r w:rsidRPr="00502218">
                        <w:rPr>
                          <w:rFonts w:cstheme="minorHAnsi"/>
                          <w:i/>
                          <w:iCs/>
                          <w:color w:val="000000"/>
                          <w:sz w:val="20"/>
                          <w:szCs w:val="20"/>
                        </w:rPr>
                        <w:t xml:space="preserve">η επαναφορά του τουρισμού στα προ της </w:t>
                      </w:r>
                      <w:r>
                        <w:rPr>
                          <w:rFonts w:cstheme="minorHAnsi"/>
                          <w:i/>
                          <w:iCs/>
                          <w:color w:val="000000"/>
                          <w:sz w:val="20"/>
                          <w:szCs w:val="20"/>
                        </w:rPr>
                        <w:t xml:space="preserve">υγειονομικής </w:t>
                      </w:r>
                      <w:r w:rsidRPr="00502218">
                        <w:rPr>
                          <w:rFonts w:cstheme="minorHAnsi"/>
                          <w:i/>
                          <w:iCs/>
                          <w:color w:val="000000"/>
                          <w:sz w:val="20"/>
                          <w:szCs w:val="20"/>
                        </w:rPr>
                        <w:t>κρίσης επίπεδα</w:t>
                      </w:r>
                      <w:r>
                        <w:rPr>
                          <w:rFonts w:cstheme="minorHAnsi"/>
                          <w:i/>
                          <w:iCs/>
                          <w:color w:val="000000"/>
                          <w:sz w:val="20"/>
                          <w:szCs w:val="20"/>
                        </w:rPr>
                        <w:t xml:space="preserve"> και</w:t>
                      </w:r>
                      <w:r w:rsidRPr="00502218">
                        <w:rPr>
                          <w:rFonts w:cstheme="minorHAnsi"/>
                          <w:i/>
                          <w:iCs/>
                          <w:color w:val="000000"/>
                          <w:sz w:val="20"/>
                          <w:szCs w:val="20"/>
                        </w:rPr>
                        <w:t xml:space="preserve"> η αναμενόμενη αναθεώρηση των δημοσιονομικών κανόνων του Συμφώνου Σταθερότητας και Ανάπτυξης, </w:t>
                      </w:r>
                      <w:r>
                        <w:rPr>
                          <w:rFonts w:cstheme="minorHAnsi"/>
                          <w:i/>
                          <w:iCs/>
                          <w:color w:val="000000"/>
                          <w:sz w:val="20"/>
                          <w:szCs w:val="20"/>
                        </w:rPr>
                        <w:t xml:space="preserve">εκτιμάται ότι θα </w:t>
                      </w:r>
                      <w:r w:rsidRPr="00502218">
                        <w:rPr>
                          <w:rFonts w:cstheme="minorHAnsi"/>
                          <w:i/>
                          <w:iCs/>
                          <w:color w:val="000000"/>
                          <w:sz w:val="20"/>
                          <w:szCs w:val="20"/>
                        </w:rPr>
                        <w:t xml:space="preserve">οδηγήσουν την </w:t>
                      </w:r>
                      <w:r>
                        <w:rPr>
                          <w:rFonts w:cstheme="minorHAnsi"/>
                          <w:i/>
                          <w:iCs/>
                          <w:color w:val="000000"/>
                          <w:sz w:val="20"/>
                          <w:szCs w:val="20"/>
                        </w:rPr>
                        <w:t>ε</w:t>
                      </w:r>
                      <w:r w:rsidRPr="00502218">
                        <w:rPr>
                          <w:rFonts w:cstheme="minorHAnsi"/>
                          <w:i/>
                          <w:iCs/>
                          <w:color w:val="000000"/>
                          <w:sz w:val="20"/>
                          <w:szCs w:val="20"/>
                        </w:rPr>
                        <w:t>λληνική οικονομία σε τροχιά βιώσιμης ανάπτυξης το 202</w:t>
                      </w:r>
                      <w:r>
                        <w:rPr>
                          <w:rFonts w:cstheme="minorHAnsi"/>
                          <w:i/>
                          <w:iCs/>
                          <w:color w:val="000000"/>
                          <w:sz w:val="20"/>
                          <w:szCs w:val="20"/>
                        </w:rPr>
                        <w:t>2, αλλά</w:t>
                      </w:r>
                      <w:r w:rsidRPr="00502218">
                        <w:rPr>
                          <w:rFonts w:cstheme="minorHAnsi"/>
                          <w:i/>
                          <w:iCs/>
                          <w:color w:val="000000"/>
                          <w:sz w:val="20"/>
                          <w:szCs w:val="20"/>
                        </w:rPr>
                        <w:t xml:space="preserve"> και για αρκετά χρόνια στο μέλλον.</w:t>
                      </w:r>
                    </w:p>
                    <w:p w14:paraId="6A613B83" w14:textId="17EEADF3" w:rsidR="00CA7576" w:rsidRPr="009413B7" w:rsidRDefault="00CA7576" w:rsidP="0096080E">
                      <w:pPr>
                        <w:spacing w:before="100" w:after="100"/>
                        <w:ind w:left="1843" w:right="245"/>
                        <w:jc w:val="both"/>
                        <w:rPr>
                          <w:rFonts w:cstheme="minorHAnsi"/>
                          <w:i/>
                          <w:iCs/>
                          <w:color w:val="000000"/>
                          <w:sz w:val="20"/>
                          <w:szCs w:val="20"/>
                        </w:rPr>
                      </w:pPr>
                      <w:r w:rsidRPr="00502218">
                        <w:rPr>
                          <w:rFonts w:cstheme="minorHAnsi"/>
                          <w:i/>
                          <w:iCs/>
                          <w:color w:val="000000"/>
                          <w:sz w:val="20"/>
                          <w:szCs w:val="20"/>
                        </w:rPr>
                        <w:t xml:space="preserve">Για τον Όμιλο </w:t>
                      </w:r>
                      <w:r>
                        <w:rPr>
                          <w:rFonts w:cstheme="minorHAnsi"/>
                          <w:i/>
                          <w:iCs/>
                          <w:color w:val="000000"/>
                          <w:sz w:val="20"/>
                          <w:szCs w:val="20"/>
                        </w:rPr>
                        <w:t>Πειραιώς</w:t>
                      </w:r>
                      <w:r w:rsidRPr="00502218">
                        <w:rPr>
                          <w:rFonts w:cstheme="minorHAnsi"/>
                          <w:i/>
                          <w:iCs/>
                          <w:color w:val="000000"/>
                          <w:sz w:val="20"/>
                          <w:szCs w:val="20"/>
                        </w:rPr>
                        <w:t xml:space="preserve"> Financial Holdings, το 2022 είναι έτος κατά το οποίο τίθ</w:t>
                      </w:r>
                      <w:r>
                        <w:rPr>
                          <w:rFonts w:cstheme="minorHAnsi"/>
                          <w:i/>
                          <w:iCs/>
                          <w:color w:val="000000"/>
                          <w:sz w:val="20"/>
                          <w:szCs w:val="20"/>
                        </w:rPr>
                        <w:t>ε</w:t>
                      </w:r>
                      <w:r w:rsidRPr="00502218">
                        <w:rPr>
                          <w:rFonts w:cstheme="minorHAnsi"/>
                          <w:i/>
                          <w:iCs/>
                          <w:color w:val="000000"/>
                          <w:sz w:val="20"/>
                          <w:szCs w:val="20"/>
                        </w:rPr>
                        <w:t>νται τα θεμέλια για βιώσιμη κερδοφορία, μέσω της υλοποίησης του επιχειρηματικού σχεδίου 2022</w:t>
                      </w:r>
                      <w:r>
                        <w:rPr>
                          <w:rFonts w:cstheme="minorHAnsi"/>
                          <w:i/>
                          <w:iCs/>
                          <w:color w:val="000000"/>
                          <w:sz w:val="20"/>
                          <w:szCs w:val="20"/>
                        </w:rPr>
                        <w:t>-</w:t>
                      </w:r>
                      <w:r w:rsidRPr="00502218">
                        <w:rPr>
                          <w:rFonts w:cstheme="minorHAnsi"/>
                          <w:i/>
                          <w:iCs/>
                          <w:color w:val="000000"/>
                          <w:sz w:val="20"/>
                          <w:szCs w:val="20"/>
                        </w:rPr>
                        <w:t>2025</w:t>
                      </w:r>
                      <w:r>
                        <w:rPr>
                          <w:rFonts w:cstheme="minorHAnsi"/>
                          <w:i/>
                          <w:iCs/>
                          <w:color w:val="000000"/>
                          <w:sz w:val="20"/>
                          <w:szCs w:val="20"/>
                        </w:rPr>
                        <w:t xml:space="preserve">. </w:t>
                      </w:r>
                      <w:r w:rsidRPr="00502218">
                        <w:rPr>
                          <w:rFonts w:cstheme="minorHAnsi"/>
                          <w:i/>
                          <w:iCs/>
                          <w:color w:val="000000"/>
                          <w:sz w:val="20"/>
                          <w:szCs w:val="20"/>
                        </w:rPr>
                        <w:t xml:space="preserve">Ο Όμιλος σημείωσε σημαντική πρόοδο σε όλους τους πυλώνες του επιχειρηματικού σχεδίου κατά το πρώτο εξάμηνο του 2022. Ο δείκτης </w:t>
                      </w:r>
                      <w:r>
                        <w:rPr>
                          <w:rFonts w:cstheme="minorHAnsi"/>
                          <w:i/>
                          <w:iCs/>
                          <w:color w:val="000000"/>
                          <w:sz w:val="20"/>
                          <w:szCs w:val="20"/>
                          <w:lang w:val="en-US"/>
                        </w:rPr>
                        <w:t>NPE</w:t>
                      </w:r>
                      <w:r w:rsidRPr="00502218">
                        <w:rPr>
                          <w:rFonts w:cstheme="minorHAnsi"/>
                          <w:i/>
                          <w:iCs/>
                          <w:color w:val="000000"/>
                          <w:sz w:val="20"/>
                          <w:szCs w:val="20"/>
                        </w:rPr>
                        <w:t xml:space="preserve"> μειώθηκε στο 9% από 1</w:t>
                      </w:r>
                      <w:r>
                        <w:rPr>
                          <w:rFonts w:cstheme="minorHAnsi"/>
                          <w:i/>
                          <w:iCs/>
                          <w:color w:val="000000"/>
                          <w:sz w:val="20"/>
                          <w:szCs w:val="20"/>
                        </w:rPr>
                        <w:t>3</w:t>
                      </w:r>
                      <w:r w:rsidRPr="00502218">
                        <w:rPr>
                          <w:rFonts w:cstheme="minorHAnsi"/>
                          <w:i/>
                          <w:iCs/>
                          <w:color w:val="000000"/>
                          <w:sz w:val="20"/>
                          <w:szCs w:val="20"/>
                        </w:rPr>
                        <w:t>% στο τέλος Δεκεμβρίου 2021</w:t>
                      </w:r>
                      <w:r w:rsidRPr="009413B7">
                        <w:rPr>
                          <w:rFonts w:cstheme="minorHAnsi"/>
                          <w:i/>
                          <w:iCs/>
                          <w:color w:val="000000"/>
                          <w:sz w:val="20"/>
                          <w:szCs w:val="20"/>
                        </w:rPr>
                        <w:t xml:space="preserve">, </w:t>
                      </w:r>
                      <w:r>
                        <w:rPr>
                          <w:rFonts w:cstheme="minorHAnsi"/>
                          <w:i/>
                          <w:iCs/>
                          <w:color w:val="000000"/>
                          <w:sz w:val="20"/>
                          <w:szCs w:val="20"/>
                        </w:rPr>
                        <w:t xml:space="preserve">με συμβολή </w:t>
                      </w:r>
                      <w:r w:rsidRPr="009413B7">
                        <w:rPr>
                          <w:rFonts w:cstheme="minorHAnsi"/>
                          <w:i/>
                          <w:iCs/>
                          <w:color w:val="000000"/>
                          <w:sz w:val="20"/>
                          <w:szCs w:val="20"/>
                        </w:rPr>
                        <w:t xml:space="preserve">των δύο τελευταίων </w:t>
                      </w:r>
                      <w:proofErr w:type="spellStart"/>
                      <w:r w:rsidRPr="009413B7">
                        <w:rPr>
                          <w:rFonts w:cstheme="minorHAnsi"/>
                          <w:i/>
                          <w:iCs/>
                          <w:color w:val="000000"/>
                          <w:sz w:val="20"/>
                          <w:szCs w:val="20"/>
                        </w:rPr>
                        <w:t>τιτλοποιήσεων</w:t>
                      </w:r>
                      <w:proofErr w:type="spellEnd"/>
                      <w:r w:rsidRPr="009413B7">
                        <w:rPr>
                          <w:rFonts w:cstheme="minorHAnsi"/>
                          <w:i/>
                          <w:iCs/>
                          <w:color w:val="000000"/>
                          <w:sz w:val="20"/>
                          <w:szCs w:val="20"/>
                        </w:rPr>
                        <w:t xml:space="preserve"> </w:t>
                      </w:r>
                      <w:r>
                        <w:rPr>
                          <w:rFonts w:cstheme="minorHAnsi"/>
                          <w:i/>
                          <w:iCs/>
                          <w:color w:val="000000"/>
                          <w:sz w:val="20"/>
                          <w:szCs w:val="20"/>
                          <w:lang w:val="en-US"/>
                        </w:rPr>
                        <w:t>NPE</w:t>
                      </w:r>
                      <w:r w:rsidRPr="00502218">
                        <w:rPr>
                          <w:rFonts w:cstheme="minorHAnsi"/>
                          <w:i/>
                          <w:iCs/>
                          <w:color w:val="000000"/>
                          <w:sz w:val="20"/>
                          <w:szCs w:val="20"/>
                        </w:rPr>
                        <w:t xml:space="preserve"> </w:t>
                      </w:r>
                      <w:r>
                        <w:rPr>
                          <w:rFonts w:cstheme="minorHAnsi"/>
                          <w:i/>
                          <w:iCs/>
                          <w:color w:val="000000"/>
                          <w:sz w:val="20"/>
                          <w:szCs w:val="20"/>
                        </w:rPr>
                        <w:t>του</w:t>
                      </w:r>
                      <w:r w:rsidRPr="009413B7">
                        <w:rPr>
                          <w:rFonts w:cstheme="minorHAnsi"/>
                          <w:i/>
                          <w:iCs/>
                          <w:color w:val="000000"/>
                          <w:sz w:val="20"/>
                          <w:szCs w:val="20"/>
                        </w:rPr>
                        <w:t xml:space="preserve"> πρ</w:t>
                      </w:r>
                      <w:r>
                        <w:rPr>
                          <w:rFonts w:cstheme="minorHAnsi"/>
                          <w:i/>
                          <w:iCs/>
                          <w:color w:val="000000"/>
                          <w:sz w:val="20"/>
                          <w:szCs w:val="20"/>
                        </w:rPr>
                        <w:t>ο</w:t>
                      </w:r>
                      <w:r w:rsidRPr="009413B7">
                        <w:rPr>
                          <w:rFonts w:cstheme="minorHAnsi"/>
                          <w:i/>
                          <w:iCs/>
                          <w:color w:val="000000"/>
                          <w:sz w:val="20"/>
                          <w:szCs w:val="20"/>
                        </w:rPr>
                        <w:t>γ</w:t>
                      </w:r>
                      <w:r>
                        <w:rPr>
                          <w:rFonts w:cstheme="minorHAnsi"/>
                          <w:i/>
                          <w:iCs/>
                          <w:color w:val="000000"/>
                          <w:sz w:val="20"/>
                          <w:szCs w:val="20"/>
                        </w:rPr>
                        <w:t>ρά</w:t>
                      </w:r>
                      <w:r w:rsidRPr="009413B7">
                        <w:rPr>
                          <w:rFonts w:cstheme="minorHAnsi"/>
                          <w:i/>
                          <w:iCs/>
                          <w:color w:val="000000"/>
                          <w:sz w:val="20"/>
                          <w:szCs w:val="20"/>
                        </w:rPr>
                        <w:t>μμα</w:t>
                      </w:r>
                      <w:r>
                        <w:rPr>
                          <w:rFonts w:cstheme="minorHAnsi"/>
                          <w:i/>
                          <w:iCs/>
                          <w:color w:val="000000"/>
                          <w:sz w:val="20"/>
                          <w:szCs w:val="20"/>
                        </w:rPr>
                        <w:t>τος</w:t>
                      </w:r>
                      <w:r w:rsidRPr="009413B7">
                        <w:rPr>
                          <w:rFonts w:cstheme="minorHAnsi"/>
                          <w:i/>
                          <w:iCs/>
                          <w:color w:val="000000"/>
                          <w:sz w:val="20"/>
                          <w:szCs w:val="20"/>
                        </w:rPr>
                        <w:t xml:space="preserve"> </w:t>
                      </w:r>
                      <w:r>
                        <w:rPr>
                          <w:rFonts w:cstheme="minorHAnsi"/>
                          <w:i/>
                          <w:iCs/>
                          <w:color w:val="000000"/>
                          <w:sz w:val="20"/>
                          <w:szCs w:val="20"/>
                        </w:rPr>
                        <w:t>«Ηρακλής»,</w:t>
                      </w:r>
                      <w:r w:rsidRPr="009413B7">
                        <w:rPr>
                          <w:rFonts w:cstheme="minorHAnsi"/>
                          <w:i/>
                          <w:iCs/>
                          <w:color w:val="000000"/>
                          <w:sz w:val="20"/>
                          <w:szCs w:val="20"/>
                        </w:rPr>
                        <w:t xml:space="preserve"> συνολικού ύψους €0,9 δισ.</w:t>
                      </w:r>
                      <w:r>
                        <w:rPr>
                          <w:rFonts w:cstheme="minorHAnsi"/>
                          <w:i/>
                          <w:iCs/>
                          <w:color w:val="000000"/>
                          <w:sz w:val="20"/>
                          <w:szCs w:val="20"/>
                        </w:rPr>
                        <w:t>, ενώ</w:t>
                      </w:r>
                      <w:r w:rsidRPr="00502218">
                        <w:rPr>
                          <w:rFonts w:cstheme="minorHAnsi"/>
                          <w:i/>
                          <w:iCs/>
                          <w:color w:val="000000"/>
                          <w:sz w:val="20"/>
                          <w:szCs w:val="20"/>
                        </w:rPr>
                        <w:t xml:space="preserve"> </w:t>
                      </w:r>
                      <w:r>
                        <w:rPr>
                          <w:rFonts w:cstheme="minorHAnsi"/>
                          <w:i/>
                          <w:iCs/>
                          <w:color w:val="000000"/>
                          <w:sz w:val="20"/>
                          <w:szCs w:val="20"/>
                        </w:rPr>
                        <w:t>η</w:t>
                      </w:r>
                      <w:r w:rsidRPr="00502218">
                        <w:rPr>
                          <w:rFonts w:cstheme="minorHAnsi"/>
                          <w:i/>
                          <w:iCs/>
                          <w:color w:val="000000"/>
                          <w:sz w:val="20"/>
                          <w:szCs w:val="20"/>
                        </w:rPr>
                        <w:t xml:space="preserve"> επιτυχής παρακολούθηση και διαχείριση του χαρτοφυλακίου δανείων της Τράπεζας είχε ως αποτέλεσμα χαμηλά επίπεδα</w:t>
                      </w:r>
                      <w:r>
                        <w:rPr>
                          <w:rFonts w:cstheme="minorHAnsi"/>
                          <w:i/>
                          <w:iCs/>
                          <w:color w:val="000000"/>
                          <w:sz w:val="20"/>
                          <w:szCs w:val="20"/>
                        </w:rPr>
                        <w:t xml:space="preserve"> οργανικής</w:t>
                      </w:r>
                      <w:r w:rsidRPr="00502218">
                        <w:rPr>
                          <w:rFonts w:cstheme="minorHAnsi"/>
                          <w:i/>
                          <w:iCs/>
                          <w:color w:val="000000"/>
                          <w:sz w:val="20"/>
                          <w:szCs w:val="20"/>
                        </w:rPr>
                        <w:t xml:space="preserve"> δημιουργίας </w:t>
                      </w:r>
                      <w:r>
                        <w:rPr>
                          <w:rFonts w:cstheme="minorHAnsi"/>
                          <w:i/>
                          <w:iCs/>
                          <w:color w:val="000000"/>
                          <w:sz w:val="20"/>
                          <w:szCs w:val="20"/>
                          <w:lang w:val="en-US"/>
                        </w:rPr>
                        <w:t>NPE</w:t>
                      </w:r>
                      <w:r>
                        <w:rPr>
                          <w:rFonts w:cstheme="minorHAnsi"/>
                          <w:i/>
                          <w:iCs/>
                          <w:color w:val="000000"/>
                          <w:sz w:val="20"/>
                          <w:szCs w:val="20"/>
                        </w:rPr>
                        <w:t>,</w:t>
                      </w:r>
                      <w:r w:rsidRPr="00502218">
                        <w:rPr>
                          <w:rFonts w:cstheme="minorHAnsi"/>
                          <w:i/>
                          <w:iCs/>
                          <w:color w:val="000000"/>
                          <w:sz w:val="20"/>
                          <w:szCs w:val="20"/>
                        </w:rPr>
                        <w:t xml:space="preserve"> </w:t>
                      </w:r>
                      <w:r w:rsidRPr="009413B7">
                        <w:rPr>
                          <w:rFonts w:cstheme="minorHAnsi"/>
                          <w:i/>
                          <w:iCs/>
                          <w:color w:val="000000"/>
                          <w:sz w:val="20"/>
                          <w:szCs w:val="20"/>
                        </w:rPr>
                        <w:t>€0,6 δισ. ευρώ</w:t>
                      </w:r>
                      <w:r>
                        <w:rPr>
                          <w:rFonts w:cstheme="minorHAnsi"/>
                          <w:i/>
                          <w:iCs/>
                          <w:color w:val="000000"/>
                          <w:sz w:val="20"/>
                          <w:szCs w:val="20"/>
                        </w:rPr>
                        <w:t>.</w:t>
                      </w:r>
                    </w:p>
                    <w:p w14:paraId="2F34F931" w14:textId="6069B946" w:rsidR="00CA7576" w:rsidRPr="00502218" w:rsidRDefault="00CA7576" w:rsidP="0096080E">
                      <w:pPr>
                        <w:spacing w:before="100" w:after="100"/>
                        <w:ind w:left="1843" w:right="245"/>
                        <w:jc w:val="both"/>
                        <w:rPr>
                          <w:rFonts w:cstheme="minorHAnsi"/>
                          <w:i/>
                          <w:iCs/>
                          <w:color w:val="000000"/>
                          <w:sz w:val="20"/>
                          <w:szCs w:val="20"/>
                        </w:rPr>
                      </w:pPr>
                      <w:r w:rsidRPr="00502218">
                        <w:rPr>
                          <w:rFonts w:cstheme="minorHAnsi"/>
                          <w:i/>
                          <w:iCs/>
                          <w:color w:val="000000"/>
                          <w:sz w:val="20"/>
                          <w:szCs w:val="20"/>
                        </w:rPr>
                        <w:t xml:space="preserve">Η εμπορική δύναμη της Πειραιώς </w:t>
                      </w:r>
                      <w:r>
                        <w:rPr>
                          <w:rFonts w:cstheme="minorHAnsi"/>
                          <w:i/>
                          <w:iCs/>
                          <w:color w:val="000000"/>
                          <w:sz w:val="20"/>
                          <w:szCs w:val="20"/>
                        </w:rPr>
                        <w:t xml:space="preserve">αποκαλύπτεται </w:t>
                      </w:r>
                      <w:r w:rsidRPr="00502218">
                        <w:rPr>
                          <w:rFonts w:cstheme="minorHAnsi"/>
                          <w:i/>
                          <w:iCs/>
                          <w:color w:val="000000"/>
                          <w:sz w:val="20"/>
                          <w:szCs w:val="20"/>
                        </w:rPr>
                        <w:t xml:space="preserve">τώρα που η </w:t>
                      </w:r>
                      <w:r>
                        <w:rPr>
                          <w:rFonts w:cstheme="minorHAnsi"/>
                          <w:i/>
                          <w:iCs/>
                          <w:color w:val="000000"/>
                          <w:sz w:val="20"/>
                          <w:szCs w:val="20"/>
                        </w:rPr>
                        <w:t xml:space="preserve">εξυγίανση </w:t>
                      </w:r>
                      <w:r w:rsidRPr="00502218">
                        <w:rPr>
                          <w:rFonts w:cstheme="minorHAnsi"/>
                          <w:i/>
                          <w:iCs/>
                          <w:color w:val="000000"/>
                          <w:sz w:val="20"/>
                          <w:szCs w:val="20"/>
                        </w:rPr>
                        <w:t xml:space="preserve">του ισολογισμού </w:t>
                      </w:r>
                      <w:r>
                        <w:rPr>
                          <w:rFonts w:cstheme="minorHAnsi"/>
                          <w:i/>
                          <w:iCs/>
                          <w:color w:val="000000"/>
                          <w:sz w:val="20"/>
                          <w:szCs w:val="20"/>
                        </w:rPr>
                        <w:t xml:space="preserve">μέσω του σχεδίου </w:t>
                      </w:r>
                      <w:r>
                        <w:rPr>
                          <w:rFonts w:cstheme="minorHAnsi"/>
                          <w:i/>
                          <w:iCs/>
                          <w:color w:val="000000"/>
                          <w:sz w:val="20"/>
                          <w:szCs w:val="20"/>
                          <w:lang w:val="en-US"/>
                        </w:rPr>
                        <w:t>Sunrise</w:t>
                      </w:r>
                      <w:r w:rsidRPr="00E17911">
                        <w:rPr>
                          <w:rFonts w:cstheme="minorHAnsi"/>
                          <w:i/>
                          <w:iCs/>
                          <w:color w:val="000000"/>
                          <w:sz w:val="20"/>
                          <w:szCs w:val="20"/>
                        </w:rPr>
                        <w:t xml:space="preserve"> </w:t>
                      </w:r>
                      <w:r>
                        <w:rPr>
                          <w:rFonts w:cstheme="minorHAnsi"/>
                          <w:i/>
                          <w:iCs/>
                          <w:color w:val="000000"/>
                          <w:sz w:val="20"/>
                          <w:szCs w:val="20"/>
                        </w:rPr>
                        <w:t>ολοκληρώθηκε</w:t>
                      </w:r>
                      <w:r w:rsidRPr="00502218">
                        <w:rPr>
                          <w:rFonts w:cstheme="minorHAnsi"/>
                          <w:i/>
                          <w:iCs/>
                          <w:color w:val="000000"/>
                          <w:sz w:val="20"/>
                          <w:szCs w:val="20"/>
                        </w:rPr>
                        <w:t xml:space="preserve">. Το εξυπηρετούμενο χαρτοφυλάκιο του Ομίλου διευρύνθηκε κατά </w:t>
                      </w:r>
                      <w:r>
                        <w:rPr>
                          <w:rFonts w:cstheme="minorHAnsi"/>
                          <w:i/>
                          <w:iCs/>
                          <w:color w:val="000000"/>
                          <w:sz w:val="20"/>
                          <w:szCs w:val="20"/>
                        </w:rPr>
                        <w:t>€</w:t>
                      </w:r>
                      <w:r w:rsidRPr="00502218">
                        <w:rPr>
                          <w:rFonts w:cstheme="minorHAnsi"/>
                          <w:i/>
                          <w:iCs/>
                          <w:color w:val="000000"/>
                          <w:sz w:val="20"/>
                          <w:szCs w:val="20"/>
                        </w:rPr>
                        <w:t>1,5 δισ. το πρώτο εξάμηνο του 2022, ξεπερνώντας</w:t>
                      </w:r>
                      <w:r w:rsidRPr="00563E1A">
                        <w:rPr>
                          <w:rFonts w:cstheme="minorHAnsi"/>
                          <w:i/>
                          <w:iCs/>
                          <w:color w:val="000000"/>
                          <w:sz w:val="20"/>
                          <w:szCs w:val="20"/>
                        </w:rPr>
                        <w:t xml:space="preserve"> </w:t>
                      </w:r>
                      <w:r>
                        <w:rPr>
                          <w:rFonts w:cstheme="minorHAnsi"/>
                          <w:i/>
                          <w:iCs/>
                          <w:color w:val="000000"/>
                          <w:sz w:val="20"/>
                          <w:szCs w:val="20"/>
                        </w:rPr>
                        <w:t>ήδη</w:t>
                      </w:r>
                      <w:r w:rsidRPr="00502218">
                        <w:rPr>
                          <w:rFonts w:cstheme="minorHAnsi"/>
                          <w:i/>
                          <w:iCs/>
                          <w:color w:val="000000"/>
                          <w:sz w:val="20"/>
                          <w:szCs w:val="20"/>
                        </w:rPr>
                        <w:t xml:space="preserve"> τον στόχο μας για ολόκληρο το έτος. </w:t>
                      </w:r>
                      <w:r>
                        <w:rPr>
                          <w:rFonts w:cstheme="minorHAnsi"/>
                          <w:i/>
                          <w:iCs/>
                          <w:color w:val="000000"/>
                          <w:sz w:val="20"/>
                          <w:szCs w:val="20"/>
                          <w:lang w:val="en-US"/>
                        </w:rPr>
                        <w:t>O</w:t>
                      </w:r>
                      <w:r w:rsidRPr="00502218">
                        <w:rPr>
                          <w:rFonts w:cstheme="minorHAnsi"/>
                          <w:i/>
                          <w:iCs/>
                          <w:color w:val="000000"/>
                          <w:sz w:val="20"/>
                          <w:szCs w:val="20"/>
                        </w:rPr>
                        <w:t xml:space="preserve"> Όμιλος </w:t>
                      </w:r>
                      <w:r>
                        <w:rPr>
                          <w:rFonts w:cstheme="minorHAnsi"/>
                          <w:i/>
                          <w:iCs/>
                          <w:color w:val="000000"/>
                          <w:sz w:val="20"/>
                          <w:szCs w:val="20"/>
                        </w:rPr>
                        <w:t xml:space="preserve">παρήγαγε </w:t>
                      </w:r>
                      <w:r w:rsidRPr="00502218">
                        <w:rPr>
                          <w:rFonts w:cstheme="minorHAnsi"/>
                          <w:i/>
                          <w:iCs/>
                          <w:color w:val="000000"/>
                          <w:sz w:val="20"/>
                          <w:szCs w:val="20"/>
                        </w:rPr>
                        <w:t>καθαρ</w:t>
                      </w:r>
                      <w:r>
                        <w:rPr>
                          <w:rFonts w:cstheme="minorHAnsi"/>
                          <w:i/>
                          <w:iCs/>
                          <w:color w:val="000000"/>
                          <w:sz w:val="20"/>
                          <w:szCs w:val="20"/>
                        </w:rPr>
                        <w:t xml:space="preserve">ά έσοδα </w:t>
                      </w:r>
                      <w:r w:rsidRPr="00502218">
                        <w:rPr>
                          <w:rFonts w:cstheme="minorHAnsi"/>
                          <w:i/>
                          <w:iCs/>
                          <w:color w:val="000000"/>
                          <w:sz w:val="20"/>
                          <w:szCs w:val="20"/>
                        </w:rPr>
                        <w:t xml:space="preserve">από προμήθειες </w:t>
                      </w:r>
                      <w:r>
                        <w:rPr>
                          <w:rFonts w:cstheme="minorHAnsi"/>
                          <w:i/>
                          <w:iCs/>
                          <w:color w:val="000000"/>
                          <w:sz w:val="20"/>
                          <w:szCs w:val="20"/>
                        </w:rPr>
                        <w:t>σε επίπεδα ρεκόρ κατά</w:t>
                      </w:r>
                      <w:r w:rsidRPr="00502218">
                        <w:rPr>
                          <w:rFonts w:cstheme="minorHAnsi"/>
                          <w:i/>
                          <w:iCs/>
                          <w:color w:val="000000"/>
                          <w:sz w:val="20"/>
                          <w:szCs w:val="20"/>
                        </w:rPr>
                        <w:t xml:space="preserve"> το πρώτο εξάμηνο του 2022, </w:t>
                      </w:r>
                      <w:proofErr w:type="gramStart"/>
                      <w:r>
                        <w:rPr>
                          <w:rFonts w:cstheme="minorHAnsi"/>
                          <w:i/>
                          <w:iCs/>
                          <w:color w:val="000000"/>
                          <w:sz w:val="20"/>
                          <w:szCs w:val="20"/>
                        </w:rPr>
                        <w:t xml:space="preserve">με </w:t>
                      </w:r>
                      <w:r w:rsidRPr="00502218">
                        <w:rPr>
                          <w:rFonts w:cstheme="minorHAnsi"/>
                          <w:i/>
                          <w:iCs/>
                          <w:color w:val="000000"/>
                          <w:sz w:val="20"/>
                          <w:szCs w:val="20"/>
                        </w:rPr>
                        <w:t xml:space="preserve"> ικανοποιητική</w:t>
                      </w:r>
                      <w:proofErr w:type="gramEnd"/>
                      <w:r w:rsidRPr="00502218">
                        <w:rPr>
                          <w:rFonts w:cstheme="minorHAnsi"/>
                          <w:i/>
                          <w:iCs/>
                          <w:color w:val="000000"/>
                          <w:sz w:val="20"/>
                          <w:szCs w:val="20"/>
                        </w:rPr>
                        <w:t xml:space="preserve"> απόδοση σε όλες τις γραμμές. Η λειτουργική αποτελεσματικότητα βελτιώνεται διαρκώς σύμφωνα με τους στόχους μας και βρισκόμαστε σε </w:t>
                      </w:r>
                      <w:r>
                        <w:rPr>
                          <w:rFonts w:cstheme="minorHAnsi"/>
                          <w:i/>
                          <w:iCs/>
                          <w:color w:val="000000"/>
                          <w:sz w:val="20"/>
                          <w:szCs w:val="20"/>
                        </w:rPr>
                        <w:t xml:space="preserve">τροχιά υλοποίησης </w:t>
                      </w:r>
                      <w:r w:rsidRPr="00502218">
                        <w:rPr>
                          <w:rFonts w:cstheme="minorHAnsi"/>
                          <w:i/>
                          <w:iCs/>
                          <w:color w:val="000000"/>
                          <w:sz w:val="20"/>
                          <w:szCs w:val="20"/>
                        </w:rPr>
                        <w:t>μείωση</w:t>
                      </w:r>
                      <w:r>
                        <w:rPr>
                          <w:rFonts w:cstheme="minorHAnsi"/>
                          <w:i/>
                          <w:iCs/>
                          <w:color w:val="000000"/>
                          <w:sz w:val="20"/>
                          <w:szCs w:val="20"/>
                        </w:rPr>
                        <w:t>ς</w:t>
                      </w:r>
                      <w:r w:rsidRPr="00502218">
                        <w:rPr>
                          <w:rFonts w:cstheme="minorHAnsi"/>
                          <w:i/>
                          <w:iCs/>
                          <w:color w:val="000000"/>
                          <w:sz w:val="20"/>
                          <w:szCs w:val="20"/>
                        </w:rPr>
                        <w:t xml:space="preserve"> κόστους περίπου 25% στην 4ετή περίοδο του επιχειρηματικού μας σχεδίου</w:t>
                      </w:r>
                      <w:r>
                        <w:rPr>
                          <w:rFonts w:cstheme="minorHAnsi"/>
                          <w:i/>
                          <w:iCs/>
                          <w:color w:val="000000"/>
                          <w:sz w:val="20"/>
                          <w:szCs w:val="20"/>
                        </w:rPr>
                        <w:t xml:space="preserve">, </w:t>
                      </w:r>
                      <w:r w:rsidRPr="00C92C2C">
                        <w:rPr>
                          <w:rFonts w:cstheme="minorHAnsi"/>
                          <w:i/>
                          <w:iCs/>
                          <w:color w:val="000000"/>
                          <w:sz w:val="20"/>
                          <w:szCs w:val="20"/>
                        </w:rPr>
                        <w:t xml:space="preserve">παρά </w:t>
                      </w:r>
                      <w:r>
                        <w:rPr>
                          <w:rFonts w:cstheme="minorHAnsi"/>
                          <w:i/>
                          <w:iCs/>
                          <w:color w:val="000000"/>
                          <w:sz w:val="20"/>
                          <w:szCs w:val="20"/>
                        </w:rPr>
                        <w:t>τα</w:t>
                      </w:r>
                      <w:r w:rsidRPr="00C92C2C">
                        <w:rPr>
                          <w:rFonts w:cstheme="minorHAnsi"/>
                          <w:i/>
                          <w:iCs/>
                          <w:color w:val="000000"/>
                          <w:sz w:val="20"/>
                          <w:szCs w:val="20"/>
                        </w:rPr>
                        <w:t xml:space="preserve"> πληθωρισ</w:t>
                      </w:r>
                      <w:r>
                        <w:rPr>
                          <w:rFonts w:cstheme="minorHAnsi"/>
                          <w:i/>
                          <w:iCs/>
                          <w:color w:val="000000"/>
                          <w:sz w:val="20"/>
                          <w:szCs w:val="20"/>
                        </w:rPr>
                        <w:t>τικά εμπόδια</w:t>
                      </w:r>
                      <w:r w:rsidRPr="00502218">
                        <w:rPr>
                          <w:rFonts w:cstheme="minorHAnsi"/>
                          <w:i/>
                          <w:iCs/>
                          <w:color w:val="000000"/>
                          <w:sz w:val="20"/>
                          <w:szCs w:val="20"/>
                        </w:rPr>
                        <w:t>.</w:t>
                      </w:r>
                      <w:r>
                        <w:rPr>
                          <w:rFonts w:cstheme="minorHAnsi"/>
                          <w:i/>
                          <w:iCs/>
                          <w:color w:val="000000"/>
                          <w:sz w:val="20"/>
                          <w:szCs w:val="20"/>
                        </w:rPr>
                        <w:t xml:space="preserve"> </w:t>
                      </w:r>
                      <w:r w:rsidRPr="008E5021">
                        <w:rPr>
                          <w:rFonts w:cstheme="minorHAnsi"/>
                          <w:i/>
                          <w:iCs/>
                          <w:color w:val="000000"/>
                          <w:sz w:val="20"/>
                          <w:szCs w:val="20"/>
                        </w:rPr>
                        <w:t xml:space="preserve">Τα </w:t>
                      </w:r>
                      <w:r>
                        <w:rPr>
                          <w:rFonts w:cstheme="minorHAnsi"/>
                          <w:i/>
                          <w:iCs/>
                          <w:color w:val="000000"/>
                          <w:sz w:val="20"/>
                          <w:szCs w:val="20"/>
                        </w:rPr>
                        <w:t>εξομαλυμένα</w:t>
                      </w:r>
                      <w:r w:rsidRPr="008E5021">
                        <w:rPr>
                          <w:rFonts w:cstheme="minorHAnsi"/>
                          <w:i/>
                          <w:iCs/>
                          <w:color w:val="000000"/>
                          <w:sz w:val="20"/>
                          <w:szCs w:val="20"/>
                        </w:rPr>
                        <w:t xml:space="preserve"> κέρδη ανά μετοχή ανήλθαν σε </w:t>
                      </w:r>
                      <w:r>
                        <w:rPr>
                          <w:rFonts w:cstheme="minorHAnsi"/>
                          <w:i/>
                          <w:iCs/>
                          <w:color w:val="000000"/>
                          <w:sz w:val="20"/>
                          <w:szCs w:val="20"/>
                        </w:rPr>
                        <w:t>€</w:t>
                      </w:r>
                      <w:r w:rsidRPr="008E5021">
                        <w:rPr>
                          <w:rFonts w:cstheme="minorHAnsi"/>
                          <w:i/>
                          <w:iCs/>
                          <w:color w:val="000000"/>
                          <w:sz w:val="20"/>
                          <w:szCs w:val="20"/>
                        </w:rPr>
                        <w:t xml:space="preserve">0,21 </w:t>
                      </w:r>
                      <w:r>
                        <w:rPr>
                          <w:rFonts w:cstheme="minorHAnsi"/>
                          <w:i/>
                          <w:iCs/>
                          <w:color w:val="000000"/>
                          <w:sz w:val="20"/>
                          <w:szCs w:val="20"/>
                        </w:rPr>
                        <w:t xml:space="preserve">κατά το πρώτο </w:t>
                      </w:r>
                      <w:r w:rsidRPr="00502218">
                        <w:rPr>
                          <w:rFonts w:cstheme="minorHAnsi"/>
                          <w:i/>
                          <w:iCs/>
                          <w:color w:val="000000"/>
                          <w:sz w:val="20"/>
                          <w:szCs w:val="20"/>
                        </w:rPr>
                        <w:t>εξάμηνο του 2022</w:t>
                      </w:r>
                      <w:r w:rsidRPr="008E5021">
                        <w:rPr>
                          <w:rFonts w:cstheme="minorHAnsi"/>
                          <w:i/>
                          <w:iCs/>
                          <w:color w:val="000000"/>
                          <w:sz w:val="20"/>
                          <w:szCs w:val="20"/>
                        </w:rPr>
                        <w:t>, όταν ο</w:t>
                      </w:r>
                      <w:r>
                        <w:rPr>
                          <w:rFonts w:cstheme="minorHAnsi"/>
                          <w:i/>
                          <w:iCs/>
                          <w:color w:val="000000"/>
                          <w:sz w:val="20"/>
                          <w:szCs w:val="20"/>
                        </w:rPr>
                        <w:t xml:space="preserve"> ετήσιος</w:t>
                      </w:r>
                      <w:r w:rsidRPr="008E5021">
                        <w:rPr>
                          <w:rFonts w:cstheme="minorHAnsi"/>
                          <w:i/>
                          <w:iCs/>
                          <w:color w:val="000000"/>
                          <w:sz w:val="20"/>
                          <w:szCs w:val="20"/>
                        </w:rPr>
                        <w:t xml:space="preserve"> στόχος ήταν </w:t>
                      </w:r>
                      <w:r>
                        <w:rPr>
                          <w:rFonts w:cstheme="minorHAnsi"/>
                          <w:i/>
                          <w:iCs/>
                          <w:color w:val="000000"/>
                          <w:sz w:val="20"/>
                          <w:szCs w:val="20"/>
                        </w:rPr>
                        <w:t>€</w:t>
                      </w:r>
                      <w:r w:rsidRPr="008E5021">
                        <w:rPr>
                          <w:rFonts w:cstheme="minorHAnsi"/>
                          <w:i/>
                          <w:iCs/>
                          <w:color w:val="000000"/>
                          <w:sz w:val="20"/>
                          <w:szCs w:val="20"/>
                        </w:rPr>
                        <w:t>0,05.</w:t>
                      </w:r>
                    </w:p>
                    <w:p w14:paraId="1E489628" w14:textId="1F454ABE" w:rsidR="00CA7576" w:rsidRPr="00502218" w:rsidRDefault="00CA7576" w:rsidP="0096080E">
                      <w:pPr>
                        <w:spacing w:before="100" w:after="100"/>
                        <w:ind w:left="1843" w:right="245"/>
                        <w:jc w:val="both"/>
                        <w:rPr>
                          <w:rFonts w:cstheme="minorHAnsi"/>
                          <w:i/>
                          <w:iCs/>
                          <w:color w:val="000000"/>
                          <w:sz w:val="20"/>
                          <w:szCs w:val="20"/>
                        </w:rPr>
                      </w:pPr>
                      <w:r w:rsidRPr="00502218">
                        <w:rPr>
                          <w:rFonts w:cstheme="minorHAnsi"/>
                          <w:i/>
                          <w:iCs/>
                          <w:color w:val="000000"/>
                          <w:sz w:val="20"/>
                          <w:szCs w:val="20"/>
                        </w:rPr>
                        <w:t xml:space="preserve">Συνολικά, η </w:t>
                      </w:r>
                      <w:r>
                        <w:rPr>
                          <w:rFonts w:cstheme="minorHAnsi"/>
                          <w:i/>
                          <w:iCs/>
                          <w:color w:val="000000"/>
                          <w:sz w:val="20"/>
                          <w:szCs w:val="20"/>
                        </w:rPr>
                        <w:t xml:space="preserve">υλοποίηση </w:t>
                      </w:r>
                      <w:r w:rsidRPr="00502218">
                        <w:rPr>
                          <w:rFonts w:cstheme="minorHAnsi"/>
                          <w:i/>
                          <w:iCs/>
                          <w:color w:val="000000"/>
                          <w:sz w:val="20"/>
                          <w:szCs w:val="20"/>
                        </w:rPr>
                        <w:t xml:space="preserve">του επιχειρηματικού μας σχεδίου για το πρώτο εξάμηνο 2022 </w:t>
                      </w:r>
                      <w:r>
                        <w:rPr>
                          <w:rFonts w:cstheme="minorHAnsi"/>
                          <w:i/>
                          <w:iCs/>
                          <w:color w:val="000000"/>
                          <w:sz w:val="20"/>
                          <w:szCs w:val="20"/>
                        </w:rPr>
                        <w:t>ήταν στιβαρή</w:t>
                      </w:r>
                      <w:r w:rsidRPr="00502218">
                        <w:rPr>
                          <w:rFonts w:cstheme="minorHAnsi"/>
                          <w:i/>
                          <w:iCs/>
                          <w:color w:val="000000"/>
                          <w:sz w:val="20"/>
                          <w:szCs w:val="20"/>
                        </w:rPr>
                        <w:t xml:space="preserve">, ξεπερνώντας </w:t>
                      </w:r>
                      <w:r>
                        <w:rPr>
                          <w:rFonts w:cstheme="minorHAnsi"/>
                          <w:i/>
                          <w:iCs/>
                          <w:color w:val="000000"/>
                          <w:sz w:val="20"/>
                          <w:szCs w:val="20"/>
                        </w:rPr>
                        <w:t xml:space="preserve">τους στόχους </w:t>
                      </w:r>
                      <w:r w:rsidRPr="00502218">
                        <w:rPr>
                          <w:rFonts w:cstheme="minorHAnsi"/>
                          <w:i/>
                          <w:iCs/>
                          <w:color w:val="000000"/>
                          <w:sz w:val="20"/>
                          <w:szCs w:val="20"/>
                        </w:rPr>
                        <w:t>στις βασικές λειτουργικές γραμμές. Επιπλέον, το</w:t>
                      </w:r>
                      <w:r>
                        <w:rPr>
                          <w:rFonts w:cstheme="minorHAnsi"/>
                          <w:i/>
                          <w:iCs/>
                          <w:color w:val="000000"/>
                          <w:sz w:val="20"/>
                          <w:szCs w:val="20"/>
                        </w:rPr>
                        <w:t xml:space="preserve"> περιβάλλον</w:t>
                      </w:r>
                      <w:r w:rsidRPr="00502218">
                        <w:rPr>
                          <w:rFonts w:cstheme="minorHAnsi"/>
                          <w:i/>
                          <w:iCs/>
                          <w:color w:val="000000"/>
                          <w:sz w:val="20"/>
                          <w:szCs w:val="20"/>
                        </w:rPr>
                        <w:t xml:space="preserve"> αυξανόμεν</w:t>
                      </w:r>
                      <w:r>
                        <w:rPr>
                          <w:rFonts w:cstheme="minorHAnsi"/>
                          <w:i/>
                          <w:iCs/>
                          <w:color w:val="000000"/>
                          <w:sz w:val="20"/>
                          <w:szCs w:val="20"/>
                        </w:rPr>
                        <w:t>ων</w:t>
                      </w:r>
                      <w:r w:rsidRPr="00502218">
                        <w:rPr>
                          <w:rFonts w:cstheme="minorHAnsi"/>
                          <w:i/>
                          <w:iCs/>
                          <w:color w:val="000000"/>
                          <w:sz w:val="20"/>
                          <w:szCs w:val="20"/>
                        </w:rPr>
                        <w:t xml:space="preserve"> επιτ</w:t>
                      </w:r>
                      <w:r>
                        <w:rPr>
                          <w:rFonts w:cstheme="minorHAnsi"/>
                          <w:i/>
                          <w:iCs/>
                          <w:color w:val="000000"/>
                          <w:sz w:val="20"/>
                          <w:szCs w:val="20"/>
                        </w:rPr>
                        <w:t>ο</w:t>
                      </w:r>
                      <w:r w:rsidRPr="00502218">
                        <w:rPr>
                          <w:rFonts w:cstheme="minorHAnsi"/>
                          <w:i/>
                          <w:iCs/>
                          <w:color w:val="000000"/>
                          <w:sz w:val="20"/>
                          <w:szCs w:val="20"/>
                        </w:rPr>
                        <w:t>κ</w:t>
                      </w:r>
                      <w:r>
                        <w:rPr>
                          <w:rFonts w:cstheme="minorHAnsi"/>
                          <w:i/>
                          <w:iCs/>
                          <w:color w:val="000000"/>
                          <w:sz w:val="20"/>
                          <w:szCs w:val="20"/>
                        </w:rPr>
                        <w:t>ίων</w:t>
                      </w:r>
                      <w:r w:rsidRPr="00502218">
                        <w:rPr>
                          <w:rFonts w:cstheme="minorHAnsi"/>
                          <w:i/>
                          <w:iCs/>
                          <w:color w:val="000000"/>
                          <w:sz w:val="20"/>
                          <w:szCs w:val="20"/>
                        </w:rPr>
                        <w:t xml:space="preserve">, μετά την απόφαση της ΕΚΤ να αυξήσει τα βασικά επιτόκια κατά 50 μονάδες βάσης στη συνεδρίασή της τον Ιούλιο του 2022, αναμένεται να </w:t>
                      </w:r>
                      <w:r>
                        <w:rPr>
                          <w:rFonts w:cstheme="minorHAnsi"/>
                          <w:i/>
                          <w:iCs/>
                          <w:color w:val="000000"/>
                          <w:sz w:val="20"/>
                          <w:szCs w:val="20"/>
                        </w:rPr>
                        <w:t>λειτουργήσει υποστηρικτικά</w:t>
                      </w:r>
                      <w:r w:rsidRPr="00502218">
                        <w:rPr>
                          <w:rFonts w:cstheme="minorHAnsi"/>
                          <w:i/>
                          <w:iCs/>
                          <w:color w:val="000000"/>
                          <w:sz w:val="20"/>
                          <w:szCs w:val="20"/>
                        </w:rPr>
                        <w:t xml:space="preserve"> </w:t>
                      </w:r>
                      <w:r>
                        <w:rPr>
                          <w:rFonts w:cstheme="minorHAnsi"/>
                          <w:i/>
                          <w:iCs/>
                          <w:color w:val="000000"/>
                          <w:sz w:val="20"/>
                          <w:szCs w:val="20"/>
                        </w:rPr>
                        <w:t>σ</w:t>
                      </w:r>
                      <w:r w:rsidRPr="00502218">
                        <w:rPr>
                          <w:rFonts w:cstheme="minorHAnsi"/>
                          <w:i/>
                          <w:iCs/>
                          <w:color w:val="000000"/>
                          <w:sz w:val="20"/>
                          <w:szCs w:val="20"/>
                        </w:rPr>
                        <w:t xml:space="preserve">τον τραπεζικό τομέα συμπεριλαμβανομένης της Πειραιώς. </w:t>
                      </w:r>
                      <w:r>
                        <w:rPr>
                          <w:rFonts w:cstheme="minorHAnsi"/>
                          <w:i/>
                          <w:iCs/>
                          <w:color w:val="000000"/>
                          <w:sz w:val="20"/>
                          <w:szCs w:val="20"/>
                        </w:rPr>
                        <w:t xml:space="preserve">Παράλληλα, η Πειραιώς επιδιώκει τη δημιουργία πρόσθετης αξίας από το χαρτοφυλάκιο των συμμετοχών της ύψους €800 </w:t>
                      </w:r>
                      <w:proofErr w:type="spellStart"/>
                      <w:r>
                        <w:rPr>
                          <w:rFonts w:cstheme="minorHAnsi"/>
                          <w:i/>
                          <w:iCs/>
                          <w:color w:val="000000"/>
                          <w:sz w:val="20"/>
                          <w:szCs w:val="20"/>
                        </w:rPr>
                        <w:t>εκατ</w:t>
                      </w:r>
                      <w:proofErr w:type="spellEnd"/>
                      <w:r>
                        <w:rPr>
                          <w:rFonts w:cstheme="minorHAnsi"/>
                          <w:i/>
                          <w:iCs/>
                          <w:color w:val="000000"/>
                          <w:sz w:val="20"/>
                          <w:szCs w:val="20"/>
                        </w:rPr>
                        <w:t xml:space="preserve">, βασιζόμενη σε συνέργειες επιχειρηματικών τομέων με αξιοσημείωτο περιθώριο ανάπτυξης. </w:t>
                      </w:r>
                      <w:r w:rsidRPr="00E17911">
                        <w:rPr>
                          <w:rFonts w:cstheme="minorHAnsi"/>
                          <w:i/>
                          <w:iCs/>
                          <w:color w:val="000000"/>
                          <w:sz w:val="20"/>
                          <w:szCs w:val="20"/>
                        </w:rPr>
                        <w:t xml:space="preserve">Σε αυτό το πλαίσιο, αναβαθμίζουμε </w:t>
                      </w:r>
                      <w:r>
                        <w:rPr>
                          <w:rFonts w:cstheme="minorHAnsi"/>
                          <w:i/>
                          <w:iCs/>
                          <w:color w:val="000000"/>
                          <w:sz w:val="20"/>
                          <w:szCs w:val="20"/>
                        </w:rPr>
                        <w:t>τους στόχους μας</w:t>
                      </w:r>
                      <w:r w:rsidRPr="00E17911">
                        <w:rPr>
                          <w:rFonts w:cstheme="minorHAnsi"/>
                          <w:i/>
                          <w:iCs/>
                          <w:color w:val="000000"/>
                          <w:sz w:val="20"/>
                          <w:szCs w:val="20"/>
                        </w:rPr>
                        <w:t xml:space="preserve"> </w:t>
                      </w:r>
                      <w:r>
                        <w:rPr>
                          <w:rFonts w:cstheme="minorHAnsi"/>
                          <w:i/>
                          <w:iCs/>
                          <w:color w:val="000000"/>
                          <w:sz w:val="20"/>
                          <w:szCs w:val="20"/>
                        </w:rPr>
                        <w:t>στα</w:t>
                      </w:r>
                      <w:r w:rsidRPr="00E17911">
                        <w:rPr>
                          <w:rFonts w:cstheme="minorHAnsi"/>
                          <w:i/>
                          <w:iCs/>
                          <w:color w:val="000000"/>
                          <w:sz w:val="20"/>
                          <w:szCs w:val="20"/>
                        </w:rPr>
                        <w:t xml:space="preserve"> βασικ</w:t>
                      </w:r>
                      <w:r>
                        <w:rPr>
                          <w:rFonts w:cstheme="minorHAnsi"/>
                          <w:i/>
                          <w:iCs/>
                          <w:color w:val="000000"/>
                          <w:sz w:val="20"/>
                          <w:szCs w:val="20"/>
                        </w:rPr>
                        <w:t>ά</w:t>
                      </w:r>
                      <w:r w:rsidRPr="00E17911">
                        <w:rPr>
                          <w:rFonts w:cstheme="minorHAnsi"/>
                          <w:i/>
                          <w:iCs/>
                          <w:color w:val="000000"/>
                          <w:sz w:val="20"/>
                          <w:szCs w:val="20"/>
                        </w:rPr>
                        <w:t xml:space="preserve"> χρηματοοικονομικ</w:t>
                      </w:r>
                      <w:r>
                        <w:rPr>
                          <w:rFonts w:cstheme="minorHAnsi"/>
                          <w:i/>
                          <w:iCs/>
                          <w:color w:val="000000"/>
                          <w:sz w:val="20"/>
                          <w:szCs w:val="20"/>
                        </w:rPr>
                        <w:t>ά</w:t>
                      </w:r>
                      <w:r w:rsidRPr="00E17911">
                        <w:rPr>
                          <w:rFonts w:cstheme="minorHAnsi"/>
                          <w:i/>
                          <w:iCs/>
                          <w:color w:val="000000"/>
                          <w:sz w:val="20"/>
                          <w:szCs w:val="20"/>
                        </w:rPr>
                        <w:t xml:space="preserve"> </w:t>
                      </w:r>
                      <w:r>
                        <w:rPr>
                          <w:rFonts w:cstheme="minorHAnsi"/>
                          <w:i/>
                          <w:iCs/>
                          <w:color w:val="000000"/>
                          <w:sz w:val="20"/>
                          <w:szCs w:val="20"/>
                        </w:rPr>
                        <w:t>μεγέθη</w:t>
                      </w:r>
                      <w:r w:rsidRPr="00E17911">
                        <w:rPr>
                          <w:rFonts w:cstheme="minorHAnsi"/>
                          <w:i/>
                          <w:iCs/>
                          <w:color w:val="000000"/>
                          <w:sz w:val="20"/>
                          <w:szCs w:val="20"/>
                        </w:rPr>
                        <w:t xml:space="preserve"> για το έτος 2022. Συγκεκριμένα, στοχεύουμε πλέον σε </w:t>
                      </w:r>
                      <w:r>
                        <w:rPr>
                          <w:rFonts w:cstheme="minorHAnsi"/>
                          <w:i/>
                          <w:iCs/>
                          <w:color w:val="000000"/>
                          <w:sz w:val="20"/>
                          <w:szCs w:val="20"/>
                        </w:rPr>
                        <w:t xml:space="preserve">δείκτη </w:t>
                      </w:r>
                      <w:r>
                        <w:rPr>
                          <w:rFonts w:cstheme="minorHAnsi"/>
                          <w:i/>
                          <w:iCs/>
                          <w:color w:val="000000"/>
                          <w:sz w:val="20"/>
                          <w:szCs w:val="20"/>
                          <w:lang w:val="en-US"/>
                        </w:rPr>
                        <w:t>NPE</w:t>
                      </w:r>
                      <w:r>
                        <w:rPr>
                          <w:rFonts w:cstheme="minorHAnsi"/>
                          <w:i/>
                          <w:iCs/>
                          <w:color w:val="000000"/>
                          <w:sz w:val="20"/>
                          <w:szCs w:val="20"/>
                        </w:rPr>
                        <w:t xml:space="preserve"> </w:t>
                      </w:r>
                      <w:r w:rsidRPr="00E17911">
                        <w:rPr>
                          <w:rFonts w:cstheme="minorHAnsi"/>
                          <w:i/>
                          <w:iCs/>
                          <w:color w:val="000000"/>
                          <w:sz w:val="20"/>
                          <w:szCs w:val="20"/>
                        </w:rPr>
                        <w:t xml:space="preserve">8%, αύξηση </w:t>
                      </w:r>
                      <w:r>
                        <w:rPr>
                          <w:rFonts w:cstheme="minorHAnsi"/>
                          <w:i/>
                          <w:iCs/>
                          <w:color w:val="000000"/>
                          <w:sz w:val="20"/>
                          <w:szCs w:val="20"/>
                        </w:rPr>
                        <w:t>ε</w:t>
                      </w:r>
                      <w:r w:rsidRPr="00E17911">
                        <w:rPr>
                          <w:rFonts w:cstheme="minorHAnsi"/>
                          <w:i/>
                          <w:iCs/>
                          <w:color w:val="000000"/>
                          <w:sz w:val="20"/>
                          <w:szCs w:val="20"/>
                        </w:rPr>
                        <w:t>ξυπηρετούμεν</w:t>
                      </w:r>
                      <w:r>
                        <w:rPr>
                          <w:rFonts w:cstheme="minorHAnsi"/>
                          <w:i/>
                          <w:iCs/>
                          <w:color w:val="000000"/>
                          <w:sz w:val="20"/>
                          <w:szCs w:val="20"/>
                        </w:rPr>
                        <w:t>ων</w:t>
                      </w:r>
                      <w:r w:rsidRPr="00E17911">
                        <w:rPr>
                          <w:rFonts w:cstheme="minorHAnsi"/>
                          <w:i/>
                          <w:iCs/>
                          <w:color w:val="000000"/>
                          <w:sz w:val="20"/>
                          <w:szCs w:val="20"/>
                        </w:rPr>
                        <w:t xml:space="preserve"> </w:t>
                      </w:r>
                      <w:r>
                        <w:rPr>
                          <w:rFonts w:cstheme="minorHAnsi"/>
                          <w:i/>
                          <w:iCs/>
                          <w:color w:val="000000"/>
                          <w:sz w:val="20"/>
                          <w:szCs w:val="20"/>
                        </w:rPr>
                        <w:t>δα</w:t>
                      </w:r>
                      <w:r w:rsidRPr="00E17911">
                        <w:rPr>
                          <w:rFonts w:cstheme="minorHAnsi"/>
                          <w:i/>
                          <w:iCs/>
                          <w:color w:val="000000"/>
                          <w:sz w:val="20"/>
                          <w:szCs w:val="20"/>
                        </w:rPr>
                        <w:t>νε</w:t>
                      </w:r>
                      <w:r>
                        <w:rPr>
                          <w:rFonts w:cstheme="minorHAnsi"/>
                          <w:i/>
                          <w:iCs/>
                          <w:color w:val="000000"/>
                          <w:sz w:val="20"/>
                          <w:szCs w:val="20"/>
                        </w:rPr>
                        <w:t>ίων</w:t>
                      </w:r>
                      <w:r w:rsidRPr="00E17911">
                        <w:rPr>
                          <w:rFonts w:cstheme="minorHAnsi"/>
                          <w:i/>
                          <w:iCs/>
                          <w:color w:val="000000"/>
                          <w:sz w:val="20"/>
                          <w:szCs w:val="20"/>
                        </w:rPr>
                        <w:t xml:space="preserve"> </w:t>
                      </w:r>
                      <w:r w:rsidR="0041651B">
                        <w:rPr>
                          <w:rFonts w:cstheme="minorHAnsi"/>
                          <w:i/>
                          <w:iCs/>
                          <w:color w:val="000000"/>
                          <w:sz w:val="20"/>
                          <w:szCs w:val="20"/>
                        </w:rPr>
                        <w:t xml:space="preserve">άνω των </w:t>
                      </w:r>
                      <w:r>
                        <w:rPr>
                          <w:rFonts w:cstheme="minorHAnsi"/>
                          <w:i/>
                          <w:iCs/>
                          <w:color w:val="000000"/>
                          <w:sz w:val="20"/>
                          <w:szCs w:val="20"/>
                        </w:rPr>
                        <w:t>€</w:t>
                      </w:r>
                      <w:r w:rsidRPr="00E17911">
                        <w:rPr>
                          <w:rFonts w:cstheme="minorHAnsi"/>
                          <w:i/>
                          <w:iCs/>
                          <w:color w:val="000000"/>
                          <w:sz w:val="20"/>
                          <w:szCs w:val="20"/>
                        </w:rPr>
                        <w:t>2 δισ.</w:t>
                      </w:r>
                      <w:r>
                        <w:rPr>
                          <w:rFonts w:cstheme="minorHAnsi"/>
                          <w:i/>
                          <w:iCs/>
                          <w:color w:val="000000"/>
                          <w:sz w:val="20"/>
                          <w:szCs w:val="20"/>
                        </w:rPr>
                        <w:t>, δ</w:t>
                      </w:r>
                      <w:r w:rsidRPr="00E17911">
                        <w:rPr>
                          <w:rFonts w:cstheme="minorHAnsi"/>
                          <w:i/>
                          <w:iCs/>
                          <w:color w:val="000000"/>
                          <w:sz w:val="20"/>
                          <w:szCs w:val="20"/>
                        </w:rPr>
                        <w:t xml:space="preserve">είκτη </w:t>
                      </w:r>
                      <w:r>
                        <w:rPr>
                          <w:rFonts w:cstheme="minorHAnsi"/>
                          <w:i/>
                          <w:iCs/>
                          <w:color w:val="000000"/>
                          <w:sz w:val="20"/>
                          <w:szCs w:val="20"/>
                        </w:rPr>
                        <w:t>κ</w:t>
                      </w:r>
                      <w:r w:rsidRPr="00E17911">
                        <w:rPr>
                          <w:rFonts w:cstheme="minorHAnsi"/>
                          <w:i/>
                          <w:iCs/>
                          <w:color w:val="000000"/>
                          <w:sz w:val="20"/>
                          <w:szCs w:val="20"/>
                        </w:rPr>
                        <w:t xml:space="preserve">εφαλαιακής </w:t>
                      </w:r>
                      <w:r>
                        <w:rPr>
                          <w:rFonts w:cstheme="minorHAnsi"/>
                          <w:i/>
                          <w:iCs/>
                          <w:color w:val="000000"/>
                          <w:sz w:val="20"/>
                          <w:szCs w:val="20"/>
                        </w:rPr>
                        <w:t>ε</w:t>
                      </w:r>
                      <w:r w:rsidRPr="00E17911">
                        <w:rPr>
                          <w:rFonts w:cstheme="minorHAnsi"/>
                          <w:i/>
                          <w:iCs/>
                          <w:color w:val="000000"/>
                          <w:sz w:val="20"/>
                          <w:szCs w:val="20"/>
                        </w:rPr>
                        <w:t xml:space="preserve">πάρκειας </w:t>
                      </w:r>
                      <w:proofErr w:type="spellStart"/>
                      <w:r w:rsidRPr="00E17911">
                        <w:rPr>
                          <w:rFonts w:cstheme="minorHAnsi"/>
                          <w:i/>
                          <w:iCs/>
                          <w:color w:val="000000"/>
                          <w:sz w:val="20"/>
                          <w:szCs w:val="20"/>
                        </w:rPr>
                        <w:t>fully</w:t>
                      </w:r>
                      <w:proofErr w:type="spellEnd"/>
                      <w:r w:rsidRPr="00E17911">
                        <w:rPr>
                          <w:rFonts w:cstheme="minorHAnsi"/>
                          <w:i/>
                          <w:iCs/>
                          <w:color w:val="000000"/>
                          <w:sz w:val="20"/>
                          <w:szCs w:val="20"/>
                        </w:rPr>
                        <w:t xml:space="preserve"> </w:t>
                      </w:r>
                      <w:proofErr w:type="spellStart"/>
                      <w:r w:rsidRPr="00E17911">
                        <w:rPr>
                          <w:rFonts w:cstheme="minorHAnsi"/>
                          <w:i/>
                          <w:iCs/>
                          <w:color w:val="000000"/>
                          <w:sz w:val="20"/>
                          <w:szCs w:val="20"/>
                        </w:rPr>
                        <w:t>loaded</w:t>
                      </w:r>
                      <w:proofErr w:type="spellEnd"/>
                      <w:r w:rsidRPr="00E17911">
                        <w:rPr>
                          <w:rFonts w:cstheme="minorHAnsi"/>
                          <w:i/>
                          <w:iCs/>
                          <w:color w:val="000000"/>
                          <w:sz w:val="20"/>
                          <w:szCs w:val="20"/>
                        </w:rPr>
                        <w:t xml:space="preserve"> CET1 11%</w:t>
                      </w:r>
                      <w:r>
                        <w:rPr>
                          <w:rFonts w:cstheme="minorHAnsi"/>
                          <w:i/>
                          <w:iCs/>
                          <w:color w:val="000000"/>
                          <w:sz w:val="20"/>
                          <w:szCs w:val="20"/>
                        </w:rPr>
                        <w:t xml:space="preserve"> και κέρδη ανά μετοχή €0,35</w:t>
                      </w:r>
                      <w:r w:rsidRPr="00E17911">
                        <w:rPr>
                          <w:rFonts w:cstheme="minorHAnsi"/>
                          <w:i/>
                          <w:iCs/>
                          <w:color w:val="000000"/>
                          <w:sz w:val="20"/>
                          <w:szCs w:val="20"/>
                        </w:rPr>
                        <w:t>.</w:t>
                      </w:r>
                    </w:p>
                    <w:p w14:paraId="50CFEAE8" w14:textId="67AFC936" w:rsidR="00CA7576" w:rsidRPr="009E136C" w:rsidRDefault="00CA7576" w:rsidP="0096080E">
                      <w:pPr>
                        <w:spacing w:before="100" w:after="100"/>
                        <w:ind w:left="1843" w:right="245"/>
                        <w:jc w:val="both"/>
                        <w:rPr>
                          <w:rFonts w:cstheme="minorHAnsi"/>
                          <w:i/>
                          <w:iCs/>
                          <w:color w:val="000000"/>
                          <w:sz w:val="20"/>
                          <w:szCs w:val="20"/>
                        </w:rPr>
                      </w:pPr>
                      <w:r>
                        <w:rPr>
                          <w:rFonts w:cstheme="minorHAnsi"/>
                          <w:i/>
                          <w:iCs/>
                          <w:color w:val="000000"/>
                          <w:sz w:val="20"/>
                          <w:szCs w:val="20"/>
                        </w:rPr>
                        <w:t>Τ</w:t>
                      </w:r>
                      <w:r w:rsidRPr="00502218">
                        <w:rPr>
                          <w:rFonts w:cstheme="minorHAnsi"/>
                          <w:i/>
                          <w:iCs/>
                          <w:color w:val="000000"/>
                          <w:sz w:val="20"/>
                          <w:szCs w:val="20"/>
                        </w:rPr>
                        <w:t>ο δεύτερο εξάμηνο του 2022</w:t>
                      </w:r>
                      <w:r>
                        <w:rPr>
                          <w:rFonts w:cstheme="minorHAnsi"/>
                          <w:i/>
                          <w:iCs/>
                          <w:color w:val="000000"/>
                          <w:sz w:val="20"/>
                          <w:szCs w:val="20"/>
                        </w:rPr>
                        <w:t>, σ</w:t>
                      </w:r>
                      <w:r w:rsidRPr="00502218">
                        <w:rPr>
                          <w:rFonts w:cstheme="minorHAnsi"/>
                          <w:i/>
                          <w:iCs/>
                          <w:color w:val="000000"/>
                          <w:sz w:val="20"/>
                          <w:szCs w:val="20"/>
                        </w:rPr>
                        <w:t>τον Όμιλο</w:t>
                      </w:r>
                      <w:r>
                        <w:rPr>
                          <w:rFonts w:cstheme="minorHAnsi"/>
                          <w:i/>
                          <w:iCs/>
                          <w:color w:val="000000"/>
                          <w:sz w:val="20"/>
                          <w:szCs w:val="20"/>
                        </w:rPr>
                        <w:t xml:space="preserve"> </w:t>
                      </w:r>
                      <w:r w:rsidRPr="00502218">
                        <w:rPr>
                          <w:rFonts w:cstheme="minorHAnsi"/>
                          <w:i/>
                          <w:iCs/>
                          <w:color w:val="000000"/>
                          <w:sz w:val="20"/>
                          <w:szCs w:val="20"/>
                        </w:rPr>
                        <w:t xml:space="preserve">Πειραιώς </w:t>
                      </w:r>
                      <w:r>
                        <w:rPr>
                          <w:rFonts w:cstheme="minorHAnsi"/>
                          <w:i/>
                          <w:iCs/>
                          <w:color w:val="000000"/>
                          <w:sz w:val="20"/>
                          <w:szCs w:val="20"/>
                        </w:rPr>
                        <w:t>εντείνουμε περαιτέρω τις προσπάθειες μας</w:t>
                      </w:r>
                      <w:r w:rsidRPr="00502218">
                        <w:rPr>
                          <w:rFonts w:cstheme="minorHAnsi"/>
                          <w:i/>
                          <w:iCs/>
                          <w:color w:val="000000"/>
                          <w:sz w:val="20"/>
                          <w:szCs w:val="20"/>
                        </w:rPr>
                        <w:t xml:space="preserve"> </w:t>
                      </w:r>
                      <w:r>
                        <w:rPr>
                          <w:rFonts w:cstheme="minorHAnsi"/>
                          <w:i/>
                          <w:iCs/>
                          <w:color w:val="000000"/>
                          <w:sz w:val="20"/>
                          <w:szCs w:val="20"/>
                        </w:rPr>
                        <w:t>για την</w:t>
                      </w:r>
                      <w:r w:rsidRPr="00502218">
                        <w:rPr>
                          <w:rFonts w:cstheme="minorHAnsi"/>
                          <w:i/>
                          <w:iCs/>
                          <w:color w:val="000000"/>
                          <w:sz w:val="20"/>
                          <w:szCs w:val="20"/>
                        </w:rPr>
                        <w:t xml:space="preserve"> δημιουργία αξίας και βελτιστοποίησης όλων των βασικών λειτουργικών γραμμών, με στόχο την </w:t>
                      </w:r>
                      <w:r>
                        <w:rPr>
                          <w:rFonts w:cstheme="minorHAnsi"/>
                          <w:i/>
                          <w:iCs/>
                          <w:color w:val="000000"/>
                          <w:sz w:val="20"/>
                          <w:szCs w:val="20"/>
                        </w:rPr>
                        <w:t>ενδυνάμωση</w:t>
                      </w:r>
                      <w:r w:rsidRPr="00502218">
                        <w:rPr>
                          <w:rFonts w:cstheme="minorHAnsi"/>
                          <w:i/>
                          <w:iCs/>
                          <w:color w:val="000000"/>
                          <w:sz w:val="20"/>
                          <w:szCs w:val="20"/>
                        </w:rPr>
                        <w:t xml:space="preserve"> του ισολογισμού, τη</w:t>
                      </w:r>
                      <w:r>
                        <w:rPr>
                          <w:rFonts w:cstheme="minorHAnsi"/>
                          <w:i/>
                          <w:iCs/>
                          <w:color w:val="000000"/>
                          <w:sz w:val="20"/>
                          <w:szCs w:val="20"/>
                        </w:rPr>
                        <w:t xml:space="preserve">ν περαιτέρω ενίσχυση </w:t>
                      </w:r>
                      <w:r w:rsidRPr="00502218">
                        <w:rPr>
                          <w:rFonts w:cstheme="minorHAnsi"/>
                          <w:i/>
                          <w:iCs/>
                          <w:color w:val="000000"/>
                          <w:sz w:val="20"/>
                          <w:szCs w:val="20"/>
                        </w:rPr>
                        <w:t xml:space="preserve">της κερδοφορίας </w:t>
                      </w:r>
                      <w:r>
                        <w:rPr>
                          <w:rFonts w:cstheme="minorHAnsi"/>
                          <w:i/>
                          <w:iCs/>
                          <w:color w:val="000000"/>
                          <w:sz w:val="20"/>
                          <w:szCs w:val="20"/>
                        </w:rPr>
                        <w:t xml:space="preserve">μας </w:t>
                      </w:r>
                      <w:r w:rsidRPr="00502218">
                        <w:rPr>
                          <w:rFonts w:cstheme="minorHAnsi"/>
                          <w:i/>
                          <w:iCs/>
                          <w:color w:val="000000"/>
                          <w:sz w:val="20"/>
                          <w:szCs w:val="20"/>
                        </w:rPr>
                        <w:t xml:space="preserve">και την προετοιμασία </w:t>
                      </w:r>
                      <w:r>
                        <w:rPr>
                          <w:rFonts w:cstheme="minorHAnsi"/>
                          <w:i/>
                          <w:iCs/>
                          <w:color w:val="000000"/>
                          <w:sz w:val="20"/>
                          <w:szCs w:val="20"/>
                        </w:rPr>
                        <w:t>να ανταπεξέλθουμε σε</w:t>
                      </w:r>
                      <w:r w:rsidRPr="00502218">
                        <w:rPr>
                          <w:rFonts w:cstheme="minorHAnsi"/>
                          <w:i/>
                          <w:iCs/>
                          <w:color w:val="000000"/>
                          <w:sz w:val="20"/>
                          <w:szCs w:val="20"/>
                        </w:rPr>
                        <w:t xml:space="preserve"> κάθε πιθανό δυσμενές μακροοικονομικό σενάριο στο εγγύς μέλλον</w:t>
                      </w:r>
                      <w:r w:rsidRPr="009E136C">
                        <w:rPr>
                          <w:rFonts w:cstheme="minorHAnsi"/>
                          <w:i/>
                          <w:iCs/>
                          <w:color w:val="000000"/>
                          <w:sz w:val="20"/>
                          <w:szCs w:val="20"/>
                        </w:rPr>
                        <w:t>.»</w:t>
                      </w:r>
                    </w:p>
                    <w:p w14:paraId="1500C061" w14:textId="77777777" w:rsidR="00CA7576" w:rsidRPr="00650058" w:rsidRDefault="00CA7576" w:rsidP="0073465F">
                      <w:pPr>
                        <w:spacing w:before="120" w:after="120" w:line="288" w:lineRule="auto"/>
                        <w:ind w:left="2549" w:right="245"/>
                        <w:jc w:val="right"/>
                        <w:rPr>
                          <w:i/>
                          <w:iCs/>
                          <w:color w:val="000000" w:themeColor="text1"/>
                          <w:sz w:val="20"/>
                          <w:szCs w:val="20"/>
                          <w:lang w:val="en-GB"/>
                        </w:rPr>
                      </w:pPr>
                      <w:proofErr w:type="spellStart"/>
                      <w:r w:rsidRPr="00650058">
                        <w:rPr>
                          <w:rFonts w:cstheme="minorHAnsi"/>
                          <w:i/>
                          <w:iCs/>
                          <w:color w:val="000000"/>
                          <w:sz w:val="20"/>
                          <w:szCs w:val="20"/>
                          <w:lang w:val="en-GB"/>
                        </w:rPr>
                        <w:t>Χρήστος</w:t>
                      </w:r>
                      <w:proofErr w:type="spellEnd"/>
                      <w:r w:rsidRPr="00650058">
                        <w:rPr>
                          <w:rFonts w:cstheme="minorHAnsi"/>
                          <w:i/>
                          <w:iCs/>
                          <w:color w:val="000000"/>
                          <w:sz w:val="20"/>
                          <w:szCs w:val="20"/>
                          <w:lang w:val="en-GB"/>
                        </w:rPr>
                        <w:t xml:space="preserve"> </w:t>
                      </w:r>
                      <w:proofErr w:type="spellStart"/>
                      <w:r w:rsidRPr="00650058">
                        <w:rPr>
                          <w:rFonts w:cstheme="minorHAnsi"/>
                          <w:i/>
                          <w:iCs/>
                          <w:color w:val="000000"/>
                          <w:sz w:val="20"/>
                          <w:szCs w:val="20"/>
                          <w:lang w:val="en-GB"/>
                        </w:rPr>
                        <w:t>Μεγάλου</w:t>
                      </w:r>
                      <w:proofErr w:type="spellEnd"/>
                      <w:r w:rsidRPr="00650058">
                        <w:rPr>
                          <w:rFonts w:cstheme="minorHAnsi"/>
                          <w:i/>
                          <w:iCs/>
                          <w:color w:val="000000"/>
                          <w:sz w:val="20"/>
                          <w:szCs w:val="20"/>
                          <w:lang w:val="en-GB"/>
                        </w:rPr>
                        <w:t xml:space="preserve">, </w:t>
                      </w:r>
                      <w:proofErr w:type="spellStart"/>
                      <w:r w:rsidRPr="00650058">
                        <w:rPr>
                          <w:rFonts w:cstheme="minorHAnsi"/>
                          <w:i/>
                          <w:iCs/>
                          <w:color w:val="000000"/>
                          <w:sz w:val="20"/>
                          <w:szCs w:val="20"/>
                          <w:lang w:val="en-GB"/>
                        </w:rPr>
                        <w:t>Διευθύνων</w:t>
                      </w:r>
                      <w:proofErr w:type="spellEnd"/>
                      <w:r w:rsidRPr="00650058">
                        <w:rPr>
                          <w:rFonts w:cstheme="minorHAnsi"/>
                          <w:i/>
                          <w:iCs/>
                          <w:color w:val="000000"/>
                          <w:sz w:val="20"/>
                          <w:szCs w:val="20"/>
                          <w:lang w:val="en-GB"/>
                        </w:rPr>
                        <w:t xml:space="preserve"> </w:t>
                      </w:r>
                      <w:proofErr w:type="spellStart"/>
                      <w:r w:rsidRPr="00650058">
                        <w:rPr>
                          <w:rFonts w:cstheme="minorHAnsi"/>
                          <w:i/>
                          <w:iCs/>
                          <w:color w:val="000000"/>
                          <w:sz w:val="20"/>
                          <w:szCs w:val="20"/>
                          <w:lang w:val="en-GB"/>
                        </w:rPr>
                        <w:t>Σύμ</w:t>
                      </w:r>
                      <w:proofErr w:type="spellEnd"/>
                      <w:r w:rsidRPr="00650058">
                        <w:rPr>
                          <w:rFonts w:cstheme="minorHAnsi"/>
                          <w:i/>
                          <w:iCs/>
                          <w:color w:val="000000"/>
                          <w:sz w:val="20"/>
                          <w:szCs w:val="20"/>
                          <w:lang w:val="en-GB"/>
                        </w:rPr>
                        <w:t>βουλος</w:t>
                      </w:r>
                    </w:p>
                    <w:p w14:paraId="5FE7B82F" w14:textId="729F0E6D" w:rsidR="00CA7576" w:rsidRPr="0016149C" w:rsidRDefault="00CA7576" w:rsidP="009363C1">
                      <w:pPr>
                        <w:spacing w:before="100" w:after="100" w:line="280" w:lineRule="exact"/>
                        <w:ind w:left="2552" w:right="249"/>
                        <w:jc w:val="both"/>
                        <w:rPr>
                          <w:rFonts w:eastAsia="Times New Roman" w:cs="Calibri"/>
                          <w:b/>
                          <w:color w:val="6691AB"/>
                          <w:sz w:val="18"/>
                          <w:szCs w:val="18"/>
                          <w:lang w:val="en-US"/>
                        </w:rPr>
                      </w:pPr>
                    </w:p>
                  </w:txbxContent>
                </v:textbox>
                <w10:wrap type="tight" anchorx="page"/>
              </v:rect>
            </w:pict>
          </mc:Fallback>
        </mc:AlternateContent>
      </w:r>
      <w:r w:rsidR="002F2CDA" w:rsidRPr="007A419D">
        <w:rPr>
          <w:rFonts w:cs="Calibri"/>
          <w:noProof/>
          <w:sz w:val="28"/>
          <w:szCs w:val="28"/>
          <w:lang w:eastAsia="el-GR"/>
        </w:rPr>
        <mc:AlternateContent>
          <mc:Choice Requires="wps">
            <w:drawing>
              <wp:anchor distT="0" distB="0" distL="114300" distR="114300" simplePos="0" relativeHeight="251657216" behindDoc="0" locked="0" layoutInCell="1" allowOverlap="1" wp14:anchorId="664A6AFF" wp14:editId="06A08D27">
                <wp:simplePos x="0" y="0"/>
                <wp:positionH relativeFrom="column">
                  <wp:posOffset>-143510</wp:posOffset>
                </wp:positionH>
                <wp:positionV relativeFrom="paragraph">
                  <wp:posOffset>107315</wp:posOffset>
                </wp:positionV>
                <wp:extent cx="3528000" cy="3289"/>
                <wp:effectExtent l="0" t="0" r="34925" b="34925"/>
                <wp:wrapNone/>
                <wp:docPr id="40" name="Straight Connector 100">
                  <a:extLst xmlns:a="http://schemas.openxmlformats.org/drawingml/2006/main">
                    <a:ext uri="{FF2B5EF4-FFF2-40B4-BE49-F238E27FC236}">
                      <a16:creationId xmlns:a16="http://schemas.microsoft.com/office/drawing/2014/main" id="{CE3EDDE5-9B23-44D7-8546-0B2365B42B16}"/>
                    </a:ext>
                  </a:extLst>
                </wp:docPr>
                <wp:cNvGraphicFramePr/>
                <a:graphic xmlns:a="http://schemas.openxmlformats.org/drawingml/2006/main">
                  <a:graphicData uri="http://schemas.microsoft.com/office/word/2010/wordprocessingShape">
                    <wps:wsp>
                      <wps:cNvCnPr/>
                      <wps:spPr>
                        <a:xfrm>
                          <a:off x="0" y="0"/>
                          <a:ext cx="3528000" cy="3289"/>
                        </a:xfrm>
                        <a:prstGeom prst="line">
                          <a:avLst/>
                        </a:prstGeom>
                        <a:ln w="12700">
                          <a:solidFill>
                            <a:srgbClr val="02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63EB66" id="Straight Connector 100"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pt,8.45pt" to="26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" strokecolor="#023e87" strokeweight="1pt"/>
            </w:pict>
          </mc:Fallback>
        </mc:AlternateContent>
      </w:r>
      <w:r w:rsidR="00822FA3">
        <w:rPr>
          <w:rFonts w:eastAsia="Times New Roman" w:cs="Calibri"/>
          <w:i/>
          <w:color w:val="023E87"/>
          <w:sz w:val="30"/>
          <w:szCs w:val="30"/>
        </w:rPr>
        <w:t>Δήλωση Διοίκησης</w:t>
      </w:r>
    </w:p>
    <w:p w14:paraId="5C8A730C" w14:textId="77777777" w:rsidR="00DC0940" w:rsidRPr="000209FA" w:rsidRDefault="004C2ACB" w:rsidP="00DC0940">
      <w:pPr>
        <w:spacing w:after="0"/>
        <w:ind w:left="-1259"/>
        <w:jc w:val="right"/>
        <w:rPr>
          <w:rFonts w:cs="Calibri"/>
          <w:noProof/>
          <w:color w:val="023E87"/>
          <w:sz w:val="30"/>
          <w:szCs w:val="30"/>
          <w:lang w:eastAsia="el-GR"/>
        </w:rPr>
      </w:pPr>
      <w:r w:rsidRPr="008B535C">
        <w:rPr>
          <w:rFonts w:cs="Calibri"/>
          <w:noProof/>
          <w:color w:val="023E87"/>
          <w:sz w:val="30"/>
          <w:szCs w:val="30"/>
          <w:lang w:eastAsia="el-GR"/>
        </w:rPr>
        <w:lastRenderedPageBreak/>
        <mc:AlternateContent>
          <mc:Choice Requires="wps">
            <w:drawing>
              <wp:anchor distT="0" distB="0" distL="114300" distR="114300" simplePos="0" relativeHeight="251663360" behindDoc="0" locked="0" layoutInCell="1" allowOverlap="1" wp14:anchorId="0596E3F3" wp14:editId="3C189E18">
                <wp:simplePos x="0" y="0"/>
                <wp:positionH relativeFrom="column">
                  <wp:posOffset>-800100</wp:posOffset>
                </wp:positionH>
                <wp:positionV relativeFrom="paragraph">
                  <wp:posOffset>111760</wp:posOffset>
                </wp:positionV>
                <wp:extent cx="3240000" cy="0"/>
                <wp:effectExtent l="0" t="0" r="0" b="0"/>
                <wp:wrapNone/>
                <wp:docPr id="27" name="Straight Connector 100">
                  <a:extLst xmlns:a="http://schemas.openxmlformats.org/drawingml/2006/main">
                    <a:ext uri="{FF2B5EF4-FFF2-40B4-BE49-F238E27FC236}">
                      <a16:creationId xmlns:a16="http://schemas.microsoft.com/office/drawing/2014/main" id="{CE3EDDE5-9B23-44D7-8546-0B2365B42B16}"/>
                    </a:ext>
                  </a:extLst>
                </wp:docPr>
                <wp:cNvGraphicFramePr/>
                <a:graphic xmlns:a="http://schemas.openxmlformats.org/drawingml/2006/main">
                  <a:graphicData uri="http://schemas.microsoft.com/office/word/2010/wordprocessingShape">
                    <wps:wsp>
                      <wps:cNvCnPr/>
                      <wps:spPr>
                        <a:xfrm>
                          <a:off x="0" y="0"/>
                          <a:ext cx="3240000" cy="0"/>
                        </a:xfrm>
                        <a:prstGeom prst="line">
                          <a:avLst/>
                        </a:prstGeom>
                        <a:ln w="12700">
                          <a:solidFill>
                            <a:srgbClr val="02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31FA" id="Straight Connector 10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8.8pt" to="192.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" strokecolor="#023e87" strokeweight="1pt"/>
            </w:pict>
          </mc:Fallback>
        </mc:AlternateContent>
      </w:r>
      <w:r w:rsidR="00DC0940" w:rsidRPr="00DC0940">
        <w:t xml:space="preserve"> </w:t>
      </w:r>
      <w:r w:rsidR="00DC0940">
        <w:t xml:space="preserve">                </w:t>
      </w:r>
      <w:r w:rsidR="00DC0940" w:rsidRPr="000209FA">
        <w:rPr>
          <w:rFonts w:cs="Calibri"/>
          <w:noProof/>
          <w:color w:val="023E87"/>
          <w:sz w:val="30"/>
          <w:szCs w:val="30"/>
          <w:lang w:eastAsia="el-GR"/>
        </w:rPr>
        <w:t xml:space="preserve">Κύρια Σημεία Αποτελεσμάτων: </w:t>
      </w:r>
    </w:p>
    <w:p w14:paraId="5C8B3233" w14:textId="33F152ED" w:rsidR="007C17D6" w:rsidRPr="00727DBC" w:rsidRDefault="00727DBC" w:rsidP="00DC0940">
      <w:pPr>
        <w:spacing w:after="0"/>
        <w:ind w:left="-1259"/>
        <w:jc w:val="right"/>
        <w:rPr>
          <w:rFonts w:cs="Calibri"/>
          <w:noProof/>
          <w:color w:val="023E87"/>
          <w:sz w:val="30"/>
          <w:szCs w:val="30"/>
          <w:lang w:eastAsia="el-GR"/>
        </w:rPr>
      </w:pPr>
      <w:r>
        <w:rPr>
          <w:rFonts w:cs="Calibri"/>
          <w:noProof/>
          <w:color w:val="023E87"/>
          <w:sz w:val="30"/>
          <w:szCs w:val="30"/>
          <w:lang w:eastAsia="el-GR"/>
        </w:rPr>
        <w:t>Ισχυρή επίδοση σε επαναλαμβανόμενη βάση</w:t>
      </w:r>
    </w:p>
    <w:p w14:paraId="729CD798" w14:textId="77777777" w:rsidR="00DC0940" w:rsidRPr="00DC0940" w:rsidRDefault="00DC0940" w:rsidP="00DC0940">
      <w:pPr>
        <w:spacing w:after="0"/>
        <w:ind w:left="-1259"/>
        <w:jc w:val="right"/>
        <w:rPr>
          <w:rFonts w:cs="Calibri"/>
          <w:i/>
          <w:noProof/>
          <w:color w:val="023E87"/>
          <w:sz w:val="30"/>
          <w:szCs w:val="30"/>
        </w:rPr>
      </w:pPr>
    </w:p>
    <w:tbl>
      <w:tblPr>
        <w:tblStyle w:val="TableGrid"/>
        <w:tblW w:w="927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342"/>
      </w:tblGrid>
      <w:tr w:rsidR="00DC0940" w:rsidRPr="00212B49" w14:paraId="13437008" w14:textId="77777777" w:rsidTr="001A6DFD">
        <w:trPr>
          <w:trHeight w:val="2149"/>
        </w:trPr>
        <w:tc>
          <w:tcPr>
            <w:tcW w:w="1710" w:type="dxa"/>
          </w:tcPr>
          <w:p w14:paraId="19C8CEF2" w14:textId="3F503BE8" w:rsidR="00DC0940" w:rsidRPr="00F45543" w:rsidRDefault="00727DBC" w:rsidP="005A6F5A">
            <w:pPr>
              <w:tabs>
                <w:tab w:val="left" w:pos="8262"/>
              </w:tabs>
              <w:spacing w:after="60"/>
              <w:ind w:right="74"/>
              <w:contextualSpacing/>
              <w:rPr>
                <w:rFonts w:cs="Calibri"/>
                <w:i/>
                <w:color w:val="023E87"/>
                <w:highlight w:val="yellow"/>
              </w:rPr>
            </w:pPr>
            <w:r>
              <w:rPr>
                <w:rFonts w:eastAsiaTheme="minorEastAsia" w:cs="Calibri"/>
                <w:i/>
                <w:color w:val="023E87"/>
              </w:rPr>
              <w:t xml:space="preserve">Η </w:t>
            </w:r>
            <w:r w:rsidR="00915BF7" w:rsidRPr="00915BF7">
              <w:rPr>
                <w:rFonts w:eastAsiaTheme="minorEastAsia" w:cs="Calibri"/>
                <w:i/>
                <w:color w:val="023E87"/>
              </w:rPr>
              <w:t>επέκταση του χαρτοφυλακίο</w:t>
            </w:r>
            <w:r w:rsidR="00915BF7">
              <w:rPr>
                <w:rFonts w:eastAsiaTheme="minorEastAsia" w:cs="Calibri"/>
                <w:i/>
                <w:color w:val="023E87"/>
              </w:rPr>
              <w:t xml:space="preserve">υ </w:t>
            </w:r>
            <w:r w:rsidRPr="00727DBC">
              <w:rPr>
                <w:rFonts w:eastAsiaTheme="minorEastAsia" w:cs="Calibri"/>
                <w:i/>
                <w:color w:val="023E87"/>
              </w:rPr>
              <w:t>εξυπηρετούμενων δανείων</w:t>
            </w:r>
            <w:r>
              <w:rPr>
                <w:rFonts w:eastAsiaTheme="minorEastAsia" w:cs="Calibri"/>
                <w:i/>
                <w:color w:val="023E87"/>
              </w:rPr>
              <w:t xml:space="preserve"> υποστήριξε τα έσοδα</w:t>
            </w:r>
          </w:p>
        </w:tc>
        <w:tc>
          <w:tcPr>
            <w:tcW w:w="7560" w:type="dxa"/>
          </w:tcPr>
          <w:p w14:paraId="0E93CF02" w14:textId="2BE06A59" w:rsidR="00DC0940" w:rsidRDefault="00DC0940" w:rsidP="0076570B">
            <w:pPr>
              <w:spacing w:after="80" w:line="240" w:lineRule="exact"/>
              <w:jc w:val="both"/>
              <w:rPr>
                <w:sz w:val="20"/>
                <w:szCs w:val="20"/>
              </w:rPr>
            </w:pPr>
            <w:r w:rsidRPr="000209FA">
              <w:rPr>
                <w:sz w:val="20"/>
                <w:szCs w:val="20"/>
              </w:rPr>
              <w:t xml:space="preserve">Τα καθαρά έσοδα από τόκους </w:t>
            </w:r>
            <w:r w:rsidR="00727DBC">
              <w:rPr>
                <w:sz w:val="20"/>
                <w:szCs w:val="20"/>
              </w:rPr>
              <w:t>διαμορφώθηκαν</w:t>
            </w:r>
            <w:r w:rsidRPr="000209FA">
              <w:rPr>
                <w:sz w:val="20"/>
                <w:szCs w:val="20"/>
              </w:rPr>
              <w:t xml:space="preserve"> σε €</w:t>
            </w:r>
            <w:r w:rsidR="00727DBC">
              <w:rPr>
                <w:sz w:val="20"/>
                <w:szCs w:val="20"/>
              </w:rPr>
              <w:t>591</w:t>
            </w:r>
            <w:r w:rsidRPr="000209FA">
              <w:rPr>
                <w:sz w:val="20"/>
                <w:szCs w:val="20"/>
              </w:rPr>
              <w:t xml:space="preserve"> εκατ.</w:t>
            </w:r>
            <w:r w:rsidR="00727DBC">
              <w:rPr>
                <w:sz w:val="20"/>
                <w:szCs w:val="20"/>
              </w:rPr>
              <w:t xml:space="preserve"> </w:t>
            </w:r>
            <w:r w:rsidR="00727DBC" w:rsidRPr="000209FA">
              <w:rPr>
                <w:sz w:val="20"/>
                <w:szCs w:val="20"/>
              </w:rPr>
              <w:t xml:space="preserve">το </w:t>
            </w:r>
            <w:r w:rsidR="00727DBC">
              <w:rPr>
                <w:sz w:val="20"/>
                <w:szCs w:val="20"/>
              </w:rPr>
              <w:t>1</w:t>
            </w:r>
            <w:r w:rsidR="00727DBC" w:rsidRPr="00003C12">
              <w:rPr>
                <w:sz w:val="20"/>
                <w:szCs w:val="20"/>
                <w:vertAlign w:val="superscript"/>
              </w:rPr>
              <w:t>ο</w:t>
            </w:r>
            <w:r w:rsidR="00727DBC">
              <w:rPr>
                <w:sz w:val="20"/>
                <w:szCs w:val="20"/>
              </w:rPr>
              <w:t xml:space="preserve"> 6μηνο </w:t>
            </w:r>
            <w:r w:rsidR="00727DBC" w:rsidRPr="000209FA">
              <w:rPr>
                <w:sz w:val="20"/>
                <w:szCs w:val="20"/>
              </w:rPr>
              <w:t>202</w:t>
            </w:r>
            <w:r w:rsidR="00727DBC">
              <w:rPr>
                <w:sz w:val="20"/>
                <w:szCs w:val="20"/>
              </w:rPr>
              <w:t>2,</w:t>
            </w:r>
            <w:r w:rsidR="00727DBC" w:rsidRPr="000209FA">
              <w:rPr>
                <w:sz w:val="20"/>
                <w:szCs w:val="20"/>
              </w:rPr>
              <w:t xml:space="preserve"> μειωμένα κατά </w:t>
            </w:r>
            <w:r w:rsidR="00727DBC">
              <w:rPr>
                <w:sz w:val="20"/>
                <w:szCs w:val="20"/>
              </w:rPr>
              <w:t>23</w:t>
            </w:r>
            <w:r w:rsidR="00727DBC" w:rsidRPr="000209FA">
              <w:rPr>
                <w:sz w:val="20"/>
                <w:szCs w:val="20"/>
              </w:rPr>
              <w:t>% ετησίως</w:t>
            </w:r>
            <w:r w:rsidR="00727DBC">
              <w:rPr>
                <w:sz w:val="20"/>
                <w:szCs w:val="20"/>
              </w:rPr>
              <w:t>,</w:t>
            </w:r>
            <w:r w:rsidRPr="000209FA">
              <w:rPr>
                <w:sz w:val="20"/>
                <w:szCs w:val="20"/>
              </w:rPr>
              <w:t xml:space="preserve"> </w:t>
            </w:r>
            <w:r w:rsidR="00727DBC" w:rsidRPr="000209FA">
              <w:rPr>
                <w:sz w:val="20"/>
                <w:szCs w:val="20"/>
              </w:rPr>
              <w:t>λόγω της απώλειας εσόδων από τόκους δανείων NPE</w:t>
            </w:r>
            <w:r w:rsidR="00727DBC">
              <w:rPr>
                <w:sz w:val="20"/>
                <w:szCs w:val="20"/>
              </w:rPr>
              <w:t xml:space="preserve">. </w:t>
            </w:r>
            <w:r w:rsidR="00727DBC" w:rsidRPr="000209FA">
              <w:rPr>
                <w:sz w:val="20"/>
                <w:szCs w:val="20"/>
              </w:rPr>
              <w:t>Τα καθαρά έσοδα από τόκους ανήλθαν σε €</w:t>
            </w:r>
            <w:r w:rsidR="00727DBC">
              <w:rPr>
                <w:sz w:val="20"/>
                <w:szCs w:val="20"/>
              </w:rPr>
              <w:t>306</w:t>
            </w:r>
            <w:r w:rsidR="00727DBC" w:rsidRPr="000209FA">
              <w:rPr>
                <w:sz w:val="20"/>
                <w:szCs w:val="20"/>
              </w:rPr>
              <w:t xml:space="preserve"> εκατ.</w:t>
            </w:r>
            <w:r w:rsidR="00727DBC">
              <w:rPr>
                <w:sz w:val="20"/>
                <w:szCs w:val="20"/>
              </w:rPr>
              <w:t xml:space="preserve"> </w:t>
            </w:r>
            <w:r w:rsidRPr="000209FA">
              <w:rPr>
                <w:sz w:val="20"/>
                <w:szCs w:val="20"/>
              </w:rPr>
              <w:t xml:space="preserve">το </w:t>
            </w:r>
            <w:r w:rsidR="00727DBC">
              <w:rPr>
                <w:sz w:val="20"/>
                <w:szCs w:val="20"/>
              </w:rPr>
              <w:t>2</w:t>
            </w:r>
            <w:r w:rsidR="00003C12" w:rsidRPr="00003C12">
              <w:rPr>
                <w:sz w:val="20"/>
                <w:szCs w:val="20"/>
                <w:vertAlign w:val="superscript"/>
              </w:rPr>
              <w:t>ο</w:t>
            </w:r>
            <w:r w:rsidR="00003C12">
              <w:rPr>
                <w:sz w:val="20"/>
                <w:szCs w:val="20"/>
              </w:rPr>
              <w:t xml:space="preserve"> </w:t>
            </w:r>
            <w:r w:rsidR="00E05BFE">
              <w:rPr>
                <w:sz w:val="20"/>
                <w:szCs w:val="20"/>
              </w:rPr>
              <w:t>3</w:t>
            </w:r>
            <w:r w:rsidR="00003C12">
              <w:rPr>
                <w:sz w:val="20"/>
                <w:szCs w:val="20"/>
              </w:rPr>
              <w:t xml:space="preserve">μηνο </w:t>
            </w:r>
            <w:r w:rsidRPr="000209FA">
              <w:rPr>
                <w:sz w:val="20"/>
                <w:szCs w:val="20"/>
              </w:rPr>
              <w:t>202</w:t>
            </w:r>
            <w:r w:rsidR="00003C12">
              <w:rPr>
                <w:sz w:val="20"/>
                <w:szCs w:val="20"/>
              </w:rPr>
              <w:t>2</w:t>
            </w:r>
            <w:r w:rsidRPr="000209FA">
              <w:rPr>
                <w:sz w:val="20"/>
                <w:szCs w:val="20"/>
              </w:rPr>
              <w:t xml:space="preserve">, </w:t>
            </w:r>
            <w:r w:rsidR="00727DBC">
              <w:rPr>
                <w:sz w:val="20"/>
                <w:szCs w:val="20"/>
              </w:rPr>
              <w:t>αυξημένα</w:t>
            </w:r>
            <w:r w:rsidRPr="000209FA">
              <w:rPr>
                <w:sz w:val="20"/>
                <w:szCs w:val="20"/>
              </w:rPr>
              <w:t xml:space="preserve"> κατά </w:t>
            </w:r>
            <w:r w:rsidR="00727DBC">
              <w:rPr>
                <w:sz w:val="20"/>
                <w:szCs w:val="20"/>
              </w:rPr>
              <w:t>7</w:t>
            </w:r>
            <w:r w:rsidR="0046799C">
              <w:rPr>
                <w:sz w:val="20"/>
                <w:szCs w:val="20"/>
              </w:rPr>
              <w:t xml:space="preserve">% </w:t>
            </w:r>
            <w:r w:rsidR="0016143C">
              <w:rPr>
                <w:sz w:val="20"/>
                <w:szCs w:val="20"/>
              </w:rPr>
              <w:t>σε τριμηνιαία βάση</w:t>
            </w:r>
            <w:r w:rsidR="00B22C30" w:rsidRPr="00687435">
              <w:rPr>
                <w:sz w:val="20"/>
                <w:szCs w:val="20"/>
              </w:rPr>
              <w:t>,</w:t>
            </w:r>
            <w:r w:rsidR="000209FA" w:rsidRPr="000209FA">
              <w:rPr>
                <w:sz w:val="20"/>
                <w:szCs w:val="20"/>
              </w:rPr>
              <w:t xml:space="preserve"> </w:t>
            </w:r>
            <w:r w:rsidR="0016143C">
              <w:rPr>
                <w:sz w:val="20"/>
                <w:szCs w:val="20"/>
              </w:rPr>
              <w:t xml:space="preserve">ωθούμενα από την </w:t>
            </w:r>
            <w:r w:rsidR="00727DBC" w:rsidRPr="00727DBC">
              <w:rPr>
                <w:sz w:val="20"/>
                <w:szCs w:val="20"/>
              </w:rPr>
              <w:t>παραγωγή δανείων</w:t>
            </w:r>
            <w:r w:rsidR="00727DBC">
              <w:rPr>
                <w:sz w:val="20"/>
                <w:szCs w:val="20"/>
              </w:rPr>
              <w:t xml:space="preserve"> και </w:t>
            </w:r>
            <w:r w:rsidR="0016143C">
              <w:rPr>
                <w:sz w:val="20"/>
                <w:szCs w:val="20"/>
              </w:rPr>
              <w:t>τα</w:t>
            </w:r>
            <w:r w:rsidR="00727DBC">
              <w:rPr>
                <w:sz w:val="20"/>
                <w:szCs w:val="20"/>
              </w:rPr>
              <w:t xml:space="preserve"> </w:t>
            </w:r>
            <w:r w:rsidR="0016143C">
              <w:rPr>
                <w:sz w:val="20"/>
                <w:szCs w:val="20"/>
              </w:rPr>
              <w:t>έσοδα</w:t>
            </w:r>
            <w:r w:rsidR="00727DBC">
              <w:rPr>
                <w:sz w:val="20"/>
                <w:szCs w:val="20"/>
              </w:rPr>
              <w:t xml:space="preserve"> από ομόλογα</w:t>
            </w:r>
            <w:r w:rsidRPr="000209FA">
              <w:rPr>
                <w:sz w:val="20"/>
                <w:szCs w:val="20"/>
              </w:rPr>
              <w:t xml:space="preserve">. Τα καθαρά έσοδα από τόκους, εξαιρουμένων των διαφυγόντων εσόδων από τα </w:t>
            </w:r>
            <w:proofErr w:type="spellStart"/>
            <w:r w:rsidRPr="000209FA">
              <w:rPr>
                <w:sz w:val="20"/>
                <w:szCs w:val="20"/>
              </w:rPr>
              <w:t>NPEs</w:t>
            </w:r>
            <w:proofErr w:type="spellEnd"/>
            <w:r w:rsidRPr="000209FA">
              <w:rPr>
                <w:sz w:val="20"/>
                <w:szCs w:val="20"/>
              </w:rPr>
              <w:t xml:space="preserve">, </w:t>
            </w:r>
            <w:r w:rsidRPr="0076570B">
              <w:rPr>
                <w:sz w:val="20"/>
                <w:szCs w:val="20"/>
              </w:rPr>
              <w:t>ανήλθαν σε €</w:t>
            </w:r>
            <w:r w:rsidR="00727DBC">
              <w:rPr>
                <w:sz w:val="20"/>
                <w:szCs w:val="20"/>
              </w:rPr>
              <w:t>512</w:t>
            </w:r>
            <w:r w:rsidRPr="000209FA">
              <w:rPr>
                <w:sz w:val="20"/>
                <w:szCs w:val="20"/>
              </w:rPr>
              <w:t xml:space="preserve"> εκατ. </w:t>
            </w:r>
            <w:r w:rsidR="00727DBC" w:rsidRPr="000209FA">
              <w:rPr>
                <w:sz w:val="20"/>
                <w:szCs w:val="20"/>
              </w:rPr>
              <w:t xml:space="preserve">το </w:t>
            </w:r>
            <w:r w:rsidR="00727DBC">
              <w:rPr>
                <w:sz w:val="20"/>
                <w:szCs w:val="20"/>
              </w:rPr>
              <w:t>1</w:t>
            </w:r>
            <w:r w:rsidR="00727DBC" w:rsidRPr="00003C12">
              <w:rPr>
                <w:sz w:val="20"/>
                <w:szCs w:val="20"/>
                <w:vertAlign w:val="superscript"/>
              </w:rPr>
              <w:t>ο</w:t>
            </w:r>
            <w:r w:rsidR="00727DBC">
              <w:rPr>
                <w:sz w:val="20"/>
                <w:szCs w:val="20"/>
              </w:rPr>
              <w:t xml:space="preserve"> 6μηνο </w:t>
            </w:r>
            <w:r w:rsidR="00727DBC" w:rsidRPr="000209FA">
              <w:rPr>
                <w:sz w:val="20"/>
                <w:szCs w:val="20"/>
              </w:rPr>
              <w:t>202</w:t>
            </w:r>
            <w:r w:rsidR="00727DBC">
              <w:rPr>
                <w:sz w:val="20"/>
                <w:szCs w:val="20"/>
              </w:rPr>
              <w:t>2, αυξημένα</w:t>
            </w:r>
            <w:r w:rsidR="00727DBC" w:rsidRPr="000209FA">
              <w:rPr>
                <w:sz w:val="20"/>
                <w:szCs w:val="20"/>
              </w:rPr>
              <w:t xml:space="preserve"> κατά </w:t>
            </w:r>
            <w:r w:rsidR="00727DBC">
              <w:rPr>
                <w:sz w:val="20"/>
                <w:szCs w:val="20"/>
              </w:rPr>
              <w:t xml:space="preserve">3% </w:t>
            </w:r>
            <w:r w:rsidR="00727DBC" w:rsidRPr="000209FA">
              <w:rPr>
                <w:sz w:val="20"/>
                <w:szCs w:val="20"/>
              </w:rPr>
              <w:t>ετησίως</w:t>
            </w:r>
            <w:r w:rsidR="00727DBC">
              <w:rPr>
                <w:sz w:val="20"/>
                <w:szCs w:val="20"/>
              </w:rPr>
              <w:t xml:space="preserve">, και σε </w:t>
            </w:r>
            <w:r w:rsidR="00727DBC" w:rsidRPr="0076570B">
              <w:rPr>
                <w:sz w:val="20"/>
                <w:szCs w:val="20"/>
              </w:rPr>
              <w:t>€</w:t>
            </w:r>
            <w:r w:rsidR="00727DBC">
              <w:rPr>
                <w:sz w:val="20"/>
                <w:szCs w:val="20"/>
              </w:rPr>
              <w:t>266</w:t>
            </w:r>
            <w:r w:rsidR="00727DBC" w:rsidRPr="000209FA">
              <w:rPr>
                <w:sz w:val="20"/>
                <w:szCs w:val="20"/>
              </w:rPr>
              <w:t xml:space="preserve"> εκατ. </w:t>
            </w:r>
            <w:r w:rsidR="00E75476">
              <w:rPr>
                <w:sz w:val="20"/>
                <w:szCs w:val="20"/>
              </w:rPr>
              <w:t>το</w:t>
            </w:r>
            <w:r w:rsidR="003E30FA">
              <w:rPr>
                <w:sz w:val="20"/>
                <w:szCs w:val="20"/>
              </w:rPr>
              <w:t xml:space="preserve"> </w:t>
            </w:r>
            <w:r w:rsidR="00727DBC">
              <w:rPr>
                <w:sz w:val="20"/>
                <w:szCs w:val="20"/>
              </w:rPr>
              <w:t>2</w:t>
            </w:r>
            <w:r w:rsidR="003E30FA" w:rsidRPr="003E30FA">
              <w:rPr>
                <w:sz w:val="20"/>
                <w:szCs w:val="20"/>
                <w:vertAlign w:val="superscript"/>
              </w:rPr>
              <w:t>ο</w:t>
            </w:r>
            <w:r w:rsidR="003E30FA">
              <w:rPr>
                <w:sz w:val="20"/>
                <w:szCs w:val="20"/>
              </w:rPr>
              <w:t xml:space="preserve"> </w:t>
            </w:r>
            <w:r w:rsidR="00E05BFE">
              <w:rPr>
                <w:sz w:val="20"/>
                <w:szCs w:val="20"/>
              </w:rPr>
              <w:t>3</w:t>
            </w:r>
            <w:r w:rsidR="003E30FA">
              <w:rPr>
                <w:sz w:val="20"/>
                <w:szCs w:val="20"/>
              </w:rPr>
              <w:t>μηνο</w:t>
            </w:r>
            <w:r w:rsidR="00E75476">
              <w:rPr>
                <w:sz w:val="20"/>
                <w:szCs w:val="20"/>
              </w:rPr>
              <w:t xml:space="preserve"> </w:t>
            </w:r>
            <w:r w:rsidRPr="000209FA">
              <w:rPr>
                <w:sz w:val="20"/>
                <w:szCs w:val="20"/>
              </w:rPr>
              <w:t>202</w:t>
            </w:r>
            <w:r w:rsidR="003E30FA">
              <w:rPr>
                <w:sz w:val="20"/>
                <w:szCs w:val="20"/>
              </w:rPr>
              <w:t>2</w:t>
            </w:r>
            <w:r w:rsidRPr="000209FA">
              <w:rPr>
                <w:sz w:val="20"/>
                <w:szCs w:val="20"/>
              </w:rPr>
              <w:t xml:space="preserve">, </w:t>
            </w:r>
            <w:r w:rsidR="00727DBC">
              <w:rPr>
                <w:sz w:val="20"/>
                <w:szCs w:val="20"/>
              </w:rPr>
              <w:t>αυξημένα</w:t>
            </w:r>
            <w:r w:rsidR="00727DBC" w:rsidRPr="000209FA">
              <w:rPr>
                <w:sz w:val="20"/>
                <w:szCs w:val="20"/>
              </w:rPr>
              <w:t xml:space="preserve"> κατά </w:t>
            </w:r>
            <w:r w:rsidR="00727DBC">
              <w:rPr>
                <w:sz w:val="20"/>
                <w:szCs w:val="20"/>
              </w:rPr>
              <w:t xml:space="preserve">8% </w:t>
            </w:r>
            <w:proofErr w:type="spellStart"/>
            <w:r w:rsidR="00727DBC">
              <w:rPr>
                <w:sz w:val="20"/>
                <w:szCs w:val="20"/>
              </w:rPr>
              <w:t>τριμηνιαίως</w:t>
            </w:r>
            <w:proofErr w:type="spellEnd"/>
            <w:r w:rsidR="0076570B">
              <w:rPr>
                <w:sz w:val="20"/>
                <w:szCs w:val="20"/>
              </w:rPr>
              <w:t xml:space="preserve">, με συμβολή της </w:t>
            </w:r>
            <w:r w:rsidR="009658C1" w:rsidRPr="009658C1">
              <w:rPr>
                <w:sz w:val="20"/>
                <w:szCs w:val="20"/>
              </w:rPr>
              <w:t>επέκταση</w:t>
            </w:r>
            <w:r w:rsidR="0076570B">
              <w:rPr>
                <w:sz w:val="20"/>
                <w:szCs w:val="20"/>
              </w:rPr>
              <w:t>ς</w:t>
            </w:r>
            <w:r w:rsidR="009658C1" w:rsidRPr="009658C1">
              <w:rPr>
                <w:sz w:val="20"/>
                <w:szCs w:val="20"/>
              </w:rPr>
              <w:t xml:space="preserve"> του χαρτοφυλακίου </w:t>
            </w:r>
            <w:r w:rsidR="00915BF7" w:rsidRPr="00915BF7">
              <w:rPr>
                <w:sz w:val="20"/>
                <w:szCs w:val="20"/>
              </w:rPr>
              <w:t xml:space="preserve">εξυπηρετούμενων </w:t>
            </w:r>
            <w:r w:rsidR="009658C1" w:rsidRPr="009658C1">
              <w:rPr>
                <w:sz w:val="20"/>
                <w:szCs w:val="20"/>
              </w:rPr>
              <w:t>δανείων</w:t>
            </w:r>
            <w:r w:rsidR="003D7FF2">
              <w:rPr>
                <w:sz w:val="20"/>
                <w:szCs w:val="20"/>
              </w:rPr>
              <w:t xml:space="preserve"> και </w:t>
            </w:r>
            <w:r w:rsidR="00915BF7">
              <w:rPr>
                <w:sz w:val="20"/>
                <w:szCs w:val="20"/>
              </w:rPr>
              <w:t>των</w:t>
            </w:r>
            <w:r w:rsidR="003D7FF2">
              <w:rPr>
                <w:sz w:val="20"/>
                <w:szCs w:val="20"/>
              </w:rPr>
              <w:t xml:space="preserve"> υψηλότερ</w:t>
            </w:r>
            <w:r w:rsidR="00915BF7">
              <w:rPr>
                <w:sz w:val="20"/>
                <w:szCs w:val="20"/>
              </w:rPr>
              <w:t>ων αποδόσεων</w:t>
            </w:r>
            <w:r w:rsidR="003D7FF2">
              <w:rPr>
                <w:sz w:val="20"/>
                <w:szCs w:val="20"/>
              </w:rPr>
              <w:t xml:space="preserve"> </w:t>
            </w:r>
            <w:r w:rsidR="00915BF7">
              <w:rPr>
                <w:sz w:val="20"/>
                <w:szCs w:val="20"/>
              </w:rPr>
              <w:t xml:space="preserve">του </w:t>
            </w:r>
            <w:r w:rsidR="003D7FF2">
              <w:rPr>
                <w:sz w:val="20"/>
                <w:szCs w:val="20"/>
              </w:rPr>
              <w:t>χαρ</w:t>
            </w:r>
            <w:r w:rsidR="00445FC1">
              <w:rPr>
                <w:sz w:val="20"/>
                <w:szCs w:val="20"/>
              </w:rPr>
              <w:t>τ</w:t>
            </w:r>
            <w:r w:rsidR="003D7FF2">
              <w:rPr>
                <w:sz w:val="20"/>
                <w:szCs w:val="20"/>
              </w:rPr>
              <w:t>οφυλακίου σταθερού εισοδήματος</w:t>
            </w:r>
            <w:r w:rsidR="00C407AF">
              <w:rPr>
                <w:sz w:val="20"/>
                <w:szCs w:val="20"/>
              </w:rPr>
              <w:t>.</w:t>
            </w:r>
            <w:r w:rsidRPr="000209FA">
              <w:rPr>
                <w:sz w:val="20"/>
                <w:szCs w:val="20"/>
              </w:rPr>
              <w:t xml:space="preserve"> </w:t>
            </w:r>
          </w:p>
          <w:p w14:paraId="60381D5A" w14:textId="77777777" w:rsidR="00320E6B" w:rsidRDefault="00320E6B" w:rsidP="0076570B">
            <w:pPr>
              <w:spacing w:after="80" w:line="240" w:lineRule="exact"/>
              <w:jc w:val="both"/>
              <w:rPr>
                <w:rFonts w:ascii="Calibri" w:hAnsi="Calibri"/>
                <w:sz w:val="20"/>
                <w:szCs w:val="20"/>
                <w:highlight w:val="yellow"/>
                <w:bdr w:val="none" w:sz="0" w:space="0" w:color="auto" w:frame="1"/>
              </w:rPr>
            </w:pPr>
          </w:p>
          <w:p w14:paraId="712428F0" w14:textId="577936CC" w:rsidR="00320E6B" w:rsidRPr="00212B49" w:rsidRDefault="00320E6B" w:rsidP="0076570B">
            <w:pPr>
              <w:spacing w:after="80" w:line="240" w:lineRule="exact"/>
              <w:jc w:val="both"/>
              <w:rPr>
                <w:rFonts w:ascii="Calibri" w:hAnsi="Calibri"/>
                <w:sz w:val="20"/>
                <w:szCs w:val="20"/>
                <w:highlight w:val="yellow"/>
                <w:bdr w:val="none" w:sz="0" w:space="0" w:color="auto" w:frame="1"/>
              </w:rPr>
            </w:pPr>
          </w:p>
        </w:tc>
      </w:tr>
      <w:tr w:rsidR="00DC0940" w:rsidRPr="00212B49" w14:paraId="3354C90D" w14:textId="77777777" w:rsidTr="001A6DFD">
        <w:trPr>
          <w:trHeight w:val="1717"/>
        </w:trPr>
        <w:tc>
          <w:tcPr>
            <w:tcW w:w="1710" w:type="dxa"/>
          </w:tcPr>
          <w:p w14:paraId="59E172C4" w14:textId="014883FE" w:rsidR="00DC0940" w:rsidRPr="00212B49" w:rsidRDefault="005D5585" w:rsidP="005A6F5A">
            <w:pPr>
              <w:tabs>
                <w:tab w:val="left" w:pos="8262"/>
              </w:tabs>
              <w:spacing w:after="60"/>
              <w:ind w:right="74"/>
              <w:contextualSpacing/>
              <w:rPr>
                <w:rFonts w:eastAsiaTheme="minorEastAsia" w:cs="Calibri"/>
                <w:i/>
                <w:color w:val="023E87"/>
                <w:highlight w:val="yellow"/>
              </w:rPr>
            </w:pPr>
            <w:r w:rsidRPr="005D5585">
              <w:rPr>
                <w:rFonts w:eastAsiaTheme="minorEastAsia" w:cs="Calibri"/>
                <w:i/>
                <w:color w:val="023E87"/>
              </w:rPr>
              <w:t>Ισχυρή ανάπτυξη</w:t>
            </w:r>
            <w:r w:rsidR="00DC0940" w:rsidRPr="005D5585">
              <w:rPr>
                <w:rFonts w:eastAsiaTheme="minorEastAsia" w:cs="Calibri"/>
                <w:i/>
                <w:color w:val="023E87"/>
              </w:rPr>
              <w:t xml:space="preserve"> </w:t>
            </w:r>
            <w:r w:rsidRPr="005D5585">
              <w:rPr>
                <w:rFonts w:eastAsiaTheme="minorEastAsia" w:cs="Calibri"/>
                <w:i/>
                <w:color w:val="023E87"/>
              </w:rPr>
              <w:t>σ</w:t>
            </w:r>
            <w:r w:rsidR="00DC0940" w:rsidRPr="005D5585">
              <w:rPr>
                <w:rFonts w:eastAsiaTheme="minorEastAsia" w:cs="Calibri"/>
                <w:i/>
                <w:color w:val="023E87"/>
              </w:rPr>
              <w:t xml:space="preserve">τις προμήθειες, </w:t>
            </w:r>
            <w:r w:rsidR="00132845">
              <w:rPr>
                <w:rFonts w:eastAsiaTheme="minorEastAsia" w:cs="Calibri"/>
                <w:i/>
                <w:color w:val="023E87"/>
              </w:rPr>
              <w:t xml:space="preserve">με </w:t>
            </w:r>
            <w:r w:rsidR="0016143C">
              <w:rPr>
                <w:rFonts w:eastAsiaTheme="minorEastAsia" w:cs="Calibri"/>
                <w:i/>
                <w:color w:val="023E87"/>
              </w:rPr>
              <w:t>δυναμικές</w:t>
            </w:r>
            <w:r w:rsidR="00132845" w:rsidRPr="00132845">
              <w:rPr>
                <w:rFonts w:eastAsiaTheme="minorEastAsia" w:cs="Calibri"/>
                <w:i/>
                <w:color w:val="023E87"/>
              </w:rPr>
              <w:t xml:space="preserve"> τάσεις στ</w:t>
            </w:r>
            <w:r w:rsidR="00132845">
              <w:rPr>
                <w:rFonts w:eastAsiaTheme="minorEastAsia" w:cs="Calibri"/>
                <w:i/>
                <w:color w:val="023E87"/>
              </w:rPr>
              <w:t>ις</w:t>
            </w:r>
            <w:r w:rsidR="00132845" w:rsidRPr="00132845">
              <w:rPr>
                <w:rFonts w:eastAsiaTheme="minorEastAsia" w:cs="Calibri"/>
                <w:i/>
                <w:color w:val="023E87"/>
              </w:rPr>
              <w:t xml:space="preserve"> περισσότερ</w:t>
            </w:r>
            <w:r w:rsidR="00132845">
              <w:rPr>
                <w:rFonts w:eastAsiaTheme="minorEastAsia" w:cs="Calibri"/>
                <w:i/>
                <w:color w:val="023E87"/>
              </w:rPr>
              <w:t>ες</w:t>
            </w:r>
            <w:r w:rsidR="00132845" w:rsidRPr="00132845">
              <w:rPr>
                <w:rFonts w:eastAsiaTheme="minorEastAsia" w:cs="Calibri"/>
                <w:i/>
                <w:color w:val="023E87"/>
              </w:rPr>
              <w:t xml:space="preserve"> </w:t>
            </w:r>
            <w:r w:rsidR="00132845">
              <w:rPr>
                <w:rFonts w:eastAsiaTheme="minorEastAsia" w:cs="Calibri"/>
                <w:i/>
                <w:color w:val="023E87"/>
              </w:rPr>
              <w:t>κατηγορίες</w:t>
            </w:r>
          </w:p>
          <w:p w14:paraId="38FCB52D" w14:textId="77777777" w:rsidR="00DC0940" w:rsidRPr="00212B49" w:rsidRDefault="00DC0940" w:rsidP="005A6F5A">
            <w:pPr>
              <w:tabs>
                <w:tab w:val="left" w:pos="8262"/>
              </w:tabs>
              <w:spacing w:after="60"/>
              <w:ind w:right="74"/>
              <w:contextualSpacing/>
              <w:rPr>
                <w:rFonts w:cs="Calibri"/>
                <w:color w:val="023E87"/>
                <w:highlight w:val="yellow"/>
              </w:rPr>
            </w:pPr>
          </w:p>
        </w:tc>
        <w:tc>
          <w:tcPr>
            <w:tcW w:w="7560" w:type="dxa"/>
          </w:tcPr>
          <w:p w14:paraId="7DB6E558" w14:textId="5F61BC83" w:rsidR="00775B83" w:rsidRDefault="005D5585" w:rsidP="001A18BF">
            <w:pPr>
              <w:spacing w:after="80" w:line="240" w:lineRule="exact"/>
              <w:jc w:val="both"/>
              <w:rPr>
                <w:sz w:val="20"/>
                <w:szCs w:val="20"/>
              </w:rPr>
            </w:pPr>
            <w:r w:rsidRPr="005D5585">
              <w:rPr>
                <w:sz w:val="20"/>
                <w:szCs w:val="20"/>
              </w:rPr>
              <w:t xml:space="preserve">Τα καθαρά έσοδα από προμήθειες </w:t>
            </w:r>
            <w:r w:rsidR="001A6DFD">
              <w:rPr>
                <w:sz w:val="20"/>
                <w:szCs w:val="20"/>
              </w:rPr>
              <w:t xml:space="preserve">και </w:t>
            </w:r>
            <w:r w:rsidR="00445FC1">
              <w:rPr>
                <w:sz w:val="20"/>
                <w:szCs w:val="20"/>
              </w:rPr>
              <w:t>μισθώματα</w:t>
            </w:r>
            <w:r w:rsidR="001A6DFD">
              <w:rPr>
                <w:sz w:val="20"/>
                <w:szCs w:val="20"/>
              </w:rPr>
              <w:t xml:space="preserve"> </w:t>
            </w:r>
            <w:r w:rsidRPr="005D5585">
              <w:rPr>
                <w:sz w:val="20"/>
                <w:szCs w:val="20"/>
              </w:rPr>
              <w:t>το</w:t>
            </w:r>
            <w:r w:rsidR="00132845">
              <w:rPr>
                <w:sz w:val="20"/>
                <w:szCs w:val="20"/>
              </w:rPr>
              <w:t xml:space="preserve"> 1</w:t>
            </w:r>
            <w:r w:rsidR="00132845" w:rsidRPr="00003C12">
              <w:rPr>
                <w:sz w:val="20"/>
                <w:szCs w:val="20"/>
                <w:vertAlign w:val="superscript"/>
              </w:rPr>
              <w:t>ο</w:t>
            </w:r>
            <w:r w:rsidR="00132845">
              <w:rPr>
                <w:sz w:val="20"/>
                <w:szCs w:val="20"/>
              </w:rPr>
              <w:t xml:space="preserve"> 6μηνο </w:t>
            </w:r>
            <w:r w:rsidR="00132845" w:rsidRPr="000209FA">
              <w:rPr>
                <w:sz w:val="20"/>
                <w:szCs w:val="20"/>
              </w:rPr>
              <w:t>202</w:t>
            </w:r>
            <w:r w:rsidR="00132845">
              <w:rPr>
                <w:sz w:val="20"/>
                <w:szCs w:val="20"/>
              </w:rPr>
              <w:t xml:space="preserve">2 </w:t>
            </w:r>
            <w:r w:rsidR="00132845" w:rsidRPr="005D5585">
              <w:rPr>
                <w:sz w:val="20"/>
                <w:szCs w:val="20"/>
              </w:rPr>
              <w:t>ανήλθαν σε €</w:t>
            </w:r>
            <w:r w:rsidR="00132845">
              <w:rPr>
                <w:sz w:val="20"/>
                <w:szCs w:val="20"/>
              </w:rPr>
              <w:t>237</w:t>
            </w:r>
            <w:r w:rsidR="00132845" w:rsidRPr="005D5585">
              <w:rPr>
                <w:sz w:val="20"/>
                <w:szCs w:val="20"/>
              </w:rPr>
              <w:t xml:space="preserve"> εκατ., </w:t>
            </w:r>
            <w:r w:rsidR="00132845">
              <w:rPr>
                <w:sz w:val="20"/>
                <w:szCs w:val="20"/>
              </w:rPr>
              <w:t>αυξημένα κατά 22</w:t>
            </w:r>
            <w:r w:rsidR="00132845" w:rsidRPr="005D5585">
              <w:rPr>
                <w:sz w:val="20"/>
                <w:szCs w:val="20"/>
              </w:rPr>
              <w:t>% ετησίως</w:t>
            </w:r>
            <w:r w:rsidR="00132845">
              <w:rPr>
                <w:sz w:val="20"/>
                <w:szCs w:val="20"/>
              </w:rPr>
              <w:t xml:space="preserve">. </w:t>
            </w:r>
            <w:r w:rsidR="00132845" w:rsidRPr="005D5585">
              <w:rPr>
                <w:sz w:val="20"/>
                <w:szCs w:val="20"/>
              </w:rPr>
              <w:t xml:space="preserve">Τα καθαρά έσοδα από προμήθειες </w:t>
            </w:r>
            <w:r w:rsidR="00132845">
              <w:rPr>
                <w:sz w:val="20"/>
                <w:szCs w:val="20"/>
              </w:rPr>
              <w:t>και μισθώματα το</w:t>
            </w:r>
            <w:r w:rsidRPr="005D5585">
              <w:rPr>
                <w:sz w:val="20"/>
                <w:szCs w:val="20"/>
              </w:rPr>
              <w:t xml:space="preserve"> </w:t>
            </w:r>
            <w:r w:rsidR="00132845">
              <w:rPr>
                <w:sz w:val="20"/>
                <w:szCs w:val="20"/>
              </w:rPr>
              <w:t>2</w:t>
            </w:r>
            <w:r w:rsidR="0084465B" w:rsidRPr="00132845">
              <w:rPr>
                <w:sz w:val="20"/>
                <w:szCs w:val="20"/>
              </w:rPr>
              <w:t>ο</w:t>
            </w:r>
            <w:r w:rsidR="0084465B">
              <w:rPr>
                <w:sz w:val="20"/>
                <w:szCs w:val="20"/>
              </w:rPr>
              <w:t xml:space="preserve"> 3μηνο </w:t>
            </w:r>
            <w:r w:rsidRPr="005D5585">
              <w:rPr>
                <w:sz w:val="20"/>
                <w:szCs w:val="20"/>
              </w:rPr>
              <w:t>202</w:t>
            </w:r>
            <w:r w:rsidR="0084465B">
              <w:rPr>
                <w:sz w:val="20"/>
                <w:szCs w:val="20"/>
              </w:rPr>
              <w:t>2</w:t>
            </w:r>
            <w:r w:rsidRPr="005D5585">
              <w:rPr>
                <w:sz w:val="20"/>
                <w:szCs w:val="20"/>
              </w:rPr>
              <w:t xml:space="preserve"> ανήλθαν σε €</w:t>
            </w:r>
            <w:r w:rsidR="00132845">
              <w:rPr>
                <w:sz w:val="20"/>
                <w:szCs w:val="20"/>
              </w:rPr>
              <w:t>124</w:t>
            </w:r>
            <w:r w:rsidRPr="005D5585">
              <w:rPr>
                <w:sz w:val="20"/>
                <w:szCs w:val="20"/>
              </w:rPr>
              <w:t xml:space="preserve"> εκατ., +</w:t>
            </w:r>
            <w:r w:rsidR="00132845">
              <w:rPr>
                <w:sz w:val="20"/>
                <w:szCs w:val="20"/>
              </w:rPr>
              <w:t>8</w:t>
            </w:r>
            <w:r w:rsidRPr="005D5585">
              <w:rPr>
                <w:sz w:val="20"/>
                <w:szCs w:val="20"/>
              </w:rPr>
              <w:t xml:space="preserve">% </w:t>
            </w:r>
            <w:proofErr w:type="spellStart"/>
            <w:r w:rsidR="00132845">
              <w:rPr>
                <w:sz w:val="20"/>
                <w:szCs w:val="20"/>
              </w:rPr>
              <w:t>τριμηνιαίως</w:t>
            </w:r>
            <w:proofErr w:type="spellEnd"/>
            <w:r w:rsidR="00E0599D">
              <w:rPr>
                <w:sz w:val="20"/>
                <w:szCs w:val="20"/>
              </w:rPr>
              <w:t>,</w:t>
            </w:r>
            <w:r w:rsidR="00E0599D" w:rsidRPr="00132845">
              <w:rPr>
                <w:sz w:val="20"/>
                <w:szCs w:val="20"/>
              </w:rPr>
              <w:t xml:space="preserve"> </w:t>
            </w:r>
            <w:r w:rsidR="00132845" w:rsidRPr="00132845">
              <w:rPr>
                <w:sz w:val="20"/>
                <w:szCs w:val="20"/>
              </w:rPr>
              <w:t>και +</w:t>
            </w:r>
            <w:r w:rsidR="00132845">
              <w:rPr>
                <w:sz w:val="20"/>
                <w:szCs w:val="20"/>
              </w:rPr>
              <w:t>11</w:t>
            </w:r>
            <w:r w:rsidR="00132845" w:rsidRPr="005D5585">
              <w:rPr>
                <w:sz w:val="20"/>
                <w:szCs w:val="20"/>
              </w:rPr>
              <w:t>% ετησίως</w:t>
            </w:r>
            <w:r w:rsidR="00E0599D" w:rsidRPr="00E0599D">
              <w:rPr>
                <w:sz w:val="20"/>
                <w:szCs w:val="20"/>
              </w:rPr>
              <w:t>.</w:t>
            </w:r>
            <w:r w:rsidR="00E0599D">
              <w:rPr>
                <w:sz w:val="20"/>
                <w:szCs w:val="20"/>
              </w:rPr>
              <w:t xml:space="preserve"> </w:t>
            </w:r>
            <w:r w:rsidR="0084465B">
              <w:rPr>
                <w:sz w:val="20"/>
                <w:szCs w:val="20"/>
              </w:rPr>
              <w:t xml:space="preserve"> </w:t>
            </w:r>
            <w:r w:rsidR="00DC0940" w:rsidRPr="005D5585">
              <w:rPr>
                <w:sz w:val="20"/>
                <w:szCs w:val="20"/>
              </w:rPr>
              <w:t xml:space="preserve">Βασικοί συντελεστές της αύξησης ήταν </w:t>
            </w:r>
            <w:r w:rsidR="0084465B">
              <w:rPr>
                <w:sz w:val="20"/>
                <w:szCs w:val="20"/>
              </w:rPr>
              <w:t xml:space="preserve">οι νέες εκταμιεύσεις δανείων, </w:t>
            </w:r>
            <w:r w:rsidR="001A18BF">
              <w:rPr>
                <w:sz w:val="20"/>
                <w:szCs w:val="20"/>
              </w:rPr>
              <w:t xml:space="preserve">τα έσοδα </w:t>
            </w:r>
            <w:r w:rsidR="007930E4">
              <w:rPr>
                <w:sz w:val="20"/>
                <w:szCs w:val="20"/>
              </w:rPr>
              <w:t xml:space="preserve">από </w:t>
            </w:r>
            <w:r w:rsidR="00DC0940" w:rsidRPr="005D5585">
              <w:rPr>
                <w:sz w:val="20"/>
                <w:szCs w:val="20"/>
              </w:rPr>
              <w:t>κίνηση κεφαλαίων</w:t>
            </w:r>
            <w:r w:rsidR="001A18BF">
              <w:rPr>
                <w:sz w:val="20"/>
                <w:szCs w:val="20"/>
              </w:rPr>
              <w:t>,</w:t>
            </w:r>
            <w:r w:rsidR="0084465B">
              <w:rPr>
                <w:sz w:val="20"/>
                <w:szCs w:val="20"/>
              </w:rPr>
              <w:t xml:space="preserve"> </w:t>
            </w:r>
            <w:r w:rsidR="001A18BF">
              <w:rPr>
                <w:sz w:val="20"/>
                <w:szCs w:val="20"/>
              </w:rPr>
              <w:t>οι π</w:t>
            </w:r>
            <w:r w:rsidR="001A18BF" w:rsidRPr="001A18BF">
              <w:rPr>
                <w:sz w:val="20"/>
                <w:szCs w:val="20"/>
              </w:rPr>
              <w:t>ρομήθειες συναλλάγματος</w:t>
            </w:r>
            <w:r w:rsidR="001A18BF">
              <w:rPr>
                <w:sz w:val="20"/>
                <w:szCs w:val="20"/>
              </w:rPr>
              <w:t xml:space="preserve">, </w:t>
            </w:r>
            <w:r w:rsidR="0084465B">
              <w:rPr>
                <w:sz w:val="20"/>
                <w:szCs w:val="20"/>
              </w:rPr>
              <w:t>και</w:t>
            </w:r>
            <w:r w:rsidR="001A18BF">
              <w:rPr>
                <w:sz w:val="20"/>
                <w:szCs w:val="20"/>
              </w:rPr>
              <w:t xml:space="preserve"> τα έσοδα από</w:t>
            </w:r>
            <w:r w:rsidR="00DC0940" w:rsidRPr="005D5585">
              <w:rPr>
                <w:sz w:val="20"/>
                <w:szCs w:val="20"/>
              </w:rPr>
              <w:t xml:space="preserve"> πιστωτικές κάρτες</w:t>
            </w:r>
            <w:r w:rsidR="0084465B">
              <w:rPr>
                <w:sz w:val="20"/>
                <w:szCs w:val="20"/>
              </w:rPr>
              <w:t xml:space="preserve">, </w:t>
            </w:r>
            <w:r w:rsidR="0005012D">
              <w:rPr>
                <w:sz w:val="20"/>
                <w:szCs w:val="20"/>
              </w:rPr>
              <w:t>ενώ</w:t>
            </w:r>
            <w:r w:rsidR="0074016E" w:rsidRPr="0074016E">
              <w:rPr>
                <w:sz w:val="20"/>
                <w:szCs w:val="20"/>
              </w:rPr>
              <w:t xml:space="preserve"> </w:t>
            </w:r>
            <w:r w:rsidR="0084465B">
              <w:rPr>
                <w:sz w:val="20"/>
                <w:szCs w:val="20"/>
              </w:rPr>
              <w:t xml:space="preserve">τα έσοδα από </w:t>
            </w:r>
            <w:r w:rsidR="0005012D">
              <w:rPr>
                <w:sz w:val="20"/>
                <w:szCs w:val="20"/>
              </w:rPr>
              <w:t>μισθώματα συνέβαλαν επίσης θετικά και</w:t>
            </w:r>
            <w:r w:rsidR="00E0599D">
              <w:rPr>
                <w:sz w:val="20"/>
                <w:szCs w:val="20"/>
              </w:rPr>
              <w:t xml:space="preserve"> αναμένεται να επεκταθ</w:t>
            </w:r>
            <w:r w:rsidR="00303B51">
              <w:rPr>
                <w:sz w:val="20"/>
                <w:szCs w:val="20"/>
              </w:rPr>
              <w:t>ούν</w:t>
            </w:r>
            <w:r w:rsidR="00E0599D">
              <w:rPr>
                <w:sz w:val="20"/>
                <w:szCs w:val="20"/>
              </w:rPr>
              <w:t xml:space="preserve"> περαιτέρω.</w:t>
            </w:r>
            <w:r w:rsidR="00DC0940" w:rsidRPr="0084465B">
              <w:rPr>
                <w:sz w:val="20"/>
                <w:szCs w:val="20"/>
              </w:rPr>
              <w:t xml:space="preserve"> Τα</w:t>
            </w:r>
            <w:r w:rsidR="00DC0940" w:rsidRPr="005D5585">
              <w:rPr>
                <w:sz w:val="20"/>
                <w:szCs w:val="20"/>
              </w:rPr>
              <w:t xml:space="preserve"> έσοδα προμηθειών ως ποσοστό του ενεργητικού διαμορφώθηκαν σε 0,</w:t>
            </w:r>
            <w:r w:rsidR="0016143C">
              <w:rPr>
                <w:sz w:val="20"/>
                <w:szCs w:val="20"/>
              </w:rPr>
              <w:t>6</w:t>
            </w:r>
            <w:r w:rsidR="00DC0940" w:rsidRPr="005D5585">
              <w:rPr>
                <w:sz w:val="20"/>
                <w:szCs w:val="20"/>
              </w:rPr>
              <w:t xml:space="preserve">% το </w:t>
            </w:r>
            <w:r w:rsidR="006A6C51">
              <w:rPr>
                <w:sz w:val="20"/>
                <w:szCs w:val="20"/>
              </w:rPr>
              <w:t>2</w:t>
            </w:r>
            <w:r w:rsidR="00496C82" w:rsidRPr="000209FA">
              <w:rPr>
                <w:sz w:val="20"/>
                <w:szCs w:val="20"/>
                <w:vertAlign w:val="superscript"/>
              </w:rPr>
              <w:t>ο</w:t>
            </w:r>
            <w:r w:rsidR="00496C82" w:rsidRPr="005D5585">
              <w:rPr>
                <w:sz w:val="20"/>
                <w:szCs w:val="20"/>
              </w:rPr>
              <w:t xml:space="preserve"> </w:t>
            </w:r>
            <w:r w:rsidR="00496C82" w:rsidRPr="00496C82">
              <w:rPr>
                <w:sz w:val="20"/>
                <w:szCs w:val="20"/>
              </w:rPr>
              <w:t>3</w:t>
            </w:r>
            <w:r w:rsidR="00496C82">
              <w:rPr>
                <w:sz w:val="20"/>
                <w:szCs w:val="20"/>
              </w:rPr>
              <w:t xml:space="preserve">μηνο </w:t>
            </w:r>
            <w:r w:rsidR="00DC0940" w:rsidRPr="005D5585">
              <w:rPr>
                <w:sz w:val="20"/>
                <w:szCs w:val="20"/>
              </w:rPr>
              <w:t>202</w:t>
            </w:r>
            <w:r w:rsidR="00E0599D">
              <w:rPr>
                <w:sz w:val="20"/>
                <w:szCs w:val="20"/>
              </w:rPr>
              <w:t>2</w:t>
            </w:r>
            <w:r w:rsidR="001A6DFD" w:rsidRPr="005D5585">
              <w:rPr>
                <w:sz w:val="20"/>
                <w:szCs w:val="20"/>
              </w:rPr>
              <w:t>.</w:t>
            </w:r>
          </w:p>
          <w:p w14:paraId="4B5DBE81" w14:textId="77777777" w:rsidR="00320E6B" w:rsidRDefault="00320E6B" w:rsidP="005A6F5A">
            <w:pPr>
              <w:spacing w:after="80" w:line="240" w:lineRule="exact"/>
              <w:jc w:val="both"/>
              <w:rPr>
                <w:sz w:val="20"/>
                <w:szCs w:val="20"/>
              </w:rPr>
            </w:pPr>
          </w:p>
          <w:p w14:paraId="51BF4F5F" w14:textId="55FC4E89" w:rsidR="0016143C" w:rsidRPr="00775B83" w:rsidRDefault="0016143C" w:rsidP="005A6F5A">
            <w:pPr>
              <w:spacing w:after="80" w:line="240" w:lineRule="exact"/>
              <w:jc w:val="both"/>
              <w:rPr>
                <w:sz w:val="20"/>
                <w:szCs w:val="20"/>
              </w:rPr>
            </w:pPr>
          </w:p>
        </w:tc>
      </w:tr>
      <w:tr w:rsidR="00DC0940" w:rsidRPr="00212B49" w14:paraId="3B00E3B8" w14:textId="77777777" w:rsidTr="001A6DFD">
        <w:trPr>
          <w:trHeight w:val="3175"/>
        </w:trPr>
        <w:tc>
          <w:tcPr>
            <w:tcW w:w="1710" w:type="dxa"/>
          </w:tcPr>
          <w:p w14:paraId="7A22D16A" w14:textId="258DB815" w:rsidR="00DC0940" w:rsidRPr="001A6DFD" w:rsidRDefault="001E7E96" w:rsidP="005A6F5A">
            <w:pPr>
              <w:tabs>
                <w:tab w:val="left" w:pos="8262"/>
              </w:tabs>
              <w:spacing w:after="60"/>
              <w:ind w:right="74"/>
              <w:contextualSpacing/>
              <w:rPr>
                <w:rFonts w:eastAsiaTheme="minorEastAsia" w:cs="Calibri"/>
                <w:i/>
                <w:color w:val="023E87"/>
              </w:rPr>
            </w:pPr>
            <w:r w:rsidRPr="001E7E96">
              <w:rPr>
                <w:rFonts w:eastAsiaTheme="minorEastAsia" w:cs="Calibri"/>
                <w:i/>
                <w:color w:val="023E87"/>
              </w:rPr>
              <w:t>Περαιτέρω π</w:t>
            </w:r>
            <w:r w:rsidR="00DC0940" w:rsidRPr="001E7E96">
              <w:rPr>
                <w:rFonts w:eastAsiaTheme="minorEastAsia" w:cs="Calibri"/>
                <w:i/>
                <w:color w:val="023E87"/>
              </w:rPr>
              <w:t>εριορισμός λειτουργικού κόστους</w:t>
            </w:r>
          </w:p>
          <w:p w14:paraId="24C8C419" w14:textId="77777777" w:rsidR="00DC0940" w:rsidRPr="00212B49" w:rsidRDefault="00DC0940" w:rsidP="005A6F5A">
            <w:pPr>
              <w:tabs>
                <w:tab w:val="left" w:pos="8262"/>
              </w:tabs>
              <w:spacing w:after="60"/>
              <w:contextualSpacing/>
              <w:rPr>
                <w:rFonts w:cs="Calibri"/>
                <w:i/>
                <w:color w:val="023E87"/>
                <w:highlight w:val="yellow"/>
              </w:rPr>
            </w:pPr>
          </w:p>
        </w:tc>
        <w:tc>
          <w:tcPr>
            <w:tcW w:w="7560" w:type="dxa"/>
          </w:tcPr>
          <w:p w14:paraId="5CE822D1" w14:textId="58DE4346" w:rsidR="006A7AEE" w:rsidRDefault="00DC0940" w:rsidP="005A6F5A">
            <w:pPr>
              <w:spacing w:after="80" w:line="240" w:lineRule="exact"/>
              <w:jc w:val="both"/>
              <w:rPr>
                <w:sz w:val="20"/>
                <w:szCs w:val="20"/>
              </w:rPr>
            </w:pPr>
            <w:r w:rsidRPr="001E7E96">
              <w:rPr>
                <w:sz w:val="20"/>
                <w:szCs w:val="20"/>
              </w:rPr>
              <w:t xml:space="preserve">Τα επαναλαμβανόμενα λειτουργικά έξοδα το </w:t>
            </w:r>
            <w:r w:rsidR="00EB23D1">
              <w:rPr>
                <w:sz w:val="20"/>
                <w:szCs w:val="20"/>
              </w:rPr>
              <w:t>1</w:t>
            </w:r>
            <w:r w:rsidR="00EB23D1" w:rsidRPr="00003C12">
              <w:rPr>
                <w:sz w:val="20"/>
                <w:szCs w:val="20"/>
                <w:vertAlign w:val="superscript"/>
              </w:rPr>
              <w:t>ο</w:t>
            </w:r>
            <w:r w:rsidR="00EB23D1">
              <w:rPr>
                <w:sz w:val="20"/>
                <w:szCs w:val="20"/>
              </w:rPr>
              <w:t xml:space="preserve"> 6μηνο </w:t>
            </w:r>
            <w:r w:rsidR="00EB23D1" w:rsidRPr="000209FA">
              <w:rPr>
                <w:sz w:val="20"/>
                <w:szCs w:val="20"/>
              </w:rPr>
              <w:t>202</w:t>
            </w:r>
            <w:r w:rsidR="00EB23D1">
              <w:rPr>
                <w:sz w:val="20"/>
                <w:szCs w:val="20"/>
              </w:rPr>
              <w:t xml:space="preserve">2 </w:t>
            </w:r>
            <w:r w:rsidR="00EB23D1" w:rsidRPr="001E7E96">
              <w:rPr>
                <w:sz w:val="20"/>
                <w:szCs w:val="20"/>
              </w:rPr>
              <w:t>διαμορφώθηκαν σε €</w:t>
            </w:r>
            <w:r w:rsidR="00EB23D1">
              <w:rPr>
                <w:sz w:val="20"/>
                <w:szCs w:val="20"/>
              </w:rPr>
              <w:t>408</w:t>
            </w:r>
            <w:r w:rsidR="00EB23D1" w:rsidRPr="001E7E96">
              <w:rPr>
                <w:sz w:val="20"/>
                <w:szCs w:val="20"/>
              </w:rPr>
              <w:t xml:space="preserve"> εκατ., </w:t>
            </w:r>
            <w:r w:rsidR="00EB23D1" w:rsidRPr="000209FA">
              <w:rPr>
                <w:sz w:val="20"/>
                <w:szCs w:val="20"/>
              </w:rPr>
              <w:t xml:space="preserve">μειωμένα κατά </w:t>
            </w:r>
            <w:r w:rsidR="00EB23D1">
              <w:rPr>
                <w:sz w:val="20"/>
                <w:szCs w:val="20"/>
              </w:rPr>
              <w:t>4</w:t>
            </w:r>
            <w:r w:rsidR="00EB23D1" w:rsidRPr="000209FA">
              <w:rPr>
                <w:sz w:val="20"/>
                <w:szCs w:val="20"/>
              </w:rPr>
              <w:t>% ετησίως</w:t>
            </w:r>
            <w:r w:rsidR="0016143C">
              <w:rPr>
                <w:sz w:val="20"/>
                <w:szCs w:val="20"/>
              </w:rPr>
              <w:t>,</w:t>
            </w:r>
            <w:r w:rsidR="00EB23D1" w:rsidRPr="001E7E96">
              <w:rPr>
                <w:sz w:val="20"/>
                <w:szCs w:val="20"/>
              </w:rPr>
              <w:t xml:space="preserve"> </w:t>
            </w:r>
            <w:r w:rsidR="00EB23D1">
              <w:rPr>
                <w:sz w:val="20"/>
                <w:szCs w:val="20"/>
              </w:rPr>
              <w:t>ενώ κατά το 2</w:t>
            </w:r>
            <w:r w:rsidR="00A70B13" w:rsidRPr="00A70B13">
              <w:rPr>
                <w:sz w:val="20"/>
                <w:szCs w:val="20"/>
                <w:vertAlign w:val="superscript"/>
              </w:rPr>
              <w:t>ο</w:t>
            </w:r>
            <w:r w:rsidR="00A70B13">
              <w:rPr>
                <w:sz w:val="20"/>
                <w:szCs w:val="20"/>
              </w:rPr>
              <w:t xml:space="preserve"> </w:t>
            </w:r>
            <w:r w:rsidR="00E05BFE">
              <w:rPr>
                <w:sz w:val="20"/>
                <w:szCs w:val="20"/>
              </w:rPr>
              <w:t>3</w:t>
            </w:r>
            <w:r w:rsidR="00A70B13">
              <w:rPr>
                <w:sz w:val="20"/>
                <w:szCs w:val="20"/>
              </w:rPr>
              <w:t>μηνο 2022</w:t>
            </w:r>
            <w:r w:rsidRPr="001E7E96">
              <w:rPr>
                <w:sz w:val="20"/>
                <w:szCs w:val="20"/>
              </w:rPr>
              <w:t xml:space="preserve"> διαμορφώθηκαν σε €</w:t>
            </w:r>
            <w:r w:rsidR="00EB23D1">
              <w:rPr>
                <w:sz w:val="20"/>
                <w:szCs w:val="20"/>
              </w:rPr>
              <w:t>20</w:t>
            </w:r>
            <w:r w:rsidR="00A70B13">
              <w:rPr>
                <w:sz w:val="20"/>
                <w:szCs w:val="20"/>
              </w:rPr>
              <w:t>9</w:t>
            </w:r>
            <w:r w:rsidRPr="001E7E96">
              <w:rPr>
                <w:sz w:val="20"/>
                <w:szCs w:val="20"/>
              </w:rPr>
              <w:t xml:space="preserve"> εκατ.</w:t>
            </w:r>
            <w:r w:rsidR="001E7E96" w:rsidRPr="001E7E96">
              <w:rPr>
                <w:sz w:val="20"/>
                <w:szCs w:val="20"/>
              </w:rPr>
              <w:t>,</w:t>
            </w:r>
            <w:r w:rsidRPr="001E7E96">
              <w:rPr>
                <w:sz w:val="20"/>
                <w:szCs w:val="20"/>
              </w:rPr>
              <w:t xml:space="preserve"> </w:t>
            </w:r>
            <w:r w:rsidR="001A6DFD" w:rsidRPr="000209FA">
              <w:rPr>
                <w:sz w:val="20"/>
                <w:szCs w:val="20"/>
              </w:rPr>
              <w:t xml:space="preserve">μειωμένα κατά </w:t>
            </w:r>
            <w:r w:rsidR="00EB23D1">
              <w:rPr>
                <w:sz w:val="20"/>
                <w:szCs w:val="20"/>
              </w:rPr>
              <w:t>2</w:t>
            </w:r>
            <w:r w:rsidR="001A6DFD" w:rsidRPr="000209FA">
              <w:rPr>
                <w:sz w:val="20"/>
                <w:szCs w:val="20"/>
              </w:rPr>
              <w:t>% ετησίως</w:t>
            </w:r>
            <w:r w:rsidRPr="001E7E96">
              <w:rPr>
                <w:sz w:val="20"/>
                <w:szCs w:val="20"/>
              </w:rPr>
              <w:t xml:space="preserve">. Αντίστοιχα, οι </w:t>
            </w:r>
            <w:r w:rsidR="000B135A" w:rsidRPr="001E7E96">
              <w:rPr>
                <w:sz w:val="20"/>
                <w:szCs w:val="20"/>
              </w:rPr>
              <w:t>επαναλαμβανόμεν</w:t>
            </w:r>
            <w:r w:rsidR="000B135A">
              <w:rPr>
                <w:sz w:val="20"/>
                <w:szCs w:val="20"/>
              </w:rPr>
              <w:t>ες</w:t>
            </w:r>
            <w:r w:rsidR="000B135A" w:rsidRPr="001E7E96">
              <w:rPr>
                <w:sz w:val="20"/>
                <w:szCs w:val="20"/>
              </w:rPr>
              <w:t xml:space="preserve"> </w:t>
            </w:r>
            <w:r w:rsidRPr="001E7E96">
              <w:rPr>
                <w:sz w:val="20"/>
                <w:szCs w:val="20"/>
              </w:rPr>
              <w:t xml:space="preserve">δαπάνες προσωπικού </w:t>
            </w:r>
            <w:r w:rsidR="000B135A">
              <w:rPr>
                <w:sz w:val="20"/>
                <w:szCs w:val="20"/>
              </w:rPr>
              <w:t>το 2</w:t>
            </w:r>
            <w:r w:rsidR="000B135A" w:rsidRPr="00A70B13">
              <w:rPr>
                <w:sz w:val="20"/>
                <w:szCs w:val="20"/>
                <w:vertAlign w:val="superscript"/>
              </w:rPr>
              <w:t>ο</w:t>
            </w:r>
            <w:r w:rsidR="000B135A">
              <w:rPr>
                <w:sz w:val="20"/>
                <w:szCs w:val="20"/>
              </w:rPr>
              <w:t xml:space="preserve"> 3μηνο 2022</w:t>
            </w:r>
            <w:r w:rsidR="000B135A" w:rsidRPr="001E7E96">
              <w:rPr>
                <w:sz w:val="20"/>
                <w:szCs w:val="20"/>
              </w:rPr>
              <w:t xml:space="preserve"> </w:t>
            </w:r>
            <w:r w:rsidRPr="001E7E96">
              <w:rPr>
                <w:sz w:val="20"/>
                <w:szCs w:val="20"/>
              </w:rPr>
              <w:t xml:space="preserve">μειώθηκαν </w:t>
            </w:r>
            <w:r w:rsidR="000B135A">
              <w:rPr>
                <w:sz w:val="20"/>
                <w:szCs w:val="20"/>
              </w:rPr>
              <w:t>2</w:t>
            </w:r>
            <w:r w:rsidRPr="001E7E96">
              <w:rPr>
                <w:sz w:val="20"/>
                <w:szCs w:val="20"/>
              </w:rPr>
              <w:t>% ετησίως στα €</w:t>
            </w:r>
            <w:r w:rsidR="002F7A67">
              <w:rPr>
                <w:sz w:val="20"/>
                <w:szCs w:val="20"/>
              </w:rPr>
              <w:t>9</w:t>
            </w:r>
            <w:r w:rsidR="000B135A">
              <w:rPr>
                <w:sz w:val="20"/>
                <w:szCs w:val="20"/>
              </w:rPr>
              <w:t>5</w:t>
            </w:r>
            <w:r w:rsidRPr="001E7E96">
              <w:rPr>
                <w:sz w:val="20"/>
                <w:szCs w:val="20"/>
              </w:rPr>
              <w:t xml:space="preserve"> εκατ., καθώς </w:t>
            </w:r>
            <w:r w:rsidR="004965FA">
              <w:rPr>
                <w:sz w:val="20"/>
                <w:szCs w:val="20"/>
              </w:rPr>
              <w:t xml:space="preserve">σε αυτές </w:t>
            </w:r>
            <w:r w:rsidRPr="001E7E96">
              <w:rPr>
                <w:sz w:val="20"/>
                <w:szCs w:val="20"/>
              </w:rPr>
              <w:t xml:space="preserve">αποτυπώνεται η εξοικονόμηση από τις ενέργειες αναδιάρθρωσης του </w:t>
            </w:r>
            <w:r w:rsidR="004965FA">
              <w:rPr>
                <w:sz w:val="20"/>
                <w:szCs w:val="20"/>
              </w:rPr>
              <w:t>ανθρώπινου δυναμικού</w:t>
            </w:r>
            <w:r w:rsidRPr="001E7E96">
              <w:rPr>
                <w:sz w:val="20"/>
                <w:szCs w:val="20"/>
              </w:rPr>
              <w:t>.</w:t>
            </w:r>
            <w:r w:rsidRPr="001A6DFD">
              <w:rPr>
                <w:sz w:val="20"/>
                <w:szCs w:val="20"/>
              </w:rPr>
              <w:t xml:space="preserve"> </w:t>
            </w:r>
            <w:r w:rsidR="002F7A67" w:rsidRPr="001A6DFD">
              <w:rPr>
                <w:sz w:val="20"/>
                <w:szCs w:val="20"/>
              </w:rPr>
              <w:t xml:space="preserve">Στις </w:t>
            </w:r>
            <w:r w:rsidR="000B135A">
              <w:rPr>
                <w:sz w:val="20"/>
                <w:szCs w:val="20"/>
              </w:rPr>
              <w:t>30</w:t>
            </w:r>
            <w:r w:rsidR="002F7A67" w:rsidRPr="001A6DFD">
              <w:rPr>
                <w:sz w:val="20"/>
                <w:szCs w:val="20"/>
              </w:rPr>
              <w:t xml:space="preserve"> </w:t>
            </w:r>
            <w:r w:rsidR="000B135A">
              <w:rPr>
                <w:sz w:val="20"/>
                <w:szCs w:val="20"/>
              </w:rPr>
              <w:t>Ιουν</w:t>
            </w:r>
            <w:r w:rsidR="002F7A67" w:rsidRPr="001A6DFD">
              <w:rPr>
                <w:sz w:val="20"/>
                <w:szCs w:val="20"/>
              </w:rPr>
              <w:t xml:space="preserve">ίου 2022 </w:t>
            </w:r>
            <w:r w:rsidR="002F7A67" w:rsidRPr="00C4180C">
              <w:rPr>
                <w:sz w:val="20"/>
                <w:szCs w:val="20"/>
              </w:rPr>
              <w:t>το προσωπικό του Ομίλου ανερχόταν σε 9.</w:t>
            </w:r>
            <w:r w:rsidR="0098568E">
              <w:rPr>
                <w:sz w:val="20"/>
                <w:szCs w:val="20"/>
              </w:rPr>
              <w:t>206</w:t>
            </w:r>
            <w:r w:rsidR="002F7A67" w:rsidRPr="00C4180C">
              <w:rPr>
                <w:sz w:val="20"/>
                <w:szCs w:val="20"/>
              </w:rPr>
              <w:t xml:space="preserve"> εργαζόμενους στις συνεχιζόμενες δραστηριότητες, εκ των οποίων οι 8.</w:t>
            </w:r>
            <w:r w:rsidR="002F7A67">
              <w:rPr>
                <w:sz w:val="20"/>
                <w:szCs w:val="20"/>
              </w:rPr>
              <w:t>8</w:t>
            </w:r>
            <w:r w:rsidR="0098568E">
              <w:rPr>
                <w:sz w:val="20"/>
                <w:szCs w:val="20"/>
              </w:rPr>
              <w:t>39</w:t>
            </w:r>
            <w:r w:rsidR="002F7A67" w:rsidRPr="00C4180C">
              <w:rPr>
                <w:sz w:val="20"/>
                <w:szCs w:val="20"/>
              </w:rPr>
              <w:t xml:space="preserve"> απασχολούνταν στην Ελλάδα</w:t>
            </w:r>
            <w:r w:rsidR="002F7A67">
              <w:rPr>
                <w:sz w:val="20"/>
                <w:szCs w:val="20"/>
              </w:rPr>
              <w:t xml:space="preserve">, </w:t>
            </w:r>
            <w:r w:rsidR="00303B51">
              <w:rPr>
                <w:sz w:val="20"/>
                <w:szCs w:val="20"/>
              </w:rPr>
              <w:t xml:space="preserve">μειωμένοι κατά </w:t>
            </w:r>
            <w:r w:rsidR="002F7A67">
              <w:rPr>
                <w:sz w:val="20"/>
                <w:szCs w:val="20"/>
              </w:rPr>
              <w:t>9</w:t>
            </w:r>
            <w:r w:rsidR="0098568E">
              <w:rPr>
                <w:sz w:val="20"/>
                <w:szCs w:val="20"/>
              </w:rPr>
              <w:t>54</w:t>
            </w:r>
            <w:r w:rsidR="002F7A67">
              <w:rPr>
                <w:sz w:val="20"/>
                <w:szCs w:val="20"/>
              </w:rPr>
              <w:t xml:space="preserve"> ετησίως. Επιπ</w:t>
            </w:r>
            <w:r w:rsidR="009130F8">
              <w:rPr>
                <w:sz w:val="20"/>
                <w:szCs w:val="20"/>
              </w:rPr>
              <w:t>λ</w:t>
            </w:r>
            <w:r w:rsidR="002F7A67">
              <w:rPr>
                <w:sz w:val="20"/>
                <w:szCs w:val="20"/>
              </w:rPr>
              <w:t xml:space="preserve">έον, τα </w:t>
            </w:r>
            <w:r w:rsidRPr="001E7E96">
              <w:rPr>
                <w:sz w:val="20"/>
                <w:szCs w:val="20"/>
              </w:rPr>
              <w:t xml:space="preserve">γενικά και διοικητικά έξοδα </w:t>
            </w:r>
            <w:r w:rsidR="0098568E">
              <w:rPr>
                <w:sz w:val="20"/>
                <w:szCs w:val="20"/>
              </w:rPr>
              <w:t>το 2</w:t>
            </w:r>
            <w:r w:rsidR="0098568E" w:rsidRPr="002F7A67">
              <w:rPr>
                <w:sz w:val="20"/>
                <w:szCs w:val="20"/>
                <w:vertAlign w:val="superscript"/>
              </w:rPr>
              <w:t>ο</w:t>
            </w:r>
            <w:r w:rsidR="0098568E">
              <w:rPr>
                <w:sz w:val="20"/>
                <w:szCs w:val="20"/>
              </w:rPr>
              <w:t xml:space="preserve"> 3μηνο 2022 παρέμειναν σταθερά</w:t>
            </w:r>
            <w:r w:rsidR="002F7A67">
              <w:rPr>
                <w:sz w:val="20"/>
                <w:szCs w:val="20"/>
              </w:rPr>
              <w:t xml:space="preserve"> </w:t>
            </w:r>
            <w:r w:rsidR="0098568E">
              <w:rPr>
                <w:sz w:val="20"/>
                <w:szCs w:val="20"/>
              </w:rPr>
              <w:t>σε ετήσια βάση,</w:t>
            </w:r>
            <w:r w:rsidR="001A6DFD">
              <w:rPr>
                <w:sz w:val="20"/>
                <w:szCs w:val="20"/>
              </w:rPr>
              <w:t xml:space="preserve"> </w:t>
            </w:r>
            <w:r w:rsidR="002F7A67">
              <w:rPr>
                <w:sz w:val="20"/>
                <w:szCs w:val="20"/>
              </w:rPr>
              <w:t xml:space="preserve">στα </w:t>
            </w:r>
            <w:r w:rsidRPr="001E7E96">
              <w:rPr>
                <w:sz w:val="20"/>
                <w:szCs w:val="20"/>
              </w:rPr>
              <w:t>€</w:t>
            </w:r>
            <w:r w:rsidR="0098568E">
              <w:rPr>
                <w:sz w:val="20"/>
                <w:szCs w:val="20"/>
              </w:rPr>
              <w:t>90</w:t>
            </w:r>
            <w:r w:rsidR="001A6DFD">
              <w:rPr>
                <w:sz w:val="20"/>
                <w:szCs w:val="20"/>
              </w:rPr>
              <w:t xml:space="preserve"> </w:t>
            </w:r>
            <w:proofErr w:type="spellStart"/>
            <w:r w:rsidR="001A6DFD">
              <w:rPr>
                <w:sz w:val="20"/>
                <w:szCs w:val="20"/>
              </w:rPr>
              <w:t>εκατ</w:t>
            </w:r>
            <w:proofErr w:type="spellEnd"/>
            <w:r w:rsidR="00303B51">
              <w:rPr>
                <w:sz w:val="20"/>
                <w:szCs w:val="20"/>
              </w:rPr>
              <w:t xml:space="preserve">, </w:t>
            </w:r>
            <w:r w:rsidR="0098568E">
              <w:rPr>
                <w:sz w:val="20"/>
                <w:szCs w:val="20"/>
              </w:rPr>
              <w:t>παρά τις</w:t>
            </w:r>
            <w:r w:rsidR="00303B51">
              <w:rPr>
                <w:sz w:val="20"/>
                <w:szCs w:val="20"/>
              </w:rPr>
              <w:t xml:space="preserve"> πληθωριστικές πιέσεις</w:t>
            </w:r>
            <w:r w:rsidRPr="001E7E96">
              <w:rPr>
                <w:sz w:val="20"/>
                <w:szCs w:val="20"/>
              </w:rPr>
              <w:t xml:space="preserve">. Ο δείκτης κόστους προς έσοδα σε επαναλαμβανόμενη βάση </w:t>
            </w:r>
            <w:r w:rsidR="0098568E">
              <w:rPr>
                <w:sz w:val="20"/>
                <w:szCs w:val="20"/>
              </w:rPr>
              <w:t>διαμορφώθηκε</w:t>
            </w:r>
            <w:r w:rsidR="000A4112">
              <w:rPr>
                <w:sz w:val="20"/>
                <w:szCs w:val="20"/>
              </w:rPr>
              <w:t xml:space="preserve"> </w:t>
            </w:r>
            <w:r w:rsidRPr="001E7E96">
              <w:rPr>
                <w:sz w:val="20"/>
                <w:szCs w:val="20"/>
              </w:rPr>
              <w:t xml:space="preserve">στο </w:t>
            </w:r>
            <w:r w:rsidR="0098568E">
              <w:rPr>
                <w:sz w:val="20"/>
                <w:szCs w:val="20"/>
              </w:rPr>
              <w:t>49</w:t>
            </w:r>
            <w:r w:rsidRPr="001E7E96">
              <w:rPr>
                <w:sz w:val="20"/>
                <w:szCs w:val="20"/>
              </w:rPr>
              <w:t xml:space="preserve">% το </w:t>
            </w:r>
            <w:r w:rsidR="0098568E">
              <w:rPr>
                <w:sz w:val="20"/>
                <w:szCs w:val="20"/>
              </w:rPr>
              <w:t>2</w:t>
            </w:r>
            <w:r w:rsidR="002F7A67" w:rsidRPr="002F7A67">
              <w:rPr>
                <w:sz w:val="20"/>
                <w:szCs w:val="20"/>
                <w:vertAlign w:val="superscript"/>
              </w:rPr>
              <w:t>ο</w:t>
            </w:r>
            <w:r w:rsidR="002F7A67">
              <w:rPr>
                <w:sz w:val="20"/>
                <w:szCs w:val="20"/>
              </w:rPr>
              <w:t xml:space="preserve"> </w:t>
            </w:r>
            <w:r w:rsidR="00E05BFE">
              <w:rPr>
                <w:sz w:val="20"/>
                <w:szCs w:val="20"/>
              </w:rPr>
              <w:t>3</w:t>
            </w:r>
            <w:r w:rsidR="002F7A67">
              <w:rPr>
                <w:sz w:val="20"/>
                <w:szCs w:val="20"/>
              </w:rPr>
              <w:t>μηνο 2022</w:t>
            </w:r>
            <w:r w:rsidRPr="001E7E96">
              <w:rPr>
                <w:sz w:val="20"/>
                <w:szCs w:val="20"/>
              </w:rPr>
              <w:t xml:space="preserve"> έναντι </w:t>
            </w:r>
            <w:r w:rsidR="000A4112">
              <w:rPr>
                <w:sz w:val="20"/>
                <w:szCs w:val="20"/>
              </w:rPr>
              <w:t>47</w:t>
            </w:r>
            <w:r w:rsidRPr="001E7E96">
              <w:rPr>
                <w:sz w:val="20"/>
                <w:szCs w:val="20"/>
              </w:rPr>
              <w:t xml:space="preserve">% </w:t>
            </w:r>
            <w:r w:rsidR="002F7A67">
              <w:rPr>
                <w:sz w:val="20"/>
                <w:szCs w:val="20"/>
              </w:rPr>
              <w:t>πριν ένα χρόνο</w:t>
            </w:r>
            <w:r w:rsidRPr="001E7E96">
              <w:rPr>
                <w:sz w:val="20"/>
                <w:szCs w:val="20"/>
              </w:rPr>
              <w:t xml:space="preserve">, κυρίως λόγω της </w:t>
            </w:r>
            <w:r w:rsidR="000A4112">
              <w:rPr>
                <w:sz w:val="20"/>
                <w:szCs w:val="20"/>
              </w:rPr>
              <w:t xml:space="preserve">μείωσης των </w:t>
            </w:r>
            <w:r w:rsidRPr="001E7E96">
              <w:rPr>
                <w:sz w:val="20"/>
                <w:szCs w:val="20"/>
              </w:rPr>
              <w:t>εσόδων</w:t>
            </w:r>
            <w:r w:rsidR="000A4112">
              <w:rPr>
                <w:sz w:val="20"/>
                <w:szCs w:val="20"/>
              </w:rPr>
              <w:t xml:space="preserve"> από </w:t>
            </w:r>
            <w:r w:rsidR="000A4112">
              <w:rPr>
                <w:sz w:val="20"/>
                <w:szCs w:val="20"/>
                <w:lang w:val="en-US"/>
              </w:rPr>
              <w:t>NPEs</w:t>
            </w:r>
            <w:r w:rsidRPr="001E7E96">
              <w:rPr>
                <w:sz w:val="20"/>
                <w:szCs w:val="20"/>
              </w:rPr>
              <w:t xml:space="preserve">. Περαιτέρω βελτίωση αναμένεται να σημειωθεί, καθώς είναι σε εξέλιξη το σχέδιο μετασχηματισμού και η συνεχιζόμενη </w:t>
            </w:r>
            <w:proofErr w:type="spellStart"/>
            <w:r w:rsidRPr="001E7E96">
              <w:rPr>
                <w:sz w:val="20"/>
                <w:szCs w:val="20"/>
              </w:rPr>
              <w:t>ψηφιοποίηση</w:t>
            </w:r>
            <w:proofErr w:type="spellEnd"/>
            <w:r w:rsidRPr="001E7E96">
              <w:rPr>
                <w:sz w:val="20"/>
                <w:szCs w:val="20"/>
              </w:rPr>
              <w:t xml:space="preserve"> δραστηριοτήτων της Τράπεζας. </w:t>
            </w:r>
          </w:p>
          <w:p w14:paraId="3A591D59" w14:textId="77777777" w:rsidR="00320E6B" w:rsidRPr="00F06EE2" w:rsidRDefault="00320E6B" w:rsidP="005A6F5A">
            <w:pPr>
              <w:spacing w:after="80" w:line="240" w:lineRule="exact"/>
              <w:jc w:val="both"/>
              <w:rPr>
                <w:sz w:val="20"/>
                <w:szCs w:val="20"/>
                <w:highlight w:val="yellow"/>
              </w:rPr>
            </w:pPr>
          </w:p>
          <w:p w14:paraId="4517BED6" w14:textId="508C8863" w:rsidR="00320E6B" w:rsidRPr="00212B49" w:rsidRDefault="00320E6B" w:rsidP="005A6F5A">
            <w:pPr>
              <w:spacing w:after="80" w:line="240" w:lineRule="exact"/>
              <w:jc w:val="both"/>
              <w:rPr>
                <w:sz w:val="20"/>
                <w:szCs w:val="20"/>
                <w:highlight w:val="yellow"/>
              </w:rPr>
            </w:pPr>
          </w:p>
        </w:tc>
      </w:tr>
      <w:tr w:rsidR="00DC0940" w:rsidRPr="00212B49" w14:paraId="4149D6A3" w14:textId="77777777" w:rsidTr="005A6F5A">
        <w:trPr>
          <w:trHeight w:val="73"/>
        </w:trPr>
        <w:tc>
          <w:tcPr>
            <w:tcW w:w="1710" w:type="dxa"/>
          </w:tcPr>
          <w:p w14:paraId="2C2CEABA" w14:textId="0F28CC15" w:rsidR="00DC0940" w:rsidRPr="009235BE" w:rsidRDefault="00863CEE" w:rsidP="005A6F5A">
            <w:pPr>
              <w:tabs>
                <w:tab w:val="left" w:pos="8262"/>
              </w:tabs>
              <w:spacing w:after="60"/>
              <w:ind w:right="-185"/>
              <w:contextualSpacing/>
              <w:rPr>
                <w:rFonts w:eastAsiaTheme="minorEastAsia" w:cs="Calibri"/>
                <w:i/>
                <w:color w:val="023E87"/>
              </w:rPr>
            </w:pPr>
            <w:r>
              <w:rPr>
                <w:rFonts w:eastAsiaTheme="minorEastAsia" w:cs="Calibri"/>
                <w:i/>
                <w:color w:val="023E87"/>
              </w:rPr>
              <w:t>Ισχυρή επίδοση εξομαλυμένων ε</w:t>
            </w:r>
            <w:r w:rsidR="00DC0940" w:rsidRPr="009235BE">
              <w:rPr>
                <w:rFonts w:eastAsiaTheme="minorEastAsia" w:cs="Calibri"/>
                <w:i/>
                <w:color w:val="023E87"/>
              </w:rPr>
              <w:t>σ</w:t>
            </w:r>
            <w:r>
              <w:rPr>
                <w:rFonts w:eastAsiaTheme="minorEastAsia" w:cs="Calibri"/>
                <w:i/>
                <w:color w:val="023E87"/>
              </w:rPr>
              <w:t>ό</w:t>
            </w:r>
            <w:r w:rsidR="00DC0940" w:rsidRPr="009235BE">
              <w:rPr>
                <w:rFonts w:eastAsiaTheme="minorEastAsia" w:cs="Calibri"/>
                <w:i/>
                <w:color w:val="023E87"/>
              </w:rPr>
              <w:t>δ</w:t>
            </w:r>
            <w:r>
              <w:rPr>
                <w:rFonts w:eastAsiaTheme="minorEastAsia" w:cs="Calibri"/>
                <w:i/>
                <w:color w:val="023E87"/>
              </w:rPr>
              <w:t>ων</w:t>
            </w:r>
            <w:r w:rsidR="00DC0940" w:rsidRPr="009235BE">
              <w:rPr>
                <w:rFonts w:eastAsiaTheme="minorEastAsia" w:cs="Calibri"/>
                <w:i/>
                <w:color w:val="023E87"/>
              </w:rPr>
              <w:t xml:space="preserve"> προ προβλέψεων </w:t>
            </w:r>
          </w:p>
          <w:p w14:paraId="5235B617" w14:textId="77777777" w:rsidR="00DC0940" w:rsidRPr="009235BE" w:rsidRDefault="00DC0940" w:rsidP="005A6F5A">
            <w:pPr>
              <w:tabs>
                <w:tab w:val="left" w:pos="8262"/>
              </w:tabs>
              <w:spacing w:after="60"/>
              <w:ind w:right="74"/>
              <w:contextualSpacing/>
              <w:rPr>
                <w:rFonts w:cs="Calibri"/>
                <w:i/>
                <w:noProof/>
                <w:color w:val="023E87"/>
                <w:lang w:eastAsia="el-GR"/>
              </w:rPr>
            </w:pPr>
          </w:p>
        </w:tc>
        <w:tc>
          <w:tcPr>
            <w:tcW w:w="7560" w:type="dxa"/>
          </w:tcPr>
          <w:p w14:paraId="399CA4CA" w14:textId="16CF9ED3" w:rsidR="00DC0940" w:rsidRDefault="00DC0940" w:rsidP="005A6F5A">
            <w:pPr>
              <w:spacing w:after="80" w:line="240" w:lineRule="exact"/>
              <w:jc w:val="both"/>
              <w:rPr>
                <w:sz w:val="20"/>
                <w:szCs w:val="20"/>
              </w:rPr>
            </w:pPr>
            <w:r w:rsidRPr="009235BE">
              <w:rPr>
                <w:sz w:val="20"/>
                <w:szCs w:val="20"/>
              </w:rPr>
              <w:t xml:space="preserve">Τα </w:t>
            </w:r>
            <w:r w:rsidR="00FA7519">
              <w:rPr>
                <w:sz w:val="20"/>
                <w:szCs w:val="20"/>
              </w:rPr>
              <w:t>εξομαλυμένα έσοδα</w:t>
            </w:r>
            <w:r w:rsidRPr="009235BE">
              <w:rPr>
                <w:sz w:val="20"/>
                <w:szCs w:val="20"/>
              </w:rPr>
              <w:t xml:space="preserve"> προ προβλέψεων </w:t>
            </w:r>
            <w:r w:rsidR="00FA7519">
              <w:rPr>
                <w:sz w:val="20"/>
                <w:szCs w:val="20"/>
              </w:rPr>
              <w:t>διαμορφώθηκαν</w:t>
            </w:r>
            <w:r w:rsidRPr="009235BE">
              <w:rPr>
                <w:sz w:val="20"/>
                <w:szCs w:val="20"/>
              </w:rPr>
              <w:t xml:space="preserve"> σε €</w:t>
            </w:r>
            <w:r w:rsidR="00FA7519">
              <w:rPr>
                <w:sz w:val="20"/>
                <w:szCs w:val="20"/>
              </w:rPr>
              <w:t>479</w:t>
            </w:r>
            <w:r w:rsidRPr="009235BE">
              <w:rPr>
                <w:sz w:val="20"/>
                <w:szCs w:val="20"/>
              </w:rPr>
              <w:t xml:space="preserve"> εκατ. το </w:t>
            </w:r>
            <w:r w:rsidR="007E7AB3">
              <w:rPr>
                <w:sz w:val="20"/>
                <w:szCs w:val="20"/>
              </w:rPr>
              <w:t>1</w:t>
            </w:r>
            <w:r w:rsidR="007E7AB3" w:rsidRPr="007E7AB3">
              <w:rPr>
                <w:sz w:val="20"/>
                <w:szCs w:val="20"/>
                <w:vertAlign w:val="superscript"/>
              </w:rPr>
              <w:t>ο</w:t>
            </w:r>
            <w:r w:rsidR="007E7AB3">
              <w:rPr>
                <w:sz w:val="20"/>
                <w:szCs w:val="20"/>
              </w:rPr>
              <w:t xml:space="preserve"> </w:t>
            </w:r>
            <w:r w:rsidR="00FA7519">
              <w:rPr>
                <w:sz w:val="20"/>
                <w:szCs w:val="20"/>
              </w:rPr>
              <w:t>6</w:t>
            </w:r>
            <w:r w:rsidR="007E7AB3">
              <w:rPr>
                <w:sz w:val="20"/>
                <w:szCs w:val="20"/>
              </w:rPr>
              <w:t>μ</w:t>
            </w:r>
            <w:r w:rsidR="00337E5E">
              <w:rPr>
                <w:sz w:val="20"/>
                <w:szCs w:val="20"/>
              </w:rPr>
              <w:t>η</w:t>
            </w:r>
            <w:r w:rsidR="007E7AB3">
              <w:rPr>
                <w:sz w:val="20"/>
                <w:szCs w:val="20"/>
              </w:rPr>
              <w:t>νο 2022</w:t>
            </w:r>
            <w:r w:rsidRPr="009235BE">
              <w:rPr>
                <w:sz w:val="20"/>
                <w:szCs w:val="20"/>
              </w:rPr>
              <w:t xml:space="preserve">, </w:t>
            </w:r>
            <w:r w:rsidR="00FA7519">
              <w:rPr>
                <w:sz w:val="20"/>
                <w:szCs w:val="20"/>
              </w:rPr>
              <w:t>από €562 εκατ</w:t>
            </w:r>
            <w:r w:rsidRPr="009235BE">
              <w:rPr>
                <w:sz w:val="20"/>
                <w:szCs w:val="20"/>
              </w:rPr>
              <w:t>.</w:t>
            </w:r>
            <w:r w:rsidR="00FA7519">
              <w:rPr>
                <w:sz w:val="20"/>
                <w:szCs w:val="20"/>
              </w:rPr>
              <w:t xml:space="preserve"> </w:t>
            </w:r>
            <w:r w:rsidR="00FA7519" w:rsidRPr="009235BE">
              <w:rPr>
                <w:sz w:val="20"/>
                <w:szCs w:val="20"/>
              </w:rPr>
              <w:t xml:space="preserve">το </w:t>
            </w:r>
            <w:r w:rsidR="00FA7519">
              <w:rPr>
                <w:sz w:val="20"/>
                <w:szCs w:val="20"/>
              </w:rPr>
              <w:t>1</w:t>
            </w:r>
            <w:r w:rsidR="00FA7519" w:rsidRPr="007E7AB3">
              <w:rPr>
                <w:sz w:val="20"/>
                <w:szCs w:val="20"/>
                <w:vertAlign w:val="superscript"/>
              </w:rPr>
              <w:t>ο</w:t>
            </w:r>
            <w:r w:rsidR="00FA7519">
              <w:rPr>
                <w:sz w:val="20"/>
                <w:szCs w:val="20"/>
              </w:rPr>
              <w:t xml:space="preserve"> 6μηνο 2021, λόγω της δραστικής </w:t>
            </w:r>
            <w:r w:rsidR="0016143C">
              <w:rPr>
                <w:sz w:val="20"/>
                <w:szCs w:val="20"/>
              </w:rPr>
              <w:t>εξυγίανσης</w:t>
            </w:r>
            <w:r w:rsidR="00FA7519">
              <w:rPr>
                <w:sz w:val="20"/>
                <w:szCs w:val="20"/>
              </w:rPr>
              <w:t xml:space="preserve"> </w:t>
            </w:r>
            <w:r w:rsidR="00FA7519">
              <w:rPr>
                <w:sz w:val="20"/>
                <w:szCs w:val="20"/>
                <w:lang w:val="en-US"/>
              </w:rPr>
              <w:t>NPE</w:t>
            </w:r>
            <w:r w:rsidR="00FA7519" w:rsidRPr="00FA7519">
              <w:rPr>
                <w:sz w:val="20"/>
                <w:szCs w:val="20"/>
              </w:rPr>
              <w:t xml:space="preserve"> </w:t>
            </w:r>
            <w:r w:rsidR="00FA7519">
              <w:rPr>
                <w:sz w:val="20"/>
                <w:szCs w:val="20"/>
              </w:rPr>
              <w:t>το 2021 και 2022.</w:t>
            </w:r>
            <w:r w:rsidRPr="009235BE">
              <w:rPr>
                <w:sz w:val="20"/>
                <w:szCs w:val="20"/>
              </w:rPr>
              <w:t xml:space="preserve"> Η δυναμική της Τράπεζας αντανακλάται σε όλους τους τομείς και ανοίγει το δρόμο για την επίτευξη των στρατηγικών μας επιδιώξεων, σε ευθυγράμμιση με </w:t>
            </w:r>
            <w:r w:rsidR="0016143C">
              <w:rPr>
                <w:sz w:val="20"/>
                <w:szCs w:val="20"/>
              </w:rPr>
              <w:t xml:space="preserve">τον </w:t>
            </w:r>
            <w:proofErr w:type="spellStart"/>
            <w:r w:rsidR="0016143C">
              <w:rPr>
                <w:sz w:val="20"/>
                <w:szCs w:val="20"/>
              </w:rPr>
              <w:t>εξορθολογισμό</w:t>
            </w:r>
            <w:proofErr w:type="spellEnd"/>
            <w:r w:rsidR="0016143C">
              <w:rPr>
                <w:sz w:val="20"/>
                <w:szCs w:val="20"/>
              </w:rPr>
              <w:t xml:space="preserve"> του κόστους </w:t>
            </w:r>
            <w:proofErr w:type="spellStart"/>
            <w:r w:rsidRPr="009235BE">
              <w:rPr>
                <w:sz w:val="20"/>
                <w:szCs w:val="20"/>
              </w:rPr>
              <w:t>απομείωσης</w:t>
            </w:r>
            <w:proofErr w:type="spellEnd"/>
            <w:r w:rsidRPr="009235BE">
              <w:rPr>
                <w:sz w:val="20"/>
                <w:szCs w:val="20"/>
              </w:rPr>
              <w:t xml:space="preserve"> των δανείων.</w:t>
            </w:r>
          </w:p>
          <w:p w14:paraId="1567EF87" w14:textId="4F5CD1A1" w:rsidR="00320E6B" w:rsidRDefault="00320E6B" w:rsidP="005A6F5A">
            <w:pPr>
              <w:spacing w:after="80" w:line="240" w:lineRule="exact"/>
              <w:jc w:val="both"/>
              <w:rPr>
                <w:sz w:val="20"/>
                <w:szCs w:val="20"/>
              </w:rPr>
            </w:pPr>
          </w:p>
          <w:p w14:paraId="36E2E12F" w14:textId="38E59DCB" w:rsidR="00320E6B" w:rsidRDefault="00320E6B" w:rsidP="005A6F5A">
            <w:pPr>
              <w:spacing w:after="80" w:line="240" w:lineRule="exact"/>
              <w:jc w:val="both"/>
              <w:rPr>
                <w:sz w:val="20"/>
                <w:szCs w:val="20"/>
              </w:rPr>
            </w:pPr>
          </w:p>
          <w:p w14:paraId="7FA392F6" w14:textId="752578EA" w:rsidR="006A7AEE" w:rsidRPr="009235BE" w:rsidRDefault="006A7AEE" w:rsidP="005A6F5A">
            <w:pPr>
              <w:spacing w:after="80" w:line="240" w:lineRule="exact"/>
              <w:jc w:val="both"/>
              <w:rPr>
                <w:sz w:val="20"/>
                <w:szCs w:val="20"/>
              </w:rPr>
            </w:pPr>
          </w:p>
        </w:tc>
      </w:tr>
      <w:tr w:rsidR="00DC0940" w:rsidRPr="004837FA" w14:paraId="286F358E" w14:textId="77777777" w:rsidTr="00CB7B63">
        <w:trPr>
          <w:trHeight w:val="80"/>
        </w:trPr>
        <w:tc>
          <w:tcPr>
            <w:tcW w:w="1710" w:type="dxa"/>
          </w:tcPr>
          <w:p w14:paraId="48BBFB03" w14:textId="060AD19C" w:rsidR="00DC0940" w:rsidRPr="000E375A" w:rsidRDefault="000E375A" w:rsidP="00744F4F">
            <w:pPr>
              <w:tabs>
                <w:tab w:val="left" w:pos="8262"/>
              </w:tabs>
              <w:spacing w:after="60"/>
              <w:ind w:right="-34"/>
              <w:contextualSpacing/>
              <w:rPr>
                <w:rFonts w:eastAsiaTheme="minorEastAsia" w:cs="Calibri"/>
                <w:i/>
                <w:color w:val="023E87"/>
              </w:rPr>
            </w:pPr>
            <w:r w:rsidRPr="000E375A">
              <w:rPr>
                <w:rFonts w:eastAsiaTheme="minorEastAsia" w:cs="Calibri"/>
                <w:i/>
                <w:color w:val="023E87"/>
              </w:rPr>
              <w:lastRenderedPageBreak/>
              <w:t>Σημαντική βελτίωση</w:t>
            </w:r>
            <w:r w:rsidR="00DC0940" w:rsidRPr="000E375A">
              <w:rPr>
                <w:rFonts w:eastAsiaTheme="minorEastAsia" w:cs="Calibri"/>
                <w:i/>
                <w:color w:val="023E87"/>
              </w:rPr>
              <w:t xml:space="preserve"> του οργανικού </w:t>
            </w:r>
            <w:r w:rsidR="007C3EE1" w:rsidRPr="007C3EE1">
              <w:rPr>
                <w:rFonts w:eastAsiaTheme="minorEastAsia" w:cs="Calibri"/>
                <w:i/>
                <w:color w:val="023E87"/>
              </w:rPr>
              <w:t>κόστο</w:t>
            </w:r>
            <w:r w:rsidR="007D3752">
              <w:rPr>
                <w:rFonts w:eastAsiaTheme="minorEastAsia" w:cs="Calibri"/>
                <w:i/>
                <w:color w:val="023E87"/>
              </w:rPr>
              <w:t>υ</w:t>
            </w:r>
            <w:r w:rsidR="007C3EE1" w:rsidRPr="007C3EE1">
              <w:rPr>
                <w:rFonts w:eastAsiaTheme="minorEastAsia" w:cs="Calibri"/>
                <w:i/>
                <w:color w:val="023E87"/>
              </w:rPr>
              <w:t xml:space="preserve">ς κινδύνου </w:t>
            </w:r>
            <w:r w:rsidR="001E0D10">
              <w:rPr>
                <w:rFonts w:eastAsiaTheme="minorEastAsia" w:cs="Calibri"/>
                <w:i/>
                <w:color w:val="023E87"/>
              </w:rPr>
              <w:t xml:space="preserve">που παρέμεινε σε </w:t>
            </w:r>
            <w:r w:rsidR="0016143C">
              <w:rPr>
                <w:rFonts w:eastAsiaTheme="minorEastAsia" w:cs="Calibri"/>
                <w:i/>
                <w:color w:val="023E87"/>
              </w:rPr>
              <w:t>ιδιαίτερα</w:t>
            </w:r>
            <w:r w:rsidR="001E0D10">
              <w:rPr>
                <w:rFonts w:eastAsiaTheme="minorEastAsia" w:cs="Calibri"/>
                <w:i/>
                <w:color w:val="023E87"/>
              </w:rPr>
              <w:t xml:space="preserve"> χαμηλό επίπεδο</w:t>
            </w:r>
          </w:p>
          <w:p w14:paraId="6E998D16" w14:textId="77777777" w:rsidR="00DC0940" w:rsidRPr="000E375A" w:rsidRDefault="00DC0940" w:rsidP="005A6F5A">
            <w:pPr>
              <w:tabs>
                <w:tab w:val="left" w:pos="8262"/>
              </w:tabs>
              <w:spacing w:after="60"/>
              <w:ind w:right="74"/>
              <w:contextualSpacing/>
              <w:rPr>
                <w:rFonts w:cs="Calibri"/>
                <w:i/>
                <w:noProof/>
                <w:color w:val="023E87"/>
                <w:lang w:eastAsia="el-GR"/>
              </w:rPr>
            </w:pPr>
          </w:p>
        </w:tc>
        <w:tc>
          <w:tcPr>
            <w:tcW w:w="7560" w:type="dxa"/>
          </w:tcPr>
          <w:p w14:paraId="13C66D85" w14:textId="66A08D48" w:rsidR="00DC0940" w:rsidRDefault="00DC0940" w:rsidP="005A6F5A">
            <w:pPr>
              <w:jc w:val="both"/>
              <w:rPr>
                <w:sz w:val="20"/>
                <w:szCs w:val="20"/>
              </w:rPr>
            </w:pPr>
            <w:r w:rsidRPr="004837FA">
              <w:rPr>
                <w:sz w:val="20"/>
                <w:szCs w:val="20"/>
              </w:rPr>
              <w:t xml:space="preserve">Το </w:t>
            </w:r>
            <w:r w:rsidR="00AA3398">
              <w:rPr>
                <w:sz w:val="20"/>
                <w:szCs w:val="20"/>
              </w:rPr>
              <w:t>2</w:t>
            </w:r>
            <w:r w:rsidRPr="004837FA">
              <w:rPr>
                <w:sz w:val="20"/>
                <w:szCs w:val="20"/>
                <w:vertAlign w:val="superscript"/>
              </w:rPr>
              <w:t>ο</w:t>
            </w:r>
            <w:r w:rsidRPr="004837FA">
              <w:rPr>
                <w:sz w:val="20"/>
                <w:szCs w:val="20"/>
              </w:rPr>
              <w:t xml:space="preserve"> 3μηνο 202</w:t>
            </w:r>
            <w:r w:rsidR="001E0D10">
              <w:rPr>
                <w:sz w:val="20"/>
                <w:szCs w:val="20"/>
              </w:rPr>
              <w:t>2</w:t>
            </w:r>
            <w:r w:rsidRPr="004837FA">
              <w:rPr>
                <w:sz w:val="20"/>
                <w:szCs w:val="20"/>
              </w:rPr>
              <w:t xml:space="preserve"> οι οργανικές προβλέψεις δανείων διαμορφώθηκαν σε €</w:t>
            </w:r>
            <w:r w:rsidR="000E375A" w:rsidRPr="004837FA">
              <w:rPr>
                <w:sz w:val="20"/>
                <w:szCs w:val="20"/>
              </w:rPr>
              <w:t>4</w:t>
            </w:r>
            <w:r w:rsidR="00AA3398">
              <w:rPr>
                <w:sz w:val="20"/>
                <w:szCs w:val="20"/>
              </w:rPr>
              <w:t>6</w:t>
            </w:r>
            <w:r w:rsidRPr="004837FA">
              <w:rPr>
                <w:sz w:val="20"/>
                <w:szCs w:val="20"/>
              </w:rPr>
              <w:t xml:space="preserve"> εκατ.</w:t>
            </w:r>
            <w:r w:rsidR="001E0D10">
              <w:rPr>
                <w:sz w:val="20"/>
                <w:szCs w:val="20"/>
              </w:rPr>
              <w:t xml:space="preserve">, </w:t>
            </w:r>
            <w:r w:rsidR="00AA3398">
              <w:rPr>
                <w:sz w:val="20"/>
                <w:szCs w:val="20"/>
              </w:rPr>
              <w:t xml:space="preserve">σχεδόν </w:t>
            </w:r>
            <w:r w:rsidR="001E0D10">
              <w:rPr>
                <w:sz w:val="20"/>
                <w:szCs w:val="20"/>
              </w:rPr>
              <w:t xml:space="preserve">στο ίδιο επίπεδο με </w:t>
            </w:r>
            <w:r w:rsidRPr="004837FA">
              <w:rPr>
                <w:sz w:val="20"/>
                <w:szCs w:val="20"/>
              </w:rPr>
              <w:t xml:space="preserve">το </w:t>
            </w:r>
            <w:r w:rsidR="000E375A" w:rsidRPr="004837FA">
              <w:rPr>
                <w:sz w:val="20"/>
                <w:szCs w:val="20"/>
              </w:rPr>
              <w:t>προηγούμενο</w:t>
            </w:r>
            <w:r w:rsidRPr="004837FA">
              <w:rPr>
                <w:sz w:val="20"/>
                <w:szCs w:val="20"/>
              </w:rPr>
              <w:t xml:space="preserve"> </w:t>
            </w:r>
            <w:r w:rsidR="00046D90">
              <w:rPr>
                <w:sz w:val="20"/>
                <w:szCs w:val="20"/>
              </w:rPr>
              <w:t>3μηνο</w:t>
            </w:r>
            <w:r w:rsidR="001E0D10">
              <w:rPr>
                <w:sz w:val="20"/>
                <w:szCs w:val="20"/>
              </w:rPr>
              <w:t>,</w:t>
            </w:r>
            <w:r w:rsidR="00046D90">
              <w:rPr>
                <w:sz w:val="20"/>
                <w:szCs w:val="20"/>
              </w:rPr>
              <w:t xml:space="preserve"> </w:t>
            </w:r>
            <w:r w:rsidRPr="004837FA">
              <w:rPr>
                <w:sz w:val="20"/>
                <w:szCs w:val="20"/>
              </w:rPr>
              <w:t xml:space="preserve">λόγω της μεγάλης μείωσης των </w:t>
            </w:r>
            <w:r w:rsidRPr="004837FA">
              <w:rPr>
                <w:sz w:val="20"/>
                <w:szCs w:val="20"/>
                <w:lang w:val="en-US"/>
              </w:rPr>
              <w:t>NPE</w:t>
            </w:r>
            <w:r w:rsidR="000E375A" w:rsidRPr="004837FA">
              <w:rPr>
                <w:sz w:val="20"/>
                <w:szCs w:val="20"/>
              </w:rPr>
              <w:t xml:space="preserve"> το 2021, καθώς και της σημαντικής βελτίωσης νέων </w:t>
            </w:r>
            <w:r w:rsidR="00FE6E36">
              <w:rPr>
                <w:sz w:val="20"/>
                <w:szCs w:val="20"/>
              </w:rPr>
              <w:t>εισ</w:t>
            </w:r>
            <w:r w:rsidR="000E375A" w:rsidRPr="004837FA">
              <w:rPr>
                <w:sz w:val="20"/>
                <w:szCs w:val="20"/>
              </w:rPr>
              <w:t xml:space="preserve">ροών </w:t>
            </w:r>
            <w:r w:rsidR="00FE6E36">
              <w:rPr>
                <w:sz w:val="20"/>
                <w:szCs w:val="20"/>
              </w:rPr>
              <w:t xml:space="preserve">σε </w:t>
            </w:r>
            <w:r w:rsidR="000E375A" w:rsidRPr="004837FA">
              <w:rPr>
                <w:sz w:val="20"/>
                <w:szCs w:val="20"/>
              </w:rPr>
              <w:t>Ν</w:t>
            </w:r>
            <w:r w:rsidR="000E375A" w:rsidRPr="004837FA">
              <w:rPr>
                <w:sz w:val="20"/>
                <w:szCs w:val="20"/>
                <w:lang w:val="en-US"/>
              </w:rPr>
              <w:t>PE</w:t>
            </w:r>
            <w:r w:rsidRPr="004837FA">
              <w:rPr>
                <w:sz w:val="20"/>
                <w:szCs w:val="20"/>
              </w:rPr>
              <w:t xml:space="preserve">. </w:t>
            </w:r>
            <w:proofErr w:type="spellStart"/>
            <w:r w:rsidRPr="004837FA">
              <w:rPr>
                <w:sz w:val="20"/>
                <w:szCs w:val="20"/>
              </w:rPr>
              <w:t>Απομειώσεις</w:t>
            </w:r>
            <w:proofErr w:type="spellEnd"/>
            <w:r w:rsidRPr="004837FA">
              <w:rPr>
                <w:sz w:val="20"/>
                <w:szCs w:val="20"/>
              </w:rPr>
              <w:t xml:space="preserve"> ύψους</w:t>
            </w:r>
            <w:r w:rsidRPr="004837FA">
              <w:rPr>
                <w:color w:val="001E4B" w:themeColor="text2" w:themeShade="80"/>
                <w:sz w:val="20"/>
                <w:szCs w:val="20"/>
              </w:rPr>
              <w:t xml:space="preserve"> </w:t>
            </w:r>
            <w:r w:rsidRPr="004837FA">
              <w:rPr>
                <w:sz w:val="20"/>
                <w:szCs w:val="20"/>
              </w:rPr>
              <w:t>€</w:t>
            </w:r>
            <w:r w:rsidR="00AA3398">
              <w:rPr>
                <w:sz w:val="20"/>
                <w:szCs w:val="20"/>
              </w:rPr>
              <w:t>117</w:t>
            </w:r>
            <w:r w:rsidRPr="004837FA">
              <w:rPr>
                <w:sz w:val="20"/>
                <w:szCs w:val="20"/>
              </w:rPr>
              <w:t xml:space="preserve"> εκατ. το </w:t>
            </w:r>
            <w:r w:rsidR="00AA3398">
              <w:rPr>
                <w:sz w:val="20"/>
                <w:szCs w:val="20"/>
              </w:rPr>
              <w:t>2</w:t>
            </w:r>
            <w:r w:rsidRPr="004837FA">
              <w:rPr>
                <w:sz w:val="20"/>
                <w:szCs w:val="20"/>
                <w:vertAlign w:val="superscript"/>
              </w:rPr>
              <w:t>ο</w:t>
            </w:r>
            <w:r w:rsidRPr="004837FA">
              <w:rPr>
                <w:sz w:val="20"/>
                <w:szCs w:val="20"/>
              </w:rPr>
              <w:t xml:space="preserve"> 3μηνο 202</w:t>
            </w:r>
            <w:r w:rsidR="001E0D10">
              <w:rPr>
                <w:sz w:val="20"/>
                <w:szCs w:val="20"/>
              </w:rPr>
              <w:t>2</w:t>
            </w:r>
            <w:r w:rsidRPr="004837FA">
              <w:rPr>
                <w:sz w:val="20"/>
                <w:szCs w:val="20"/>
              </w:rPr>
              <w:t xml:space="preserve"> σχετίζονται με </w:t>
            </w:r>
            <w:r w:rsidR="00AA3398">
              <w:rPr>
                <w:sz w:val="20"/>
                <w:szCs w:val="20"/>
              </w:rPr>
              <w:t>όλες τις εναπομ</w:t>
            </w:r>
            <w:r w:rsidR="005035F4">
              <w:rPr>
                <w:sz w:val="20"/>
                <w:szCs w:val="20"/>
              </w:rPr>
              <w:t>έ</w:t>
            </w:r>
            <w:r w:rsidR="00AA3398">
              <w:rPr>
                <w:sz w:val="20"/>
                <w:szCs w:val="20"/>
              </w:rPr>
              <w:t xml:space="preserve">νουσες </w:t>
            </w:r>
            <w:r w:rsidR="001E0D10">
              <w:rPr>
                <w:sz w:val="20"/>
                <w:szCs w:val="20"/>
              </w:rPr>
              <w:t>προβλέψεις αναφορικά με</w:t>
            </w:r>
            <w:r w:rsidR="001E0D10" w:rsidRPr="001E0D10">
              <w:rPr>
                <w:sz w:val="20"/>
                <w:szCs w:val="20"/>
              </w:rPr>
              <w:t xml:space="preserve"> </w:t>
            </w:r>
            <w:r w:rsidR="001E0D10">
              <w:rPr>
                <w:sz w:val="20"/>
                <w:szCs w:val="20"/>
              </w:rPr>
              <w:t xml:space="preserve">το </w:t>
            </w:r>
            <w:r w:rsidR="004837FA" w:rsidRPr="004837FA">
              <w:rPr>
                <w:sz w:val="20"/>
                <w:szCs w:val="20"/>
              </w:rPr>
              <w:t>χαρτοφυλ</w:t>
            </w:r>
            <w:r w:rsidR="00AA3398">
              <w:rPr>
                <w:sz w:val="20"/>
                <w:szCs w:val="20"/>
              </w:rPr>
              <w:t>ά</w:t>
            </w:r>
            <w:r w:rsidR="004837FA" w:rsidRPr="004837FA">
              <w:rPr>
                <w:sz w:val="20"/>
                <w:szCs w:val="20"/>
              </w:rPr>
              <w:t>κ</w:t>
            </w:r>
            <w:r w:rsidR="00AA3398">
              <w:rPr>
                <w:sz w:val="20"/>
                <w:szCs w:val="20"/>
              </w:rPr>
              <w:t>ι</w:t>
            </w:r>
            <w:r w:rsidR="004837FA" w:rsidRPr="004837FA">
              <w:rPr>
                <w:sz w:val="20"/>
                <w:szCs w:val="20"/>
              </w:rPr>
              <w:t>ο</w:t>
            </w:r>
            <w:r w:rsidR="001E0D10">
              <w:rPr>
                <w:sz w:val="20"/>
                <w:szCs w:val="20"/>
              </w:rPr>
              <w:t xml:space="preserve"> </w:t>
            </w:r>
            <w:r w:rsidR="004837FA" w:rsidRPr="004837FA">
              <w:rPr>
                <w:sz w:val="20"/>
                <w:szCs w:val="20"/>
              </w:rPr>
              <w:t>Ν</w:t>
            </w:r>
            <w:r w:rsidR="004837FA" w:rsidRPr="004837FA">
              <w:rPr>
                <w:sz w:val="20"/>
                <w:szCs w:val="20"/>
                <w:lang w:val="en-US"/>
              </w:rPr>
              <w:t>P</w:t>
            </w:r>
            <w:r w:rsidR="004837FA" w:rsidRPr="004837FA">
              <w:rPr>
                <w:sz w:val="20"/>
                <w:szCs w:val="20"/>
              </w:rPr>
              <w:t>Ε</w:t>
            </w:r>
            <w:r w:rsidR="001E0D10" w:rsidRPr="001E0D10">
              <w:rPr>
                <w:sz w:val="20"/>
                <w:szCs w:val="20"/>
              </w:rPr>
              <w:t xml:space="preserve"> </w:t>
            </w:r>
            <w:r w:rsidR="001E0D10">
              <w:rPr>
                <w:sz w:val="20"/>
                <w:szCs w:val="20"/>
                <w:lang w:val="en-US"/>
              </w:rPr>
              <w:t>Sunrise</w:t>
            </w:r>
            <w:r w:rsidR="001E0D10" w:rsidRPr="001E0D10">
              <w:rPr>
                <w:sz w:val="20"/>
                <w:szCs w:val="20"/>
              </w:rPr>
              <w:t xml:space="preserve"> 3</w:t>
            </w:r>
            <w:r w:rsidR="001E0D10">
              <w:rPr>
                <w:sz w:val="20"/>
                <w:szCs w:val="20"/>
              </w:rPr>
              <w:t xml:space="preserve">, το </w:t>
            </w:r>
            <w:r w:rsidR="0016143C">
              <w:rPr>
                <w:sz w:val="20"/>
                <w:szCs w:val="20"/>
              </w:rPr>
              <w:t xml:space="preserve">χαρτοφυλάκιο </w:t>
            </w:r>
            <w:r w:rsidR="001E0D10">
              <w:rPr>
                <w:sz w:val="20"/>
                <w:szCs w:val="20"/>
                <w:lang w:val="en-US"/>
              </w:rPr>
              <w:t>Solar</w:t>
            </w:r>
            <w:r w:rsidR="00AA3398">
              <w:rPr>
                <w:sz w:val="20"/>
                <w:szCs w:val="20"/>
              </w:rPr>
              <w:t>,</w:t>
            </w:r>
            <w:r w:rsidR="001E0D10" w:rsidRPr="001E0D10">
              <w:rPr>
                <w:sz w:val="20"/>
                <w:szCs w:val="20"/>
              </w:rPr>
              <w:t xml:space="preserve"> </w:t>
            </w:r>
            <w:r w:rsidR="00AA3398" w:rsidRPr="004837FA">
              <w:rPr>
                <w:sz w:val="20"/>
                <w:szCs w:val="20"/>
              </w:rPr>
              <w:t>καθ</w:t>
            </w:r>
            <w:r w:rsidR="00AA3398">
              <w:rPr>
                <w:sz w:val="20"/>
                <w:szCs w:val="20"/>
              </w:rPr>
              <w:t xml:space="preserve">ώς </w:t>
            </w:r>
            <w:r w:rsidR="001E0D10">
              <w:rPr>
                <w:sz w:val="20"/>
                <w:szCs w:val="20"/>
              </w:rPr>
              <w:t xml:space="preserve">και </w:t>
            </w:r>
            <w:r w:rsidR="00AA3398">
              <w:rPr>
                <w:sz w:val="20"/>
                <w:szCs w:val="20"/>
              </w:rPr>
              <w:t xml:space="preserve">με </w:t>
            </w:r>
            <w:r w:rsidR="001A6DFD">
              <w:rPr>
                <w:sz w:val="20"/>
                <w:szCs w:val="20"/>
              </w:rPr>
              <w:t>άλλες</w:t>
            </w:r>
            <w:r w:rsidR="001E0D10">
              <w:rPr>
                <w:sz w:val="20"/>
                <w:szCs w:val="20"/>
              </w:rPr>
              <w:t xml:space="preserve"> προσαρμογές</w:t>
            </w:r>
            <w:r w:rsidR="004837FA" w:rsidRPr="004837FA">
              <w:rPr>
                <w:sz w:val="20"/>
                <w:szCs w:val="20"/>
              </w:rPr>
              <w:t xml:space="preserve">. Το </w:t>
            </w:r>
            <w:r w:rsidR="001E0D10">
              <w:rPr>
                <w:sz w:val="20"/>
                <w:szCs w:val="20"/>
              </w:rPr>
              <w:t xml:space="preserve">οργανικό </w:t>
            </w:r>
            <w:r w:rsidR="007C3EE1" w:rsidRPr="007C3EE1">
              <w:rPr>
                <w:sz w:val="20"/>
                <w:szCs w:val="20"/>
              </w:rPr>
              <w:t xml:space="preserve">κόστος κινδύνου </w:t>
            </w:r>
            <w:r w:rsidR="00E60C7A">
              <w:rPr>
                <w:sz w:val="20"/>
                <w:szCs w:val="20"/>
              </w:rPr>
              <w:t>επί των καθαρών δαν</w:t>
            </w:r>
            <w:r w:rsidR="009130F8">
              <w:rPr>
                <w:sz w:val="20"/>
                <w:szCs w:val="20"/>
              </w:rPr>
              <w:t>εί</w:t>
            </w:r>
            <w:r w:rsidR="00E60C7A">
              <w:rPr>
                <w:sz w:val="20"/>
                <w:szCs w:val="20"/>
              </w:rPr>
              <w:t xml:space="preserve">ων παρέμεινε </w:t>
            </w:r>
            <w:r w:rsidR="00AA3398">
              <w:rPr>
                <w:sz w:val="20"/>
                <w:szCs w:val="20"/>
              </w:rPr>
              <w:t>σε</w:t>
            </w:r>
            <w:r w:rsidR="00E60C7A">
              <w:rPr>
                <w:sz w:val="20"/>
                <w:szCs w:val="20"/>
              </w:rPr>
              <w:t xml:space="preserve"> χαμηλό επίπεδο </w:t>
            </w:r>
            <w:r w:rsidR="00AA3398">
              <w:rPr>
                <w:sz w:val="20"/>
                <w:szCs w:val="20"/>
              </w:rPr>
              <w:t>για ακόμα ένα</w:t>
            </w:r>
            <w:r w:rsidR="00E60C7A">
              <w:rPr>
                <w:sz w:val="20"/>
                <w:szCs w:val="20"/>
              </w:rPr>
              <w:t xml:space="preserve"> τρ</w:t>
            </w:r>
            <w:r w:rsidR="00AA3398">
              <w:rPr>
                <w:sz w:val="20"/>
                <w:szCs w:val="20"/>
              </w:rPr>
              <w:t>ί</w:t>
            </w:r>
            <w:r w:rsidR="00E60C7A">
              <w:rPr>
                <w:sz w:val="20"/>
                <w:szCs w:val="20"/>
              </w:rPr>
              <w:t>μ</w:t>
            </w:r>
            <w:r w:rsidR="00AA3398">
              <w:rPr>
                <w:sz w:val="20"/>
                <w:szCs w:val="20"/>
              </w:rPr>
              <w:t>η</w:t>
            </w:r>
            <w:r w:rsidR="00E60C7A">
              <w:rPr>
                <w:sz w:val="20"/>
                <w:szCs w:val="20"/>
              </w:rPr>
              <w:t xml:space="preserve">νο, στις </w:t>
            </w:r>
            <w:r w:rsidR="004837FA" w:rsidRPr="004837FA">
              <w:rPr>
                <w:sz w:val="20"/>
                <w:szCs w:val="20"/>
              </w:rPr>
              <w:t>5</w:t>
            </w:r>
            <w:r w:rsidR="00AA3398">
              <w:rPr>
                <w:sz w:val="20"/>
                <w:szCs w:val="20"/>
              </w:rPr>
              <w:t>2</w:t>
            </w:r>
            <w:r w:rsidR="004837FA" w:rsidRPr="004837FA">
              <w:rPr>
                <w:sz w:val="20"/>
                <w:szCs w:val="20"/>
              </w:rPr>
              <w:t>μ.β</w:t>
            </w:r>
            <w:r w:rsidR="004837FA">
              <w:rPr>
                <w:sz w:val="20"/>
                <w:szCs w:val="20"/>
              </w:rPr>
              <w:t>.</w:t>
            </w:r>
            <w:r w:rsidR="004837FA" w:rsidRPr="004837FA">
              <w:rPr>
                <w:sz w:val="20"/>
                <w:szCs w:val="20"/>
              </w:rPr>
              <w:t xml:space="preserve"> κατά το </w:t>
            </w:r>
            <w:r w:rsidR="00AA3398">
              <w:rPr>
                <w:sz w:val="20"/>
                <w:szCs w:val="20"/>
              </w:rPr>
              <w:t>2</w:t>
            </w:r>
            <w:r w:rsidR="004837FA" w:rsidRPr="004837FA">
              <w:rPr>
                <w:sz w:val="20"/>
                <w:szCs w:val="20"/>
                <w:vertAlign w:val="superscript"/>
              </w:rPr>
              <w:t>ο</w:t>
            </w:r>
            <w:r w:rsidR="004837FA" w:rsidRPr="004837FA">
              <w:rPr>
                <w:sz w:val="20"/>
                <w:szCs w:val="20"/>
              </w:rPr>
              <w:t xml:space="preserve"> 3μηνο 202</w:t>
            </w:r>
            <w:r w:rsidR="00E60C7A">
              <w:rPr>
                <w:sz w:val="20"/>
                <w:szCs w:val="20"/>
              </w:rPr>
              <w:t>2</w:t>
            </w:r>
            <w:r w:rsidR="004837FA" w:rsidRPr="004837FA">
              <w:rPr>
                <w:sz w:val="20"/>
                <w:szCs w:val="20"/>
              </w:rPr>
              <w:t xml:space="preserve">, από </w:t>
            </w:r>
            <w:r w:rsidR="00AA3398">
              <w:rPr>
                <w:sz w:val="20"/>
                <w:szCs w:val="20"/>
              </w:rPr>
              <w:t>73</w:t>
            </w:r>
            <w:r w:rsidR="004837FA" w:rsidRPr="004837FA">
              <w:rPr>
                <w:sz w:val="20"/>
                <w:szCs w:val="20"/>
              </w:rPr>
              <w:t>μ.β. ένα χρόνο πριν</w:t>
            </w:r>
            <w:r w:rsidRPr="004837FA">
              <w:rPr>
                <w:sz w:val="20"/>
                <w:szCs w:val="20"/>
              </w:rPr>
              <w:t xml:space="preserve">. </w:t>
            </w:r>
          </w:p>
          <w:p w14:paraId="15EE52C9" w14:textId="77777777" w:rsidR="00320E6B" w:rsidRDefault="00320E6B" w:rsidP="005A6F5A">
            <w:pPr>
              <w:jc w:val="both"/>
              <w:rPr>
                <w:sz w:val="20"/>
                <w:szCs w:val="20"/>
              </w:rPr>
            </w:pPr>
          </w:p>
          <w:p w14:paraId="3422293D" w14:textId="77777777" w:rsidR="00744F4F" w:rsidRPr="004837FA" w:rsidRDefault="00744F4F" w:rsidP="005A6F5A">
            <w:pPr>
              <w:jc w:val="both"/>
              <w:rPr>
                <w:sz w:val="20"/>
                <w:szCs w:val="20"/>
              </w:rPr>
            </w:pPr>
          </w:p>
          <w:p w14:paraId="3E6449C7" w14:textId="77777777" w:rsidR="00DC0940" w:rsidRPr="004837FA" w:rsidRDefault="00DC0940" w:rsidP="005A6F5A">
            <w:pPr>
              <w:jc w:val="both"/>
              <w:rPr>
                <w:sz w:val="20"/>
                <w:szCs w:val="20"/>
              </w:rPr>
            </w:pPr>
          </w:p>
        </w:tc>
      </w:tr>
      <w:tr w:rsidR="00DC0940" w:rsidRPr="00212B49" w14:paraId="4C31BC3A" w14:textId="77777777" w:rsidTr="005A6F5A">
        <w:tc>
          <w:tcPr>
            <w:tcW w:w="1710" w:type="dxa"/>
          </w:tcPr>
          <w:p w14:paraId="4D664F65" w14:textId="23C87CD9" w:rsidR="00DC0940" w:rsidRPr="004837FA" w:rsidRDefault="00CC1BFC" w:rsidP="005A6F5A">
            <w:pPr>
              <w:tabs>
                <w:tab w:val="left" w:pos="8262"/>
              </w:tabs>
              <w:spacing w:after="60"/>
              <w:ind w:right="74"/>
              <w:contextualSpacing/>
              <w:rPr>
                <w:rFonts w:eastAsiaTheme="minorEastAsia" w:cs="Calibri"/>
                <w:i/>
                <w:color w:val="023E87"/>
              </w:rPr>
            </w:pPr>
            <w:r>
              <w:rPr>
                <w:rFonts w:eastAsiaTheme="minorEastAsia" w:cs="Calibri"/>
                <w:i/>
                <w:color w:val="023E87"/>
              </w:rPr>
              <w:t>Θετικό π</w:t>
            </w:r>
            <w:r w:rsidR="00DC0940" w:rsidRPr="004837FA">
              <w:rPr>
                <w:rFonts w:eastAsiaTheme="minorEastAsia" w:cs="Calibri"/>
                <w:i/>
                <w:color w:val="023E87"/>
              </w:rPr>
              <w:t xml:space="preserve">ρο φόρων και καθαρό αποτέλεσμα </w:t>
            </w:r>
            <w:r w:rsidRPr="00CC1BFC">
              <w:rPr>
                <w:rFonts w:eastAsiaTheme="minorEastAsia" w:cs="Calibri"/>
                <w:i/>
                <w:color w:val="023E87"/>
              </w:rPr>
              <w:t>για ακόμα ένα τρίμηνο</w:t>
            </w:r>
          </w:p>
          <w:p w14:paraId="6900A21E" w14:textId="77777777" w:rsidR="00DC0940" w:rsidRPr="00212B49" w:rsidRDefault="00DC0940" w:rsidP="005A6F5A">
            <w:pPr>
              <w:tabs>
                <w:tab w:val="left" w:pos="8262"/>
              </w:tabs>
              <w:spacing w:after="60"/>
              <w:ind w:right="74"/>
              <w:contextualSpacing/>
              <w:rPr>
                <w:rFonts w:cs="Calibri"/>
                <w:i/>
                <w:color w:val="023E87"/>
                <w:sz w:val="24"/>
                <w:szCs w:val="24"/>
                <w:highlight w:val="yellow"/>
              </w:rPr>
            </w:pPr>
          </w:p>
        </w:tc>
        <w:tc>
          <w:tcPr>
            <w:tcW w:w="7560" w:type="dxa"/>
          </w:tcPr>
          <w:p w14:paraId="0FEEED88" w14:textId="4ED9B7C0" w:rsidR="00255FD9" w:rsidRPr="006379F5" w:rsidRDefault="00DC0940" w:rsidP="00255FD9">
            <w:pPr>
              <w:jc w:val="both"/>
              <w:rPr>
                <w:sz w:val="20"/>
                <w:szCs w:val="20"/>
                <w:lang w:val="en-US"/>
              </w:rPr>
            </w:pPr>
            <w:r w:rsidRPr="00255FD9">
              <w:rPr>
                <w:sz w:val="20"/>
                <w:szCs w:val="20"/>
              </w:rPr>
              <w:t xml:space="preserve">Το προ φόρων αποτέλεσμα </w:t>
            </w:r>
            <w:r w:rsidR="00F01136">
              <w:rPr>
                <w:sz w:val="20"/>
                <w:szCs w:val="20"/>
              </w:rPr>
              <w:t>διαμορφώθηκε</w:t>
            </w:r>
            <w:r w:rsidRPr="00255FD9">
              <w:rPr>
                <w:sz w:val="20"/>
                <w:szCs w:val="20"/>
              </w:rPr>
              <w:t xml:space="preserve"> σε </w:t>
            </w:r>
            <w:r w:rsidR="004837FA" w:rsidRPr="00255FD9">
              <w:rPr>
                <w:sz w:val="20"/>
                <w:szCs w:val="20"/>
              </w:rPr>
              <w:t>κέρδη</w:t>
            </w:r>
            <w:r w:rsidRPr="00255FD9">
              <w:rPr>
                <w:sz w:val="20"/>
                <w:szCs w:val="20"/>
              </w:rPr>
              <w:t xml:space="preserve"> €</w:t>
            </w:r>
            <w:r w:rsidR="00CC1BFC">
              <w:rPr>
                <w:sz w:val="20"/>
                <w:szCs w:val="20"/>
              </w:rPr>
              <w:t>9</w:t>
            </w:r>
            <w:r w:rsidR="00AE27DB">
              <w:rPr>
                <w:sz w:val="20"/>
                <w:szCs w:val="20"/>
              </w:rPr>
              <w:t>3</w:t>
            </w:r>
            <w:r w:rsidRPr="00255FD9">
              <w:rPr>
                <w:sz w:val="20"/>
                <w:szCs w:val="20"/>
              </w:rPr>
              <w:t xml:space="preserve"> εκατ.</w:t>
            </w:r>
            <w:r w:rsidR="00CC1BFC" w:rsidRPr="00255FD9">
              <w:rPr>
                <w:sz w:val="20"/>
                <w:szCs w:val="20"/>
              </w:rPr>
              <w:t xml:space="preserve"> το </w:t>
            </w:r>
            <w:r w:rsidR="00CC1BFC">
              <w:rPr>
                <w:sz w:val="20"/>
                <w:szCs w:val="20"/>
              </w:rPr>
              <w:t>2</w:t>
            </w:r>
            <w:r w:rsidR="00CC1BFC" w:rsidRPr="00255FD9">
              <w:rPr>
                <w:sz w:val="20"/>
                <w:szCs w:val="20"/>
                <w:vertAlign w:val="superscript"/>
              </w:rPr>
              <w:t>ο</w:t>
            </w:r>
            <w:r w:rsidR="00CC1BFC" w:rsidRPr="00255FD9">
              <w:rPr>
                <w:sz w:val="20"/>
                <w:szCs w:val="20"/>
              </w:rPr>
              <w:t xml:space="preserve"> 3μηνο 202</w:t>
            </w:r>
            <w:r w:rsidR="00CC1BFC">
              <w:rPr>
                <w:sz w:val="20"/>
                <w:szCs w:val="20"/>
              </w:rPr>
              <w:t xml:space="preserve">2 και </w:t>
            </w:r>
            <w:r w:rsidR="00CC1BFC" w:rsidRPr="00255FD9">
              <w:rPr>
                <w:sz w:val="20"/>
                <w:szCs w:val="20"/>
              </w:rPr>
              <w:t>κέρδη €</w:t>
            </w:r>
            <w:r w:rsidR="00CC1BFC">
              <w:rPr>
                <w:sz w:val="20"/>
                <w:szCs w:val="20"/>
              </w:rPr>
              <w:t>6</w:t>
            </w:r>
            <w:r w:rsidR="00AE27DB">
              <w:rPr>
                <w:sz w:val="20"/>
                <w:szCs w:val="20"/>
              </w:rPr>
              <w:t>35</w:t>
            </w:r>
            <w:r w:rsidR="00CC1BFC" w:rsidRPr="00255FD9">
              <w:rPr>
                <w:sz w:val="20"/>
                <w:szCs w:val="20"/>
              </w:rPr>
              <w:t xml:space="preserve"> εκατ. το </w:t>
            </w:r>
            <w:r w:rsidR="00CC1BFC" w:rsidRPr="00CC1BFC">
              <w:rPr>
                <w:sz w:val="20"/>
                <w:szCs w:val="20"/>
              </w:rPr>
              <w:t>1</w:t>
            </w:r>
            <w:r w:rsidR="00CC1BFC" w:rsidRPr="00CC1BFC">
              <w:rPr>
                <w:sz w:val="20"/>
                <w:szCs w:val="20"/>
                <w:vertAlign w:val="superscript"/>
              </w:rPr>
              <w:t>ο</w:t>
            </w:r>
            <w:r w:rsidR="00CC1BFC">
              <w:rPr>
                <w:sz w:val="20"/>
                <w:szCs w:val="20"/>
              </w:rPr>
              <w:t xml:space="preserve"> </w:t>
            </w:r>
            <w:r w:rsidR="00CC1BFC" w:rsidRPr="00CC1BFC">
              <w:rPr>
                <w:sz w:val="20"/>
                <w:szCs w:val="20"/>
              </w:rPr>
              <w:t>6μηνο 2022</w:t>
            </w:r>
            <w:r w:rsidR="00CC1BFC">
              <w:rPr>
                <w:sz w:val="20"/>
                <w:szCs w:val="20"/>
              </w:rPr>
              <w:t>. Τ</w:t>
            </w:r>
            <w:r w:rsidRPr="00255FD9">
              <w:rPr>
                <w:sz w:val="20"/>
                <w:szCs w:val="20"/>
              </w:rPr>
              <w:t xml:space="preserve">ο προ φόρων αποτέλεσμα σε </w:t>
            </w:r>
            <w:r w:rsidR="00CC1BFC">
              <w:rPr>
                <w:sz w:val="20"/>
                <w:szCs w:val="20"/>
              </w:rPr>
              <w:t>εξομαλυμένη</w:t>
            </w:r>
            <w:r w:rsidRPr="00255FD9">
              <w:rPr>
                <w:sz w:val="20"/>
                <w:szCs w:val="20"/>
              </w:rPr>
              <w:t xml:space="preserve"> βάση </w:t>
            </w:r>
            <w:r w:rsidR="00CC1BFC">
              <w:rPr>
                <w:sz w:val="20"/>
                <w:szCs w:val="20"/>
              </w:rPr>
              <w:t>διαμορφώθηκε</w:t>
            </w:r>
            <w:r w:rsidR="00CC1BFC" w:rsidRPr="00255FD9">
              <w:rPr>
                <w:sz w:val="20"/>
                <w:szCs w:val="20"/>
              </w:rPr>
              <w:t xml:space="preserve"> σε κέρδη €</w:t>
            </w:r>
            <w:r w:rsidR="00CC1BFC">
              <w:rPr>
                <w:sz w:val="20"/>
                <w:szCs w:val="20"/>
              </w:rPr>
              <w:t>11</w:t>
            </w:r>
            <w:r w:rsidR="00AE27DB">
              <w:rPr>
                <w:sz w:val="20"/>
                <w:szCs w:val="20"/>
              </w:rPr>
              <w:t>9</w:t>
            </w:r>
            <w:r w:rsidR="00CC1BFC" w:rsidRPr="00255FD9">
              <w:rPr>
                <w:sz w:val="20"/>
                <w:szCs w:val="20"/>
              </w:rPr>
              <w:t xml:space="preserve"> εκατ. το </w:t>
            </w:r>
            <w:r w:rsidR="00CC1BFC">
              <w:rPr>
                <w:sz w:val="20"/>
                <w:szCs w:val="20"/>
              </w:rPr>
              <w:t>2</w:t>
            </w:r>
            <w:r w:rsidR="00CC1BFC" w:rsidRPr="00255FD9">
              <w:rPr>
                <w:sz w:val="20"/>
                <w:szCs w:val="20"/>
                <w:vertAlign w:val="superscript"/>
              </w:rPr>
              <w:t>ο</w:t>
            </w:r>
            <w:r w:rsidR="00CC1BFC" w:rsidRPr="00255FD9">
              <w:rPr>
                <w:sz w:val="20"/>
                <w:szCs w:val="20"/>
              </w:rPr>
              <w:t xml:space="preserve"> 3μηνο 202</w:t>
            </w:r>
            <w:r w:rsidR="00CC1BFC">
              <w:rPr>
                <w:sz w:val="20"/>
                <w:szCs w:val="20"/>
              </w:rPr>
              <w:t xml:space="preserve">2 και </w:t>
            </w:r>
            <w:r w:rsidR="00CC1BFC" w:rsidRPr="00255FD9">
              <w:rPr>
                <w:sz w:val="20"/>
                <w:szCs w:val="20"/>
              </w:rPr>
              <w:t>κέρδη €</w:t>
            </w:r>
            <w:r w:rsidR="00AE27DB">
              <w:rPr>
                <w:sz w:val="20"/>
                <w:szCs w:val="20"/>
              </w:rPr>
              <w:t>306</w:t>
            </w:r>
            <w:r w:rsidR="00CC1BFC" w:rsidRPr="001411DE">
              <w:rPr>
                <w:sz w:val="20"/>
                <w:szCs w:val="20"/>
              </w:rPr>
              <w:t xml:space="preserve"> εκατ. το 1</w:t>
            </w:r>
            <w:r w:rsidR="00CC1BFC" w:rsidRPr="001411DE">
              <w:rPr>
                <w:sz w:val="20"/>
                <w:szCs w:val="20"/>
                <w:vertAlign w:val="superscript"/>
              </w:rPr>
              <w:t>ο</w:t>
            </w:r>
            <w:r w:rsidR="00CC1BFC" w:rsidRPr="001411DE">
              <w:rPr>
                <w:sz w:val="20"/>
                <w:szCs w:val="20"/>
              </w:rPr>
              <w:t xml:space="preserve"> 6μηνο 2022</w:t>
            </w:r>
            <w:r w:rsidRPr="001411DE">
              <w:rPr>
                <w:sz w:val="20"/>
                <w:szCs w:val="20"/>
              </w:rPr>
              <w:t xml:space="preserve">. </w:t>
            </w:r>
            <w:r w:rsidR="00CC1BFC" w:rsidRPr="001411DE">
              <w:rPr>
                <w:sz w:val="20"/>
                <w:szCs w:val="20"/>
              </w:rPr>
              <w:t>Τα κέρδη ανά μετοχή, εξομαλυμένα για μη επαναλαμβανόμενα στοιχεία, αυξήθηκαν σε €0,21 το 1</w:t>
            </w:r>
            <w:r w:rsidR="00CC1BFC" w:rsidRPr="001411DE">
              <w:rPr>
                <w:sz w:val="20"/>
                <w:szCs w:val="20"/>
                <w:vertAlign w:val="superscript"/>
              </w:rPr>
              <w:t>ο</w:t>
            </w:r>
            <w:r w:rsidR="00CC1BFC" w:rsidRPr="001411DE">
              <w:rPr>
                <w:sz w:val="20"/>
                <w:szCs w:val="20"/>
              </w:rPr>
              <w:t xml:space="preserve"> 6μηνο 2022, σημαντικά υψηλότερα σε σύγκριση με €0,10 το 1</w:t>
            </w:r>
            <w:r w:rsidR="00CC1BFC" w:rsidRPr="001411DE">
              <w:rPr>
                <w:sz w:val="20"/>
                <w:szCs w:val="20"/>
                <w:vertAlign w:val="superscript"/>
              </w:rPr>
              <w:t>ο</w:t>
            </w:r>
            <w:r w:rsidR="00CC1BFC" w:rsidRPr="001411DE">
              <w:rPr>
                <w:sz w:val="20"/>
                <w:szCs w:val="20"/>
              </w:rPr>
              <w:t xml:space="preserve"> 6μηνο 2021. </w:t>
            </w:r>
            <w:r w:rsidRPr="001411DE">
              <w:rPr>
                <w:sz w:val="20"/>
                <w:szCs w:val="20"/>
              </w:rPr>
              <w:t xml:space="preserve">Το καθαρό αποτέλεσμα μετόχων του Ομίλου ανήλθε σε </w:t>
            </w:r>
            <w:r w:rsidR="00255FD9" w:rsidRPr="001411DE">
              <w:rPr>
                <w:sz w:val="20"/>
                <w:szCs w:val="20"/>
              </w:rPr>
              <w:t>κέρδ</w:t>
            </w:r>
            <w:r w:rsidR="00A04A34" w:rsidRPr="001411DE">
              <w:rPr>
                <w:sz w:val="20"/>
                <w:szCs w:val="20"/>
              </w:rPr>
              <w:t>ος</w:t>
            </w:r>
            <w:r w:rsidR="00255FD9" w:rsidRPr="001411DE">
              <w:rPr>
                <w:sz w:val="20"/>
                <w:szCs w:val="20"/>
              </w:rPr>
              <w:t xml:space="preserve"> </w:t>
            </w:r>
            <w:r w:rsidRPr="001411DE">
              <w:rPr>
                <w:sz w:val="20"/>
                <w:szCs w:val="20"/>
              </w:rPr>
              <w:t>€</w:t>
            </w:r>
            <w:r w:rsidR="00CC1BFC" w:rsidRPr="001411DE">
              <w:rPr>
                <w:sz w:val="20"/>
                <w:szCs w:val="20"/>
              </w:rPr>
              <w:t xml:space="preserve">92 </w:t>
            </w:r>
            <w:r w:rsidRPr="001411DE">
              <w:rPr>
                <w:sz w:val="20"/>
                <w:szCs w:val="20"/>
              </w:rPr>
              <w:t xml:space="preserve">εκατ. το </w:t>
            </w:r>
            <w:r w:rsidR="00CC1BFC" w:rsidRPr="001411DE">
              <w:rPr>
                <w:sz w:val="20"/>
                <w:szCs w:val="20"/>
              </w:rPr>
              <w:t>2</w:t>
            </w:r>
            <w:r w:rsidRPr="001411DE">
              <w:rPr>
                <w:sz w:val="20"/>
                <w:szCs w:val="20"/>
                <w:vertAlign w:val="superscript"/>
              </w:rPr>
              <w:t>ο</w:t>
            </w:r>
            <w:r w:rsidRPr="001411DE">
              <w:rPr>
                <w:sz w:val="20"/>
                <w:szCs w:val="20"/>
              </w:rPr>
              <w:t xml:space="preserve"> 3μηνο 202</w:t>
            </w:r>
            <w:r w:rsidR="001606F0" w:rsidRPr="001411DE">
              <w:rPr>
                <w:sz w:val="20"/>
                <w:szCs w:val="20"/>
              </w:rPr>
              <w:t>2</w:t>
            </w:r>
            <w:r w:rsidR="00255FD9" w:rsidRPr="001411DE">
              <w:rPr>
                <w:sz w:val="20"/>
                <w:szCs w:val="20"/>
              </w:rPr>
              <w:t xml:space="preserve"> </w:t>
            </w:r>
            <w:r w:rsidR="00CC1BFC" w:rsidRPr="001411DE">
              <w:rPr>
                <w:sz w:val="20"/>
                <w:szCs w:val="20"/>
              </w:rPr>
              <w:t>και κέρδος €614 εκατ. το 1</w:t>
            </w:r>
            <w:r w:rsidR="00CC1BFC" w:rsidRPr="001411DE">
              <w:rPr>
                <w:sz w:val="20"/>
                <w:szCs w:val="20"/>
                <w:vertAlign w:val="superscript"/>
              </w:rPr>
              <w:t>ο</w:t>
            </w:r>
            <w:r w:rsidR="00CC1BFC" w:rsidRPr="001411DE">
              <w:rPr>
                <w:sz w:val="20"/>
                <w:szCs w:val="20"/>
              </w:rPr>
              <w:t xml:space="preserve"> 6μηνο 2022. </w:t>
            </w:r>
            <w:r w:rsidR="006379F5" w:rsidRPr="001411DE">
              <w:rPr>
                <w:sz w:val="20"/>
                <w:szCs w:val="20"/>
              </w:rPr>
              <w:t>Τα κέρδη ανά μετοχή</w:t>
            </w:r>
            <w:r w:rsidR="006379F5" w:rsidRPr="001411DE">
              <w:rPr>
                <w:sz w:val="20"/>
                <w:szCs w:val="20"/>
                <w:lang w:val="en-US"/>
              </w:rPr>
              <w:t xml:space="preserve"> </w:t>
            </w:r>
            <w:r w:rsidR="006379F5" w:rsidRPr="001411DE">
              <w:rPr>
                <w:sz w:val="20"/>
                <w:szCs w:val="20"/>
              </w:rPr>
              <w:t>διαμορφώθηκαν σε €0,47 το 1</w:t>
            </w:r>
            <w:r w:rsidR="006379F5" w:rsidRPr="001411DE">
              <w:rPr>
                <w:sz w:val="20"/>
                <w:szCs w:val="20"/>
                <w:vertAlign w:val="superscript"/>
              </w:rPr>
              <w:t>ο</w:t>
            </w:r>
            <w:r w:rsidR="006379F5" w:rsidRPr="001411DE">
              <w:rPr>
                <w:sz w:val="20"/>
                <w:szCs w:val="20"/>
              </w:rPr>
              <w:t xml:space="preserve"> 6μηνο 2022.</w:t>
            </w:r>
          </w:p>
          <w:p w14:paraId="58583D3A" w14:textId="5C1B4243" w:rsidR="00DC0940" w:rsidRPr="00212B49" w:rsidRDefault="00DC0940" w:rsidP="005A6F5A">
            <w:pPr>
              <w:spacing w:after="80" w:line="240" w:lineRule="exact"/>
              <w:ind w:left="-33"/>
              <w:jc w:val="both"/>
              <w:rPr>
                <w:sz w:val="20"/>
                <w:szCs w:val="20"/>
                <w:highlight w:val="yellow"/>
              </w:rPr>
            </w:pPr>
          </w:p>
        </w:tc>
      </w:tr>
    </w:tbl>
    <w:p w14:paraId="13473525" w14:textId="77777777" w:rsidR="00F34850" w:rsidRPr="00212B49" w:rsidRDefault="00F34850" w:rsidP="005C3EEF">
      <w:pPr>
        <w:ind w:left="-1440"/>
        <w:rPr>
          <w:rFonts w:eastAsia="Times New Roman" w:cs="Calibri"/>
          <w:b/>
          <w:i/>
          <w:color w:val="FF0000"/>
          <w:sz w:val="25"/>
          <w:szCs w:val="25"/>
          <w:highlight w:val="yellow"/>
        </w:rPr>
      </w:pPr>
    </w:p>
    <w:p w14:paraId="2DCE968C" w14:textId="77777777" w:rsidR="006729F8" w:rsidRPr="00212B49" w:rsidRDefault="006729F8" w:rsidP="005C3EEF">
      <w:pPr>
        <w:ind w:left="-1440"/>
        <w:rPr>
          <w:rFonts w:eastAsia="Times New Roman" w:cs="Calibri"/>
          <w:b/>
          <w:i/>
          <w:color w:val="FF0000"/>
          <w:sz w:val="25"/>
          <w:szCs w:val="25"/>
          <w:highlight w:val="yellow"/>
        </w:rPr>
      </w:pPr>
    </w:p>
    <w:p w14:paraId="697244FC" w14:textId="05857E01" w:rsidR="00B85CEC" w:rsidRPr="00212B49" w:rsidRDefault="00DC0940">
      <w:pPr>
        <w:rPr>
          <w:rFonts w:eastAsia="Times New Roman" w:cs="Calibri"/>
          <w:b/>
          <w:i/>
          <w:color w:val="FF0000"/>
          <w:sz w:val="25"/>
          <w:szCs w:val="25"/>
          <w:highlight w:val="yellow"/>
        </w:rPr>
      </w:pPr>
      <w:r w:rsidRPr="00212B49">
        <w:rPr>
          <w:noProof/>
          <w:highlight w:val="yellow"/>
          <w:lang w:eastAsia="el-GR"/>
        </w:rPr>
        <w:drawing>
          <wp:anchor distT="0" distB="0" distL="114300" distR="114300" simplePos="0" relativeHeight="251660288" behindDoc="0" locked="0" layoutInCell="1" allowOverlap="1" wp14:anchorId="665C0227" wp14:editId="2F5E5638">
            <wp:simplePos x="0" y="0"/>
            <wp:positionH relativeFrom="column">
              <wp:posOffset>-1887855</wp:posOffset>
            </wp:positionH>
            <wp:positionV relativeFrom="margin">
              <wp:posOffset>5784629</wp:posOffset>
            </wp:positionV>
            <wp:extent cx="7557770" cy="2275205"/>
            <wp:effectExtent l="0" t="0" r="1143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3.png"/>
                    <pic:cNvPicPr/>
                  </pic:nvPicPr>
                  <pic:blipFill rotWithShape="1">
                    <a:blip r:embed="rId11">
                      <a:extLst>
                        <a:ext uri="{28A0092B-C50C-407E-A947-70E740481C1C}">
                          <a14:useLocalDpi xmlns:a14="http://schemas.microsoft.com/office/drawing/2010/main" val="0"/>
                        </a:ext>
                      </a:extLst>
                    </a:blip>
                    <a:srcRect t="14361" b="19075"/>
                    <a:stretch/>
                  </pic:blipFill>
                  <pic:spPr bwMode="auto">
                    <a:xfrm>
                      <a:off x="0" y="0"/>
                      <a:ext cx="7557770" cy="227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CEC" w:rsidRPr="00212B49">
        <w:rPr>
          <w:rFonts w:eastAsia="Times New Roman" w:cs="Calibri"/>
          <w:b/>
          <w:i/>
          <w:color w:val="FF0000"/>
          <w:sz w:val="25"/>
          <w:szCs w:val="25"/>
          <w:highlight w:val="yellow"/>
        </w:rPr>
        <w:br w:type="page"/>
      </w:r>
    </w:p>
    <w:p w14:paraId="46A5C418" w14:textId="64D9E618" w:rsidR="00212B49" w:rsidRPr="00022605" w:rsidRDefault="00212B49" w:rsidP="00212B49">
      <w:pPr>
        <w:pStyle w:val="Default"/>
        <w:ind w:left="-1253"/>
        <w:jc w:val="right"/>
        <w:rPr>
          <w:noProof/>
          <w:color w:val="023E87"/>
          <w:sz w:val="30"/>
          <w:szCs w:val="30"/>
          <w:lang w:eastAsia="el-GR"/>
        </w:rPr>
      </w:pPr>
      <w:r w:rsidRPr="00022605">
        <w:rPr>
          <w:noProof/>
          <w:color w:val="023E87"/>
          <w:sz w:val="30"/>
          <w:szCs w:val="30"/>
          <w:lang w:eastAsia="el-GR"/>
        </w:rPr>
        <w:lastRenderedPageBreak/>
        <mc:AlternateContent>
          <mc:Choice Requires="wps">
            <w:drawing>
              <wp:anchor distT="0" distB="0" distL="114300" distR="114300" simplePos="0" relativeHeight="251661312" behindDoc="0" locked="0" layoutInCell="1" allowOverlap="1" wp14:anchorId="70E0232E" wp14:editId="72775475">
                <wp:simplePos x="0" y="0"/>
                <wp:positionH relativeFrom="column">
                  <wp:posOffset>-680720</wp:posOffset>
                </wp:positionH>
                <wp:positionV relativeFrom="paragraph">
                  <wp:posOffset>133654</wp:posOffset>
                </wp:positionV>
                <wp:extent cx="3240000" cy="0"/>
                <wp:effectExtent l="0" t="0" r="0" b="0"/>
                <wp:wrapNone/>
                <wp:docPr id="7" name="Straight Connector 100"/>
                <wp:cNvGraphicFramePr/>
                <a:graphic xmlns:a="http://schemas.openxmlformats.org/drawingml/2006/main">
                  <a:graphicData uri="http://schemas.microsoft.com/office/word/2010/wordprocessingShape">
                    <wps:wsp>
                      <wps:cNvCnPr/>
                      <wps:spPr>
                        <a:xfrm>
                          <a:off x="0" y="0"/>
                          <a:ext cx="3240000" cy="0"/>
                        </a:xfrm>
                        <a:prstGeom prst="line">
                          <a:avLst/>
                        </a:prstGeom>
                        <a:ln w="12700">
                          <a:solidFill>
                            <a:srgbClr val="02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9B764C" id="Straight Connector 10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pt,10.5pt" to="20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" strokecolor="#023e87" strokeweight="1pt"/>
            </w:pict>
          </mc:Fallback>
        </mc:AlternateContent>
      </w:r>
      <w:r w:rsidRPr="00022605">
        <w:t xml:space="preserve">           </w:t>
      </w:r>
      <w:r w:rsidRPr="00022605">
        <w:rPr>
          <w:noProof/>
          <w:color w:val="023E87"/>
          <w:sz w:val="30"/>
          <w:szCs w:val="30"/>
          <w:lang w:eastAsia="el-GR"/>
        </w:rPr>
        <w:t xml:space="preserve">Βασικά Στοιχεία Ισολογισμού: </w:t>
      </w:r>
    </w:p>
    <w:p w14:paraId="5FCD665D" w14:textId="5D750E29" w:rsidR="00AB2523" w:rsidRPr="00022605" w:rsidRDefault="00B55C1E" w:rsidP="008B535C">
      <w:pPr>
        <w:pStyle w:val="Default"/>
        <w:spacing w:after="360"/>
        <w:ind w:left="-1259"/>
        <w:jc w:val="right"/>
        <w:rPr>
          <w:rFonts w:eastAsia="Times New Roman"/>
          <w:i/>
          <w:color w:val="023E87"/>
          <w:sz w:val="30"/>
          <w:szCs w:val="30"/>
        </w:rPr>
      </w:pPr>
      <w:r>
        <w:rPr>
          <w:noProof/>
          <w:color w:val="023E87"/>
          <w:sz w:val="30"/>
          <w:szCs w:val="30"/>
          <w:lang w:eastAsia="el-GR"/>
        </w:rPr>
        <w:t>Άνοδος</w:t>
      </w:r>
      <w:r w:rsidR="00096D15" w:rsidRPr="00096D15">
        <w:rPr>
          <w:noProof/>
          <w:color w:val="023E87"/>
          <w:sz w:val="30"/>
          <w:szCs w:val="30"/>
          <w:lang w:eastAsia="el-GR"/>
        </w:rPr>
        <w:t xml:space="preserve"> </w:t>
      </w:r>
      <w:r w:rsidR="00096D15">
        <w:rPr>
          <w:noProof/>
          <w:color w:val="023E87"/>
          <w:sz w:val="30"/>
          <w:szCs w:val="30"/>
          <w:lang w:eastAsia="el-GR"/>
        </w:rPr>
        <w:t>Ε</w:t>
      </w:r>
      <w:r w:rsidR="00096D15" w:rsidRPr="00096D15">
        <w:rPr>
          <w:noProof/>
          <w:color w:val="023E87"/>
          <w:sz w:val="30"/>
          <w:szCs w:val="30"/>
          <w:lang w:eastAsia="el-GR"/>
        </w:rPr>
        <w:t xml:space="preserve">ξυπηρετούμενων </w:t>
      </w:r>
      <w:r w:rsidR="00096D15">
        <w:rPr>
          <w:noProof/>
          <w:color w:val="023E87"/>
          <w:sz w:val="30"/>
          <w:szCs w:val="30"/>
          <w:lang w:eastAsia="el-GR"/>
        </w:rPr>
        <w:t>Δ</w:t>
      </w:r>
      <w:r w:rsidR="00096D15" w:rsidRPr="00096D15">
        <w:rPr>
          <w:noProof/>
          <w:color w:val="023E87"/>
          <w:sz w:val="30"/>
          <w:szCs w:val="30"/>
          <w:lang w:eastAsia="el-GR"/>
        </w:rPr>
        <w:t>ανείων</w:t>
      </w:r>
    </w:p>
    <w:tbl>
      <w:tblPr>
        <w:tblStyle w:val="TableGrid"/>
        <w:tblW w:w="0" w:type="auto"/>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7105"/>
      </w:tblGrid>
      <w:tr w:rsidR="00E314EF" w:rsidRPr="00212B49" w14:paraId="222B20F6" w14:textId="77777777" w:rsidTr="005A6F5A">
        <w:tc>
          <w:tcPr>
            <w:tcW w:w="1960" w:type="dxa"/>
          </w:tcPr>
          <w:p w14:paraId="027D1CF0" w14:textId="1CA4BB6C" w:rsidR="00E314EF" w:rsidRPr="00022605" w:rsidRDefault="00096D15" w:rsidP="005A6F5A">
            <w:pPr>
              <w:tabs>
                <w:tab w:val="left" w:pos="8262"/>
              </w:tabs>
              <w:spacing w:after="60"/>
              <w:ind w:right="74"/>
              <w:contextualSpacing/>
              <w:rPr>
                <w:rFonts w:eastAsiaTheme="minorEastAsia" w:cs="Calibri"/>
                <w:i/>
                <w:color w:val="023E87"/>
                <w:spacing w:val="-10"/>
              </w:rPr>
            </w:pPr>
            <w:r>
              <w:rPr>
                <w:rFonts w:eastAsiaTheme="minorEastAsia" w:cs="Calibri"/>
                <w:i/>
                <w:color w:val="023E87"/>
                <w:spacing w:val="-10"/>
              </w:rPr>
              <w:t>Κ</w:t>
            </w:r>
            <w:r w:rsidR="00E314EF" w:rsidRPr="00022605">
              <w:rPr>
                <w:rFonts w:eastAsiaTheme="minorEastAsia" w:cs="Calibri"/>
                <w:i/>
                <w:color w:val="023E87"/>
                <w:spacing w:val="-10"/>
              </w:rPr>
              <w:t>αταθέσε</w:t>
            </w:r>
            <w:r>
              <w:rPr>
                <w:rFonts w:eastAsiaTheme="minorEastAsia" w:cs="Calibri"/>
                <w:i/>
                <w:color w:val="023E87"/>
                <w:spacing w:val="-10"/>
              </w:rPr>
              <w:t>ις</w:t>
            </w:r>
            <w:r w:rsidR="00E314EF" w:rsidRPr="00022605">
              <w:rPr>
                <w:rFonts w:eastAsiaTheme="minorEastAsia" w:cs="Calibri"/>
                <w:i/>
                <w:color w:val="023E87"/>
                <w:spacing w:val="-10"/>
              </w:rPr>
              <w:t xml:space="preserve"> </w:t>
            </w:r>
            <w:r>
              <w:rPr>
                <w:rFonts w:eastAsiaTheme="minorEastAsia" w:cs="Calibri"/>
                <w:i/>
                <w:color w:val="023E87"/>
                <w:spacing w:val="-10"/>
              </w:rPr>
              <w:t>σε ιστορικά υψηλά επίπεδα</w:t>
            </w:r>
          </w:p>
          <w:p w14:paraId="14CBD518" w14:textId="77777777" w:rsidR="00E314EF" w:rsidRPr="00022605" w:rsidRDefault="00E314EF" w:rsidP="005A6F5A">
            <w:pPr>
              <w:tabs>
                <w:tab w:val="left" w:pos="8262"/>
              </w:tabs>
              <w:spacing w:after="60"/>
              <w:ind w:right="74"/>
              <w:contextualSpacing/>
              <w:rPr>
                <w:rFonts w:eastAsiaTheme="minorEastAsia" w:cs="Calibri"/>
                <w:i/>
                <w:color w:val="023E87"/>
              </w:rPr>
            </w:pPr>
          </w:p>
        </w:tc>
        <w:tc>
          <w:tcPr>
            <w:tcW w:w="7105" w:type="dxa"/>
          </w:tcPr>
          <w:p w14:paraId="6ABAAC25" w14:textId="6AE8BC83" w:rsidR="00E314EF" w:rsidRPr="00022605" w:rsidRDefault="00E314EF" w:rsidP="005A6F5A">
            <w:pPr>
              <w:tabs>
                <w:tab w:val="left" w:pos="8262"/>
              </w:tabs>
              <w:spacing w:after="80" w:line="240" w:lineRule="exact"/>
              <w:jc w:val="both"/>
              <w:rPr>
                <w:sz w:val="20"/>
                <w:szCs w:val="20"/>
              </w:rPr>
            </w:pPr>
            <w:r w:rsidRPr="00022605">
              <w:rPr>
                <w:sz w:val="20"/>
                <w:szCs w:val="20"/>
              </w:rPr>
              <w:t xml:space="preserve">Οι καταθέσεις πελατών </w:t>
            </w:r>
            <w:r w:rsidR="00096D15">
              <w:rPr>
                <w:sz w:val="20"/>
                <w:szCs w:val="20"/>
              </w:rPr>
              <w:t>αυξήθηκαν σε νέα ιστορικά</w:t>
            </w:r>
            <w:r w:rsidR="0074016E">
              <w:rPr>
                <w:sz w:val="20"/>
                <w:szCs w:val="20"/>
              </w:rPr>
              <w:t xml:space="preserve"> υψηλά</w:t>
            </w:r>
            <w:r w:rsidR="00096D15">
              <w:rPr>
                <w:sz w:val="20"/>
                <w:szCs w:val="20"/>
              </w:rPr>
              <w:t>,</w:t>
            </w:r>
            <w:r w:rsidRPr="00022605">
              <w:rPr>
                <w:sz w:val="20"/>
                <w:szCs w:val="20"/>
              </w:rPr>
              <w:t xml:space="preserve"> σ</w:t>
            </w:r>
            <w:r w:rsidR="0074016E">
              <w:rPr>
                <w:sz w:val="20"/>
                <w:szCs w:val="20"/>
              </w:rPr>
              <w:t>τα</w:t>
            </w:r>
            <w:r w:rsidRPr="00022605">
              <w:rPr>
                <w:sz w:val="20"/>
                <w:szCs w:val="20"/>
              </w:rPr>
              <w:t xml:space="preserve"> €</w:t>
            </w:r>
            <w:r w:rsidR="00022605" w:rsidRPr="00022605">
              <w:rPr>
                <w:sz w:val="20"/>
                <w:szCs w:val="20"/>
              </w:rPr>
              <w:t>5</w:t>
            </w:r>
            <w:r w:rsidR="00096D15">
              <w:rPr>
                <w:sz w:val="20"/>
                <w:szCs w:val="20"/>
              </w:rPr>
              <w:t>6,1</w:t>
            </w:r>
            <w:r w:rsidRPr="00022605">
              <w:rPr>
                <w:sz w:val="20"/>
                <w:szCs w:val="20"/>
              </w:rPr>
              <w:t xml:space="preserve"> δισ. στο τέλος </w:t>
            </w:r>
            <w:r w:rsidR="00096D15">
              <w:rPr>
                <w:sz w:val="20"/>
                <w:szCs w:val="20"/>
              </w:rPr>
              <w:t>Ιουνίου</w:t>
            </w:r>
            <w:r w:rsidRPr="00022605">
              <w:rPr>
                <w:sz w:val="20"/>
                <w:szCs w:val="20"/>
              </w:rPr>
              <w:t xml:space="preserve"> 202</w:t>
            </w:r>
            <w:r w:rsidR="00E72469">
              <w:rPr>
                <w:sz w:val="20"/>
                <w:szCs w:val="20"/>
              </w:rPr>
              <w:t>2</w:t>
            </w:r>
            <w:r w:rsidRPr="00022605">
              <w:rPr>
                <w:sz w:val="20"/>
                <w:szCs w:val="20"/>
              </w:rPr>
              <w:t xml:space="preserve">, αυξημένες κατά </w:t>
            </w:r>
            <w:r w:rsidR="00317C77">
              <w:rPr>
                <w:sz w:val="20"/>
                <w:szCs w:val="20"/>
              </w:rPr>
              <w:t>9</w:t>
            </w:r>
            <w:r w:rsidRPr="00022605">
              <w:rPr>
                <w:sz w:val="20"/>
                <w:szCs w:val="20"/>
              </w:rPr>
              <w:t xml:space="preserve">% σε ετήσια βάση </w:t>
            </w:r>
            <w:r w:rsidR="00096D15">
              <w:rPr>
                <w:sz w:val="20"/>
                <w:szCs w:val="20"/>
              </w:rPr>
              <w:t>και</w:t>
            </w:r>
            <w:r w:rsidR="00317C77" w:rsidRPr="00E0599D">
              <w:rPr>
                <w:sz w:val="20"/>
                <w:szCs w:val="20"/>
              </w:rPr>
              <w:t xml:space="preserve"> κατά </w:t>
            </w:r>
            <w:r w:rsidR="00096D15">
              <w:rPr>
                <w:sz w:val="20"/>
                <w:szCs w:val="20"/>
              </w:rPr>
              <w:t>2</w:t>
            </w:r>
            <w:r w:rsidR="00317C77" w:rsidRPr="00E0599D">
              <w:rPr>
                <w:sz w:val="20"/>
                <w:szCs w:val="20"/>
              </w:rPr>
              <w:t>% σε τριμηνιαία βάση.</w:t>
            </w:r>
            <w:r w:rsidR="00317C77">
              <w:rPr>
                <w:sz w:val="20"/>
                <w:szCs w:val="20"/>
              </w:rPr>
              <w:t xml:space="preserve"> </w:t>
            </w:r>
            <w:r w:rsidRPr="00022605">
              <w:rPr>
                <w:sz w:val="20"/>
                <w:szCs w:val="20"/>
              </w:rPr>
              <w:t xml:space="preserve">Το κόστος καταθέσεων συνέχισε να μειώνεται </w:t>
            </w:r>
            <w:r w:rsidR="00317C77">
              <w:rPr>
                <w:sz w:val="20"/>
                <w:szCs w:val="20"/>
              </w:rPr>
              <w:t xml:space="preserve">ετησίως </w:t>
            </w:r>
            <w:r w:rsidRPr="00022605">
              <w:rPr>
                <w:sz w:val="20"/>
                <w:szCs w:val="20"/>
              </w:rPr>
              <w:t xml:space="preserve">και διαμορφώθηκε στις </w:t>
            </w:r>
            <w:r w:rsidR="00022605" w:rsidRPr="00022605">
              <w:rPr>
                <w:sz w:val="20"/>
                <w:szCs w:val="20"/>
              </w:rPr>
              <w:t>6</w:t>
            </w:r>
            <w:r w:rsidRPr="00022605">
              <w:rPr>
                <w:sz w:val="20"/>
                <w:szCs w:val="20"/>
              </w:rPr>
              <w:t xml:space="preserve">μ.β. έναντι </w:t>
            </w:r>
            <w:r w:rsidR="00123DA1" w:rsidRPr="00123DA1">
              <w:rPr>
                <w:sz w:val="20"/>
                <w:szCs w:val="20"/>
              </w:rPr>
              <w:t>8</w:t>
            </w:r>
            <w:r w:rsidRPr="00022605">
              <w:rPr>
                <w:sz w:val="20"/>
                <w:szCs w:val="20"/>
              </w:rPr>
              <w:t>μ.β. το</w:t>
            </w:r>
            <w:r w:rsidR="00022605" w:rsidRPr="00022605">
              <w:rPr>
                <w:sz w:val="20"/>
                <w:szCs w:val="20"/>
              </w:rPr>
              <w:t xml:space="preserve"> </w:t>
            </w:r>
            <w:r w:rsidR="00123DA1" w:rsidRPr="00123DA1">
              <w:rPr>
                <w:sz w:val="20"/>
                <w:szCs w:val="20"/>
              </w:rPr>
              <w:t>2</w:t>
            </w:r>
            <w:r w:rsidRPr="00022605">
              <w:rPr>
                <w:sz w:val="20"/>
                <w:szCs w:val="20"/>
                <w:vertAlign w:val="superscript"/>
              </w:rPr>
              <w:t>ο</w:t>
            </w:r>
            <w:r w:rsidRPr="00022605">
              <w:rPr>
                <w:sz w:val="20"/>
                <w:szCs w:val="20"/>
              </w:rPr>
              <w:t xml:space="preserve"> 3μηνο 2021</w:t>
            </w:r>
            <w:r w:rsidR="00317C77">
              <w:rPr>
                <w:sz w:val="20"/>
                <w:szCs w:val="20"/>
              </w:rPr>
              <w:t xml:space="preserve">, παραμένοντας </w:t>
            </w:r>
            <w:r w:rsidR="00303B51">
              <w:rPr>
                <w:sz w:val="20"/>
                <w:szCs w:val="20"/>
              </w:rPr>
              <w:t xml:space="preserve">στο ίδιο επίπεδο </w:t>
            </w:r>
            <w:r w:rsidR="00B55C1E">
              <w:rPr>
                <w:sz w:val="20"/>
                <w:szCs w:val="20"/>
              </w:rPr>
              <w:t xml:space="preserve">με </w:t>
            </w:r>
            <w:r w:rsidRPr="00022605">
              <w:rPr>
                <w:sz w:val="20"/>
                <w:szCs w:val="20"/>
              </w:rPr>
              <w:t xml:space="preserve">το </w:t>
            </w:r>
            <w:r w:rsidR="00123DA1" w:rsidRPr="00123DA1">
              <w:rPr>
                <w:sz w:val="20"/>
                <w:szCs w:val="20"/>
              </w:rPr>
              <w:t>1</w:t>
            </w:r>
            <w:r w:rsidRPr="00022605">
              <w:rPr>
                <w:sz w:val="20"/>
                <w:szCs w:val="20"/>
                <w:vertAlign w:val="superscript"/>
              </w:rPr>
              <w:t>ο</w:t>
            </w:r>
            <w:r w:rsidRPr="00022605">
              <w:rPr>
                <w:sz w:val="20"/>
                <w:szCs w:val="20"/>
              </w:rPr>
              <w:t xml:space="preserve"> 3μηνο 202</w:t>
            </w:r>
            <w:r w:rsidR="00123DA1" w:rsidRPr="00123DA1">
              <w:rPr>
                <w:sz w:val="20"/>
                <w:szCs w:val="20"/>
              </w:rPr>
              <w:t>2</w:t>
            </w:r>
            <w:r w:rsidRPr="00022605">
              <w:rPr>
                <w:sz w:val="20"/>
                <w:szCs w:val="20"/>
              </w:rPr>
              <w:t>.</w:t>
            </w:r>
          </w:p>
          <w:p w14:paraId="166B01A7" w14:textId="77777777" w:rsidR="00E314EF" w:rsidRPr="00022605" w:rsidRDefault="00E314EF" w:rsidP="005A6F5A">
            <w:pPr>
              <w:tabs>
                <w:tab w:val="left" w:pos="8262"/>
              </w:tabs>
              <w:spacing w:after="80" w:line="240" w:lineRule="exact"/>
              <w:jc w:val="both"/>
              <w:rPr>
                <w:color w:val="FF0000"/>
                <w:sz w:val="20"/>
                <w:szCs w:val="20"/>
              </w:rPr>
            </w:pPr>
          </w:p>
        </w:tc>
      </w:tr>
      <w:tr w:rsidR="00E314EF" w:rsidRPr="00212B49" w14:paraId="2F404C3F" w14:textId="77777777" w:rsidTr="005A6F5A">
        <w:tc>
          <w:tcPr>
            <w:tcW w:w="1960" w:type="dxa"/>
          </w:tcPr>
          <w:p w14:paraId="6B9C472B" w14:textId="77777777" w:rsidR="00E314EF" w:rsidRPr="00DC793C" w:rsidRDefault="00E314EF" w:rsidP="005A6F5A">
            <w:pPr>
              <w:tabs>
                <w:tab w:val="left" w:pos="8262"/>
              </w:tabs>
              <w:spacing w:after="60"/>
              <w:ind w:left="32" w:right="-131"/>
              <w:contextualSpacing/>
              <w:rPr>
                <w:rFonts w:cs="Calibri"/>
                <w:i/>
                <w:color w:val="023E87"/>
              </w:rPr>
            </w:pPr>
            <w:r w:rsidRPr="00DC793C">
              <w:rPr>
                <w:rFonts w:eastAsiaTheme="minorEastAsia" w:cs="Calibri"/>
                <w:i/>
                <w:color w:val="023E87"/>
              </w:rPr>
              <w:t>Ισχυρό προφίλ ρευστότητας και χρηματοδότησης</w:t>
            </w:r>
          </w:p>
        </w:tc>
        <w:tc>
          <w:tcPr>
            <w:tcW w:w="7105" w:type="dxa"/>
          </w:tcPr>
          <w:p w14:paraId="65633999" w14:textId="1B323A6A" w:rsidR="00E314EF" w:rsidRPr="00DC793C" w:rsidRDefault="00E314EF" w:rsidP="005A6F5A">
            <w:pPr>
              <w:tabs>
                <w:tab w:val="left" w:pos="8262"/>
              </w:tabs>
              <w:spacing w:after="80" w:line="240" w:lineRule="exact"/>
              <w:jc w:val="both"/>
              <w:rPr>
                <w:sz w:val="20"/>
                <w:szCs w:val="20"/>
              </w:rPr>
            </w:pPr>
            <w:r w:rsidRPr="00DC793C">
              <w:rPr>
                <w:sz w:val="20"/>
                <w:szCs w:val="20"/>
              </w:rPr>
              <w:t xml:space="preserve">Η χρηματοδότηση από το </w:t>
            </w:r>
            <w:proofErr w:type="spellStart"/>
            <w:r w:rsidRPr="00DC793C">
              <w:rPr>
                <w:sz w:val="20"/>
                <w:szCs w:val="20"/>
              </w:rPr>
              <w:t>Ευρωσύστημα</w:t>
            </w:r>
            <w:proofErr w:type="spellEnd"/>
            <w:r w:rsidRPr="00DC793C">
              <w:rPr>
                <w:sz w:val="20"/>
                <w:szCs w:val="20"/>
              </w:rPr>
              <w:t xml:space="preserve"> </w:t>
            </w:r>
            <w:r w:rsidR="00E72469">
              <w:rPr>
                <w:sz w:val="20"/>
                <w:szCs w:val="20"/>
              </w:rPr>
              <w:t>παρέμεινε</w:t>
            </w:r>
            <w:r w:rsidRPr="00DC793C">
              <w:rPr>
                <w:sz w:val="20"/>
                <w:szCs w:val="20"/>
              </w:rPr>
              <w:t xml:space="preserve"> σ</w:t>
            </w:r>
            <w:r w:rsidR="00E72469">
              <w:rPr>
                <w:sz w:val="20"/>
                <w:szCs w:val="20"/>
              </w:rPr>
              <w:t>τα</w:t>
            </w:r>
            <w:r w:rsidRPr="00DC793C">
              <w:rPr>
                <w:sz w:val="20"/>
                <w:szCs w:val="20"/>
              </w:rPr>
              <w:t xml:space="preserve"> €1</w:t>
            </w:r>
            <w:r w:rsidR="00022605" w:rsidRPr="00DC793C">
              <w:rPr>
                <w:sz w:val="20"/>
                <w:szCs w:val="20"/>
              </w:rPr>
              <w:t>4</w:t>
            </w:r>
            <w:r w:rsidRPr="00DC793C">
              <w:rPr>
                <w:sz w:val="20"/>
                <w:szCs w:val="20"/>
              </w:rPr>
              <w:t xml:space="preserve">,5 δισ. στο τέλος </w:t>
            </w:r>
            <w:r w:rsidR="00123DA1">
              <w:rPr>
                <w:sz w:val="20"/>
                <w:szCs w:val="20"/>
              </w:rPr>
              <w:t>Ιουνίου</w:t>
            </w:r>
            <w:r w:rsidR="00123DA1" w:rsidRPr="00022605">
              <w:rPr>
                <w:sz w:val="20"/>
                <w:szCs w:val="20"/>
              </w:rPr>
              <w:t xml:space="preserve"> </w:t>
            </w:r>
            <w:r w:rsidR="00E72469" w:rsidRPr="00022605">
              <w:rPr>
                <w:sz w:val="20"/>
                <w:szCs w:val="20"/>
              </w:rPr>
              <w:t>202</w:t>
            </w:r>
            <w:r w:rsidR="00E72469">
              <w:rPr>
                <w:sz w:val="20"/>
                <w:szCs w:val="20"/>
              </w:rPr>
              <w:t>2</w:t>
            </w:r>
            <w:r w:rsidRPr="00DC793C">
              <w:rPr>
                <w:sz w:val="20"/>
                <w:szCs w:val="20"/>
              </w:rPr>
              <w:t>,</w:t>
            </w:r>
            <w:r w:rsidR="00E72469">
              <w:rPr>
                <w:sz w:val="20"/>
                <w:szCs w:val="20"/>
              </w:rPr>
              <w:t xml:space="preserve"> αμετάβλητη σε σχέ</w:t>
            </w:r>
            <w:r w:rsidR="00FE6E36">
              <w:rPr>
                <w:sz w:val="20"/>
                <w:szCs w:val="20"/>
              </w:rPr>
              <w:t>σ</w:t>
            </w:r>
            <w:r w:rsidR="00E72469">
              <w:rPr>
                <w:sz w:val="20"/>
                <w:szCs w:val="20"/>
              </w:rPr>
              <w:t>η με</w:t>
            </w:r>
            <w:r w:rsidR="00022605" w:rsidRPr="00DC793C">
              <w:rPr>
                <w:sz w:val="20"/>
                <w:szCs w:val="20"/>
              </w:rPr>
              <w:t xml:space="preserve"> το τέλος </w:t>
            </w:r>
            <w:r w:rsidR="00123DA1">
              <w:rPr>
                <w:sz w:val="20"/>
                <w:szCs w:val="20"/>
              </w:rPr>
              <w:t>Μαρτίου</w:t>
            </w:r>
            <w:r w:rsidR="00022605" w:rsidRPr="00DC793C">
              <w:rPr>
                <w:sz w:val="20"/>
                <w:szCs w:val="20"/>
              </w:rPr>
              <w:t xml:space="preserve"> 202</w:t>
            </w:r>
            <w:r w:rsidR="00123DA1">
              <w:rPr>
                <w:sz w:val="20"/>
                <w:szCs w:val="20"/>
              </w:rPr>
              <w:t>2</w:t>
            </w:r>
            <w:r w:rsidRPr="00DC793C">
              <w:rPr>
                <w:sz w:val="20"/>
                <w:szCs w:val="20"/>
              </w:rPr>
              <w:t>. Ο δείκτης κάλυψης ρευστότητας (</w:t>
            </w:r>
            <w:r w:rsidRPr="00DC793C">
              <w:rPr>
                <w:sz w:val="20"/>
                <w:szCs w:val="20"/>
                <w:lang w:val="en-US"/>
              </w:rPr>
              <w:t>LCR</w:t>
            </w:r>
            <w:r w:rsidRPr="00DC793C">
              <w:rPr>
                <w:sz w:val="20"/>
                <w:szCs w:val="20"/>
              </w:rPr>
              <w:t xml:space="preserve">) του Ομίλου Πειραιώς ανήλθε στο εξαιρετικά ικανοποιητικό επίπεδο του </w:t>
            </w:r>
            <w:r w:rsidR="00123DA1">
              <w:rPr>
                <w:sz w:val="20"/>
                <w:szCs w:val="20"/>
              </w:rPr>
              <w:t>205</w:t>
            </w:r>
            <w:r w:rsidRPr="00DC793C">
              <w:rPr>
                <w:sz w:val="20"/>
                <w:szCs w:val="20"/>
              </w:rPr>
              <w:t>%. Το ισχυρό προφίλ ρευστότητας του Ομίλου αντικατοπτρίζεται στον δείκτη δανείων μετά από προβλέψεις προς καταθέσεις, ο οποίος διαμορφώθηκε στο 6</w:t>
            </w:r>
            <w:r w:rsidR="00123DA1">
              <w:rPr>
                <w:sz w:val="20"/>
                <w:szCs w:val="20"/>
              </w:rPr>
              <w:t>3</w:t>
            </w:r>
            <w:r w:rsidRPr="00DC793C">
              <w:rPr>
                <w:sz w:val="20"/>
                <w:szCs w:val="20"/>
              </w:rPr>
              <w:t xml:space="preserve">% στο τέλος </w:t>
            </w:r>
            <w:r w:rsidR="00123DA1">
              <w:rPr>
                <w:sz w:val="20"/>
                <w:szCs w:val="20"/>
              </w:rPr>
              <w:t>Ιουνίου</w:t>
            </w:r>
            <w:r w:rsidR="00123DA1" w:rsidRPr="00022605">
              <w:rPr>
                <w:sz w:val="20"/>
                <w:szCs w:val="20"/>
              </w:rPr>
              <w:t xml:space="preserve"> </w:t>
            </w:r>
            <w:r w:rsidR="00E72469" w:rsidRPr="00022605">
              <w:rPr>
                <w:sz w:val="20"/>
                <w:szCs w:val="20"/>
              </w:rPr>
              <w:t>202</w:t>
            </w:r>
            <w:r w:rsidR="00E72469">
              <w:rPr>
                <w:sz w:val="20"/>
                <w:szCs w:val="20"/>
              </w:rPr>
              <w:t>2</w:t>
            </w:r>
            <w:r w:rsidRPr="00DC793C">
              <w:rPr>
                <w:sz w:val="20"/>
                <w:szCs w:val="20"/>
              </w:rPr>
              <w:t>.</w:t>
            </w:r>
          </w:p>
          <w:p w14:paraId="2AA5A1E3" w14:textId="77777777" w:rsidR="00E314EF" w:rsidRPr="00DC793C" w:rsidRDefault="00E314EF" w:rsidP="005A6F5A">
            <w:pPr>
              <w:tabs>
                <w:tab w:val="left" w:pos="8262"/>
              </w:tabs>
              <w:spacing w:after="80" w:line="240" w:lineRule="exact"/>
              <w:jc w:val="both"/>
              <w:rPr>
                <w:color w:val="FF0000"/>
                <w:sz w:val="20"/>
                <w:szCs w:val="20"/>
              </w:rPr>
            </w:pPr>
          </w:p>
        </w:tc>
      </w:tr>
      <w:tr w:rsidR="00E314EF" w:rsidRPr="00212B49" w14:paraId="45122236" w14:textId="77777777" w:rsidTr="005A6F5A">
        <w:tc>
          <w:tcPr>
            <w:tcW w:w="1960" w:type="dxa"/>
          </w:tcPr>
          <w:p w14:paraId="50B9CB00" w14:textId="295DE9C9" w:rsidR="00E314EF" w:rsidRPr="00212B49" w:rsidRDefault="00123DA1" w:rsidP="005A6F5A">
            <w:pPr>
              <w:tabs>
                <w:tab w:val="left" w:pos="8262"/>
              </w:tabs>
              <w:spacing w:after="60"/>
              <w:ind w:left="32" w:right="74"/>
              <w:contextualSpacing/>
              <w:rPr>
                <w:rFonts w:eastAsiaTheme="minorEastAsia" w:cs="Calibri"/>
                <w:i/>
                <w:color w:val="023E87"/>
                <w:highlight w:val="yellow"/>
              </w:rPr>
            </w:pPr>
            <w:r>
              <w:rPr>
                <w:rFonts w:eastAsiaTheme="minorEastAsia" w:cs="Calibri"/>
                <w:i/>
                <w:color w:val="023E87"/>
              </w:rPr>
              <w:t xml:space="preserve">Σταθερή </w:t>
            </w:r>
            <w:r w:rsidR="00B55C1E">
              <w:rPr>
                <w:rFonts w:eastAsiaTheme="minorEastAsia" w:cs="Calibri"/>
                <w:i/>
                <w:color w:val="023E87"/>
              </w:rPr>
              <w:t>παραγωγή</w:t>
            </w:r>
            <w:r>
              <w:rPr>
                <w:rFonts w:eastAsiaTheme="minorEastAsia" w:cs="Calibri"/>
                <w:i/>
                <w:color w:val="023E87"/>
              </w:rPr>
              <w:t xml:space="preserve"> νέων δα</w:t>
            </w:r>
            <w:r w:rsidR="00E314EF" w:rsidRPr="0041445E">
              <w:rPr>
                <w:rFonts w:eastAsiaTheme="minorEastAsia" w:cs="Calibri"/>
                <w:i/>
                <w:color w:val="023E87"/>
              </w:rPr>
              <w:t>νε</w:t>
            </w:r>
            <w:r>
              <w:rPr>
                <w:rFonts w:eastAsiaTheme="minorEastAsia" w:cs="Calibri"/>
                <w:i/>
                <w:color w:val="023E87"/>
              </w:rPr>
              <w:t>ίων</w:t>
            </w:r>
            <w:r w:rsidR="00E314EF" w:rsidRPr="0041445E">
              <w:rPr>
                <w:rFonts w:eastAsiaTheme="minorEastAsia" w:cs="Calibri"/>
                <w:i/>
                <w:color w:val="023E87"/>
              </w:rPr>
              <w:t xml:space="preserve"> </w:t>
            </w:r>
          </w:p>
        </w:tc>
        <w:tc>
          <w:tcPr>
            <w:tcW w:w="7105" w:type="dxa"/>
          </w:tcPr>
          <w:p w14:paraId="02ADAF19" w14:textId="01385426" w:rsidR="00E314EF" w:rsidRPr="00212B49" w:rsidRDefault="00E314EF" w:rsidP="005A6F5A">
            <w:pPr>
              <w:tabs>
                <w:tab w:val="left" w:pos="8262"/>
              </w:tabs>
              <w:spacing w:after="80" w:line="240" w:lineRule="exact"/>
              <w:jc w:val="both"/>
              <w:rPr>
                <w:sz w:val="20"/>
                <w:szCs w:val="20"/>
                <w:highlight w:val="yellow"/>
              </w:rPr>
            </w:pPr>
            <w:r w:rsidRPr="006620D0">
              <w:rPr>
                <w:sz w:val="20"/>
                <w:szCs w:val="20"/>
              </w:rPr>
              <w:t xml:space="preserve">Τα δάνεια προ </w:t>
            </w:r>
            <w:proofErr w:type="spellStart"/>
            <w:r w:rsidRPr="006620D0">
              <w:rPr>
                <w:sz w:val="20"/>
                <w:szCs w:val="20"/>
              </w:rPr>
              <w:t>απομειώσεων</w:t>
            </w:r>
            <w:proofErr w:type="spellEnd"/>
            <w:r w:rsidRPr="006620D0">
              <w:rPr>
                <w:sz w:val="20"/>
                <w:szCs w:val="20"/>
              </w:rPr>
              <w:t xml:space="preserve"> και προσαρμογών </w:t>
            </w:r>
            <w:r w:rsidR="007F156A">
              <w:rPr>
                <w:sz w:val="20"/>
                <w:szCs w:val="20"/>
              </w:rPr>
              <w:t xml:space="preserve">αυξήθηκαν </w:t>
            </w:r>
            <w:r w:rsidRPr="006620D0">
              <w:rPr>
                <w:sz w:val="20"/>
                <w:szCs w:val="20"/>
              </w:rPr>
              <w:t>σ</w:t>
            </w:r>
            <w:r w:rsidR="006620D0">
              <w:rPr>
                <w:sz w:val="20"/>
                <w:szCs w:val="20"/>
              </w:rPr>
              <w:t>τα</w:t>
            </w:r>
            <w:r w:rsidRPr="006620D0">
              <w:rPr>
                <w:sz w:val="20"/>
                <w:szCs w:val="20"/>
              </w:rPr>
              <w:t xml:space="preserve"> €</w:t>
            </w:r>
            <w:r w:rsidR="00E72469">
              <w:rPr>
                <w:sz w:val="20"/>
                <w:szCs w:val="20"/>
              </w:rPr>
              <w:t>3</w:t>
            </w:r>
            <w:r w:rsidR="007F156A">
              <w:rPr>
                <w:sz w:val="20"/>
                <w:szCs w:val="20"/>
              </w:rPr>
              <w:t>6,9</w:t>
            </w:r>
            <w:r w:rsidRPr="006620D0">
              <w:rPr>
                <w:sz w:val="20"/>
                <w:szCs w:val="20"/>
              </w:rPr>
              <w:t xml:space="preserve"> δισ. έναντι €</w:t>
            </w:r>
            <w:r w:rsidR="007F156A">
              <w:rPr>
                <w:sz w:val="20"/>
                <w:szCs w:val="20"/>
              </w:rPr>
              <w:t>36,6</w:t>
            </w:r>
            <w:r w:rsidRPr="006620D0">
              <w:rPr>
                <w:sz w:val="20"/>
                <w:szCs w:val="20"/>
              </w:rPr>
              <w:t xml:space="preserve"> δισ. στα τέλη </w:t>
            </w:r>
            <w:r w:rsidR="007F156A">
              <w:rPr>
                <w:sz w:val="20"/>
                <w:szCs w:val="20"/>
              </w:rPr>
              <w:t>Ιουνίου</w:t>
            </w:r>
            <w:r w:rsidR="007F156A" w:rsidRPr="00022605">
              <w:rPr>
                <w:sz w:val="20"/>
                <w:szCs w:val="20"/>
              </w:rPr>
              <w:t xml:space="preserve"> </w:t>
            </w:r>
            <w:r w:rsidR="00E72469" w:rsidRPr="00022605">
              <w:rPr>
                <w:sz w:val="20"/>
                <w:szCs w:val="20"/>
              </w:rPr>
              <w:t>202</w:t>
            </w:r>
            <w:r w:rsidR="007F156A">
              <w:rPr>
                <w:sz w:val="20"/>
                <w:szCs w:val="20"/>
              </w:rPr>
              <w:t>1</w:t>
            </w:r>
            <w:r w:rsidR="006620D0" w:rsidRPr="006620D0">
              <w:rPr>
                <w:sz w:val="20"/>
                <w:szCs w:val="20"/>
              </w:rPr>
              <w:t>, λόγω της σημαντικής μείωσης Ν</w:t>
            </w:r>
            <w:r w:rsidR="006620D0" w:rsidRPr="006620D0">
              <w:rPr>
                <w:sz w:val="20"/>
                <w:szCs w:val="20"/>
                <w:lang w:val="en-US"/>
              </w:rPr>
              <w:t>PE</w:t>
            </w:r>
            <w:r w:rsidR="006620D0" w:rsidRPr="006620D0">
              <w:rPr>
                <w:sz w:val="20"/>
                <w:szCs w:val="20"/>
              </w:rPr>
              <w:t xml:space="preserve"> που πραγματοποιήθηκε το 2021</w:t>
            </w:r>
            <w:r w:rsidR="007F156A">
              <w:rPr>
                <w:sz w:val="20"/>
                <w:szCs w:val="20"/>
              </w:rPr>
              <w:t xml:space="preserve"> και το 2022</w:t>
            </w:r>
            <w:r w:rsidRPr="006620D0">
              <w:rPr>
                <w:sz w:val="20"/>
                <w:szCs w:val="20"/>
              </w:rPr>
              <w:t>.</w:t>
            </w:r>
            <w:r w:rsidRPr="00C173B5">
              <w:rPr>
                <w:sz w:val="20"/>
                <w:szCs w:val="20"/>
              </w:rPr>
              <w:t xml:space="preserve"> </w:t>
            </w:r>
            <w:r w:rsidR="007F156A">
              <w:rPr>
                <w:sz w:val="20"/>
                <w:szCs w:val="20"/>
              </w:rPr>
              <w:t>Τ</w:t>
            </w:r>
            <w:r w:rsidR="007F156A" w:rsidRPr="007F156A">
              <w:rPr>
                <w:sz w:val="20"/>
                <w:szCs w:val="20"/>
              </w:rPr>
              <w:t>ο χαρτοφυλ</w:t>
            </w:r>
            <w:r w:rsidR="007F156A">
              <w:rPr>
                <w:sz w:val="20"/>
                <w:szCs w:val="20"/>
              </w:rPr>
              <w:t>ά</w:t>
            </w:r>
            <w:r w:rsidR="007F156A" w:rsidRPr="007F156A">
              <w:rPr>
                <w:sz w:val="20"/>
                <w:szCs w:val="20"/>
              </w:rPr>
              <w:t>κ</w:t>
            </w:r>
            <w:r w:rsidR="007F156A">
              <w:rPr>
                <w:sz w:val="20"/>
                <w:szCs w:val="20"/>
              </w:rPr>
              <w:t>ι</w:t>
            </w:r>
            <w:r w:rsidR="007F156A" w:rsidRPr="007F156A">
              <w:rPr>
                <w:sz w:val="20"/>
                <w:szCs w:val="20"/>
              </w:rPr>
              <w:t>ο εξυπηρετούμενων δανείων</w:t>
            </w:r>
            <w:r w:rsidR="007F156A">
              <w:rPr>
                <w:sz w:val="20"/>
                <w:szCs w:val="20"/>
              </w:rPr>
              <w:t xml:space="preserve"> αυξήθηκε κατά €1,5 δισ. το </w:t>
            </w:r>
            <w:r w:rsidR="007F156A" w:rsidRPr="007F156A">
              <w:rPr>
                <w:sz w:val="20"/>
                <w:szCs w:val="20"/>
              </w:rPr>
              <w:t xml:space="preserve">1ο 6μηνο 2022, ξεπερνώντας τον ετήσιο στόχο </w:t>
            </w:r>
            <w:r w:rsidR="007F156A">
              <w:rPr>
                <w:sz w:val="20"/>
                <w:szCs w:val="20"/>
              </w:rPr>
              <w:t xml:space="preserve">των €1,2 δισ. </w:t>
            </w:r>
            <w:r w:rsidRPr="00C173B5">
              <w:rPr>
                <w:sz w:val="20"/>
                <w:szCs w:val="20"/>
              </w:rPr>
              <w:t xml:space="preserve">Τα δάνεια μετά από προβλέψεις του Ομίλου </w:t>
            </w:r>
            <w:r w:rsidRPr="007A5C33">
              <w:rPr>
                <w:sz w:val="20"/>
                <w:szCs w:val="20"/>
              </w:rPr>
              <w:t>ανήλθαν σε €</w:t>
            </w:r>
            <w:r w:rsidR="006620D0" w:rsidRPr="007A5C33">
              <w:rPr>
                <w:sz w:val="20"/>
                <w:szCs w:val="20"/>
              </w:rPr>
              <w:t>35</w:t>
            </w:r>
            <w:r w:rsidR="00151301">
              <w:rPr>
                <w:sz w:val="20"/>
                <w:szCs w:val="20"/>
              </w:rPr>
              <w:t>,</w:t>
            </w:r>
            <w:r w:rsidR="007F156A">
              <w:rPr>
                <w:sz w:val="20"/>
                <w:szCs w:val="20"/>
              </w:rPr>
              <w:t>4</w:t>
            </w:r>
            <w:r w:rsidRPr="007A5C33">
              <w:rPr>
                <w:sz w:val="20"/>
                <w:szCs w:val="20"/>
              </w:rPr>
              <w:t xml:space="preserve"> δισ. στις 3</w:t>
            </w:r>
            <w:r w:rsidR="007F156A">
              <w:rPr>
                <w:sz w:val="20"/>
                <w:szCs w:val="20"/>
              </w:rPr>
              <w:t>0</w:t>
            </w:r>
            <w:r w:rsidRPr="007A5C33">
              <w:rPr>
                <w:sz w:val="20"/>
                <w:szCs w:val="20"/>
              </w:rPr>
              <w:t xml:space="preserve"> </w:t>
            </w:r>
            <w:r w:rsidR="007F156A">
              <w:rPr>
                <w:sz w:val="20"/>
                <w:szCs w:val="20"/>
              </w:rPr>
              <w:t>Ιουνίου</w:t>
            </w:r>
            <w:r w:rsidR="007F156A" w:rsidRPr="00022605">
              <w:rPr>
                <w:sz w:val="20"/>
                <w:szCs w:val="20"/>
              </w:rPr>
              <w:t xml:space="preserve"> 202</w:t>
            </w:r>
            <w:r w:rsidR="007F156A">
              <w:rPr>
                <w:sz w:val="20"/>
                <w:szCs w:val="20"/>
              </w:rPr>
              <w:t>2</w:t>
            </w:r>
            <w:r w:rsidR="00C173B5" w:rsidRPr="007A5C33">
              <w:rPr>
                <w:sz w:val="20"/>
                <w:szCs w:val="20"/>
              </w:rPr>
              <w:t xml:space="preserve">, </w:t>
            </w:r>
            <w:r w:rsidR="00E72469">
              <w:rPr>
                <w:sz w:val="20"/>
                <w:szCs w:val="20"/>
              </w:rPr>
              <w:t>ενώ ο</w:t>
            </w:r>
            <w:r w:rsidRPr="007A5C33">
              <w:rPr>
                <w:sz w:val="20"/>
                <w:szCs w:val="20"/>
              </w:rPr>
              <w:t>ι εκταμιεύσεις νέων δανείων ανήλθαν σε €</w:t>
            </w:r>
            <w:r w:rsidR="007F156A">
              <w:rPr>
                <w:sz w:val="20"/>
                <w:szCs w:val="20"/>
              </w:rPr>
              <w:t>4,4</w:t>
            </w:r>
            <w:r w:rsidRPr="007A5C33">
              <w:rPr>
                <w:sz w:val="20"/>
                <w:szCs w:val="20"/>
              </w:rPr>
              <w:t xml:space="preserve"> δισ. το </w:t>
            </w:r>
            <w:r w:rsidR="00BC02BF">
              <w:rPr>
                <w:sz w:val="20"/>
                <w:szCs w:val="20"/>
              </w:rPr>
              <w:t>1</w:t>
            </w:r>
            <w:r w:rsidR="00BC02BF" w:rsidRPr="00022605">
              <w:rPr>
                <w:sz w:val="20"/>
                <w:szCs w:val="20"/>
                <w:vertAlign w:val="superscript"/>
              </w:rPr>
              <w:t>ο</w:t>
            </w:r>
            <w:r w:rsidR="00BC02BF" w:rsidRPr="00022605">
              <w:rPr>
                <w:sz w:val="20"/>
                <w:szCs w:val="20"/>
              </w:rPr>
              <w:t xml:space="preserve"> </w:t>
            </w:r>
            <w:r w:rsidR="007F156A">
              <w:rPr>
                <w:sz w:val="20"/>
                <w:szCs w:val="20"/>
              </w:rPr>
              <w:t>6</w:t>
            </w:r>
            <w:r w:rsidR="00BC02BF" w:rsidRPr="00022605">
              <w:rPr>
                <w:sz w:val="20"/>
                <w:szCs w:val="20"/>
              </w:rPr>
              <w:t>μηνο 202</w:t>
            </w:r>
            <w:r w:rsidR="00BC02BF">
              <w:rPr>
                <w:sz w:val="20"/>
                <w:szCs w:val="20"/>
              </w:rPr>
              <w:t>2</w:t>
            </w:r>
            <w:r w:rsidRPr="007A5C33">
              <w:rPr>
                <w:sz w:val="20"/>
                <w:szCs w:val="20"/>
              </w:rPr>
              <w:t>, αποτυπώνοντας την πιστωτική ζήτηση κυρίως από επιχειρήσεις (μεγάλες, μεσαίες και μικρές επιχειρήσεις).</w:t>
            </w:r>
            <w:r w:rsidRPr="007A5C33">
              <w:t xml:space="preserve"> </w:t>
            </w:r>
            <w:r w:rsidRPr="007A5C33">
              <w:rPr>
                <w:sz w:val="20"/>
                <w:szCs w:val="20"/>
              </w:rPr>
              <w:t xml:space="preserve">Σημειώνεται ότι το ποσό των δανείων προ </w:t>
            </w:r>
            <w:proofErr w:type="spellStart"/>
            <w:r w:rsidRPr="007A5C33">
              <w:rPr>
                <w:sz w:val="20"/>
                <w:szCs w:val="20"/>
              </w:rPr>
              <w:t>απομειώσεων</w:t>
            </w:r>
            <w:proofErr w:type="spellEnd"/>
            <w:r w:rsidRPr="007A5C33">
              <w:rPr>
                <w:sz w:val="20"/>
                <w:szCs w:val="20"/>
              </w:rPr>
              <w:t xml:space="preserve"> και προσαρμογών του </w:t>
            </w:r>
            <w:r w:rsidR="007F156A">
              <w:rPr>
                <w:sz w:val="20"/>
                <w:szCs w:val="20"/>
              </w:rPr>
              <w:t>Ιουνίου</w:t>
            </w:r>
            <w:r w:rsidR="007F156A" w:rsidRPr="00022605">
              <w:rPr>
                <w:sz w:val="20"/>
                <w:szCs w:val="20"/>
              </w:rPr>
              <w:t xml:space="preserve"> </w:t>
            </w:r>
            <w:r w:rsidR="00BC02BF" w:rsidRPr="00022605">
              <w:rPr>
                <w:sz w:val="20"/>
                <w:szCs w:val="20"/>
              </w:rPr>
              <w:t>202</w:t>
            </w:r>
            <w:r w:rsidR="00BC02BF">
              <w:rPr>
                <w:sz w:val="20"/>
                <w:szCs w:val="20"/>
              </w:rPr>
              <w:t xml:space="preserve">2 </w:t>
            </w:r>
            <w:r w:rsidRPr="007A5C33">
              <w:rPr>
                <w:sz w:val="20"/>
                <w:szCs w:val="20"/>
              </w:rPr>
              <w:t>περιλαμβάνει €</w:t>
            </w:r>
            <w:r w:rsidR="007A5C33" w:rsidRPr="007A5C33">
              <w:rPr>
                <w:sz w:val="20"/>
                <w:szCs w:val="20"/>
              </w:rPr>
              <w:t>6,</w:t>
            </w:r>
            <w:r w:rsidR="007F156A">
              <w:rPr>
                <w:sz w:val="20"/>
                <w:szCs w:val="20"/>
              </w:rPr>
              <w:t>1</w:t>
            </w:r>
            <w:r w:rsidRPr="007A5C33">
              <w:rPr>
                <w:sz w:val="20"/>
                <w:szCs w:val="20"/>
              </w:rPr>
              <w:t xml:space="preserve"> δισ. από ομόλογα υψηλής εξοφλητικής δραστηριότητας που σχετίζονται με τις </w:t>
            </w:r>
            <w:proofErr w:type="spellStart"/>
            <w:r w:rsidRPr="007A5C33">
              <w:rPr>
                <w:sz w:val="20"/>
                <w:szCs w:val="20"/>
              </w:rPr>
              <w:t>τιτλοποιήσεις</w:t>
            </w:r>
            <w:proofErr w:type="spellEnd"/>
            <w:r w:rsidRPr="007A5C33">
              <w:rPr>
                <w:sz w:val="20"/>
                <w:szCs w:val="20"/>
              </w:rPr>
              <w:t xml:space="preserve"> </w:t>
            </w:r>
            <w:r w:rsidR="00303B51">
              <w:rPr>
                <w:sz w:val="20"/>
                <w:szCs w:val="20"/>
              </w:rPr>
              <w:t xml:space="preserve">χαρτοφυλακίων </w:t>
            </w:r>
            <w:r w:rsidRPr="007A5C33">
              <w:rPr>
                <w:sz w:val="20"/>
                <w:szCs w:val="20"/>
              </w:rPr>
              <w:t xml:space="preserve">NPE που έχουν ολοκληρωθεί μέχρι τώρα, και συγκεκριμένα </w:t>
            </w:r>
            <w:r w:rsidR="00151301">
              <w:rPr>
                <w:sz w:val="20"/>
                <w:szCs w:val="20"/>
              </w:rPr>
              <w:t xml:space="preserve">τις συναλλαγές </w:t>
            </w:r>
            <w:r w:rsidRPr="007A5C33">
              <w:rPr>
                <w:sz w:val="20"/>
                <w:szCs w:val="20"/>
              </w:rPr>
              <w:t xml:space="preserve">Phoenix, </w:t>
            </w:r>
            <w:proofErr w:type="spellStart"/>
            <w:r w:rsidRPr="007A5C33">
              <w:rPr>
                <w:sz w:val="20"/>
                <w:szCs w:val="20"/>
              </w:rPr>
              <w:t>Vega</w:t>
            </w:r>
            <w:proofErr w:type="spellEnd"/>
            <w:r w:rsidR="007A5C33" w:rsidRPr="007A5C33">
              <w:rPr>
                <w:sz w:val="20"/>
                <w:szCs w:val="20"/>
              </w:rPr>
              <w:t>,</w:t>
            </w:r>
            <w:r w:rsidRPr="007A5C33">
              <w:rPr>
                <w:sz w:val="20"/>
                <w:szCs w:val="20"/>
              </w:rPr>
              <w:t xml:space="preserve"> </w:t>
            </w:r>
            <w:proofErr w:type="spellStart"/>
            <w:r w:rsidRPr="007A5C33">
              <w:rPr>
                <w:sz w:val="20"/>
                <w:szCs w:val="20"/>
              </w:rPr>
              <w:t>Sunrise</w:t>
            </w:r>
            <w:proofErr w:type="spellEnd"/>
            <w:r w:rsidRPr="007A5C33">
              <w:rPr>
                <w:sz w:val="20"/>
                <w:szCs w:val="20"/>
              </w:rPr>
              <w:t xml:space="preserve"> 1</w:t>
            </w:r>
            <w:r w:rsidR="007A5C33" w:rsidRPr="007A5C33">
              <w:rPr>
                <w:sz w:val="20"/>
                <w:szCs w:val="20"/>
              </w:rPr>
              <w:t xml:space="preserve"> και </w:t>
            </w:r>
            <w:proofErr w:type="spellStart"/>
            <w:r w:rsidR="007A5C33" w:rsidRPr="007A5C33">
              <w:rPr>
                <w:sz w:val="20"/>
                <w:szCs w:val="20"/>
              </w:rPr>
              <w:t>Sunrise</w:t>
            </w:r>
            <w:proofErr w:type="spellEnd"/>
            <w:r w:rsidR="007A5C33" w:rsidRPr="007A5C33">
              <w:rPr>
                <w:sz w:val="20"/>
                <w:szCs w:val="20"/>
              </w:rPr>
              <w:t xml:space="preserve"> 2</w:t>
            </w:r>
            <w:r w:rsidRPr="007A5C33">
              <w:rPr>
                <w:sz w:val="20"/>
                <w:szCs w:val="20"/>
              </w:rPr>
              <w:t xml:space="preserve">. </w:t>
            </w:r>
          </w:p>
          <w:p w14:paraId="5C22FB5E" w14:textId="77777777" w:rsidR="00E314EF" w:rsidRPr="00212B49" w:rsidRDefault="00E314EF" w:rsidP="005A6F5A">
            <w:pPr>
              <w:tabs>
                <w:tab w:val="left" w:pos="8262"/>
              </w:tabs>
              <w:spacing w:after="60"/>
              <w:ind w:left="32" w:right="74"/>
              <w:contextualSpacing/>
              <w:rPr>
                <w:rFonts w:eastAsiaTheme="minorEastAsia" w:cs="Calibri"/>
                <w:i/>
                <w:color w:val="6691AB"/>
                <w:sz w:val="20"/>
                <w:szCs w:val="20"/>
                <w:highlight w:val="yellow"/>
              </w:rPr>
            </w:pPr>
          </w:p>
        </w:tc>
      </w:tr>
      <w:tr w:rsidR="00E314EF" w:rsidRPr="00212B49" w14:paraId="763FC15D" w14:textId="77777777" w:rsidTr="005A6F5A">
        <w:tc>
          <w:tcPr>
            <w:tcW w:w="1960" w:type="dxa"/>
          </w:tcPr>
          <w:p w14:paraId="63B75306" w14:textId="4D1CFA68" w:rsidR="00E314EF" w:rsidRPr="0079089B" w:rsidRDefault="0079089B" w:rsidP="005A6F5A">
            <w:pPr>
              <w:tabs>
                <w:tab w:val="left" w:pos="8262"/>
              </w:tabs>
              <w:spacing w:after="60"/>
              <w:ind w:left="32" w:right="-11"/>
              <w:contextualSpacing/>
              <w:rPr>
                <w:rFonts w:eastAsiaTheme="minorEastAsia" w:cs="Calibri"/>
                <w:i/>
                <w:color w:val="023E87"/>
                <w:highlight w:val="yellow"/>
              </w:rPr>
            </w:pPr>
            <w:r>
              <w:rPr>
                <w:rFonts w:eastAsiaTheme="minorEastAsia" w:cs="Calibri"/>
                <w:i/>
                <w:color w:val="023E87"/>
              </w:rPr>
              <w:t xml:space="preserve">Ο στόχος για μονοψήφιο δείκτη </w:t>
            </w:r>
            <w:r>
              <w:rPr>
                <w:rFonts w:eastAsiaTheme="minorEastAsia" w:cs="Calibri"/>
                <w:i/>
                <w:color w:val="023E87"/>
                <w:lang w:val="en-US"/>
              </w:rPr>
              <w:t>NPE</w:t>
            </w:r>
            <w:r>
              <w:rPr>
                <w:rFonts w:eastAsiaTheme="minorEastAsia" w:cs="Calibri"/>
                <w:i/>
                <w:color w:val="023E87"/>
              </w:rPr>
              <w:t xml:space="preserve"> έχει ήδη </w:t>
            </w:r>
            <w:proofErr w:type="spellStart"/>
            <w:r>
              <w:rPr>
                <w:rFonts w:eastAsiaTheme="minorEastAsia" w:cs="Calibri"/>
                <w:i/>
                <w:color w:val="023E87"/>
              </w:rPr>
              <w:t>επιτευχθει</w:t>
            </w:r>
            <w:proofErr w:type="spellEnd"/>
          </w:p>
        </w:tc>
        <w:tc>
          <w:tcPr>
            <w:tcW w:w="7105" w:type="dxa"/>
          </w:tcPr>
          <w:p w14:paraId="0AF8EC1E" w14:textId="48BD0850" w:rsidR="00E314EF" w:rsidRPr="007B19F4" w:rsidRDefault="00E314EF" w:rsidP="005A6F5A">
            <w:pPr>
              <w:tabs>
                <w:tab w:val="left" w:pos="8262"/>
              </w:tabs>
              <w:spacing w:after="80" w:line="240" w:lineRule="exact"/>
              <w:jc w:val="both"/>
              <w:rPr>
                <w:sz w:val="20"/>
                <w:szCs w:val="20"/>
              </w:rPr>
            </w:pPr>
            <w:r w:rsidRPr="007B19F4">
              <w:rPr>
                <w:sz w:val="20"/>
                <w:szCs w:val="20"/>
              </w:rPr>
              <w:t xml:space="preserve">Το απόθεμα των </w:t>
            </w:r>
            <w:r w:rsidRPr="007B19F4">
              <w:rPr>
                <w:sz w:val="20"/>
                <w:szCs w:val="20"/>
                <w:lang w:val="en-US"/>
              </w:rPr>
              <w:t>NPE</w:t>
            </w:r>
            <w:r w:rsidRPr="007B19F4">
              <w:rPr>
                <w:sz w:val="20"/>
                <w:szCs w:val="20"/>
              </w:rPr>
              <w:t xml:space="preserve"> μειώθηκε στα €</w:t>
            </w:r>
            <w:r w:rsidR="0079089B">
              <w:rPr>
                <w:sz w:val="20"/>
                <w:szCs w:val="20"/>
              </w:rPr>
              <w:t>3,4</w:t>
            </w:r>
            <w:r w:rsidRPr="007B19F4">
              <w:rPr>
                <w:sz w:val="20"/>
                <w:szCs w:val="20"/>
              </w:rPr>
              <w:t xml:space="preserve"> δισ. στο τέλος </w:t>
            </w:r>
            <w:r w:rsidR="0079089B">
              <w:rPr>
                <w:sz w:val="20"/>
                <w:szCs w:val="20"/>
              </w:rPr>
              <w:t>Ιουνίου</w:t>
            </w:r>
            <w:r w:rsidR="0079089B" w:rsidRPr="00022605">
              <w:rPr>
                <w:sz w:val="20"/>
                <w:szCs w:val="20"/>
              </w:rPr>
              <w:t xml:space="preserve"> </w:t>
            </w:r>
            <w:r w:rsidR="00BC02BF" w:rsidRPr="00022605">
              <w:rPr>
                <w:sz w:val="20"/>
                <w:szCs w:val="20"/>
              </w:rPr>
              <w:t>202</w:t>
            </w:r>
            <w:r w:rsidR="00BC02BF">
              <w:rPr>
                <w:sz w:val="20"/>
                <w:szCs w:val="20"/>
              </w:rPr>
              <w:t>2, -€</w:t>
            </w:r>
            <w:r w:rsidR="0079089B">
              <w:rPr>
                <w:sz w:val="20"/>
                <w:szCs w:val="20"/>
              </w:rPr>
              <w:t>1,3</w:t>
            </w:r>
            <w:r w:rsidR="00BC02BF">
              <w:rPr>
                <w:sz w:val="20"/>
                <w:szCs w:val="20"/>
              </w:rPr>
              <w:t xml:space="preserve"> δισ. </w:t>
            </w:r>
            <w:r w:rsidR="00BC02BF" w:rsidRPr="00E0599D">
              <w:rPr>
                <w:sz w:val="20"/>
                <w:szCs w:val="20"/>
              </w:rPr>
              <w:t>σε τριμηνιαία βάση</w:t>
            </w:r>
            <w:r w:rsidR="00BC02BF">
              <w:rPr>
                <w:sz w:val="20"/>
                <w:szCs w:val="20"/>
              </w:rPr>
              <w:t>, ενώ ήταν σημαντικά χαμηλότερο σε σχέση με έναν χρόνο πριν (</w:t>
            </w:r>
            <w:r w:rsidRPr="007B19F4">
              <w:rPr>
                <w:sz w:val="20"/>
                <w:szCs w:val="20"/>
              </w:rPr>
              <w:t>€</w:t>
            </w:r>
            <w:r w:rsidR="0079089B">
              <w:rPr>
                <w:sz w:val="20"/>
                <w:szCs w:val="20"/>
              </w:rPr>
              <w:t>9</w:t>
            </w:r>
            <w:r w:rsidRPr="007B19F4">
              <w:rPr>
                <w:sz w:val="20"/>
                <w:szCs w:val="20"/>
              </w:rPr>
              <w:t xml:space="preserve"> δισ.</w:t>
            </w:r>
            <w:r w:rsidR="00BC02BF">
              <w:rPr>
                <w:sz w:val="20"/>
                <w:szCs w:val="20"/>
              </w:rPr>
              <w:t>).</w:t>
            </w:r>
            <w:r w:rsidRPr="007B19F4">
              <w:rPr>
                <w:sz w:val="20"/>
                <w:szCs w:val="20"/>
              </w:rPr>
              <w:t xml:space="preserve"> Ο δείκτης </w:t>
            </w:r>
            <w:r w:rsidRPr="007B19F4">
              <w:rPr>
                <w:sz w:val="20"/>
                <w:szCs w:val="20"/>
                <w:lang w:val="en-US"/>
              </w:rPr>
              <w:t>NPE</w:t>
            </w:r>
            <w:r w:rsidRPr="007B19F4">
              <w:rPr>
                <w:sz w:val="20"/>
                <w:szCs w:val="20"/>
              </w:rPr>
              <w:t xml:space="preserve"> </w:t>
            </w:r>
            <w:r w:rsidR="00B55C1E">
              <w:rPr>
                <w:sz w:val="20"/>
                <w:szCs w:val="20"/>
              </w:rPr>
              <w:t>υποχώρησε</w:t>
            </w:r>
            <w:r w:rsidR="0079089B">
              <w:rPr>
                <w:sz w:val="20"/>
                <w:szCs w:val="20"/>
              </w:rPr>
              <w:t xml:space="preserve"> στο 9,1% από </w:t>
            </w:r>
            <w:r w:rsidR="0079089B" w:rsidRPr="007B19F4">
              <w:rPr>
                <w:sz w:val="20"/>
                <w:szCs w:val="20"/>
              </w:rPr>
              <w:t>12,6%</w:t>
            </w:r>
            <w:r w:rsidR="0079089B">
              <w:rPr>
                <w:sz w:val="20"/>
                <w:szCs w:val="20"/>
              </w:rPr>
              <w:t xml:space="preserve"> στο</w:t>
            </w:r>
            <w:r w:rsidR="00BC02BF">
              <w:rPr>
                <w:sz w:val="20"/>
                <w:szCs w:val="20"/>
              </w:rPr>
              <w:t xml:space="preserve"> προηγούμενο τρ</w:t>
            </w:r>
            <w:r w:rsidR="0079089B">
              <w:rPr>
                <w:sz w:val="20"/>
                <w:szCs w:val="20"/>
              </w:rPr>
              <w:t>ί</w:t>
            </w:r>
            <w:r w:rsidR="00BC02BF">
              <w:rPr>
                <w:sz w:val="20"/>
                <w:szCs w:val="20"/>
              </w:rPr>
              <w:t>μ</w:t>
            </w:r>
            <w:r w:rsidR="0079089B">
              <w:rPr>
                <w:sz w:val="20"/>
                <w:szCs w:val="20"/>
              </w:rPr>
              <w:t>η</w:t>
            </w:r>
            <w:r w:rsidR="00BC02BF">
              <w:rPr>
                <w:sz w:val="20"/>
                <w:szCs w:val="20"/>
              </w:rPr>
              <w:t xml:space="preserve">νο, σημαντικά χαμηλότερος από </w:t>
            </w:r>
            <w:r w:rsidR="0079089B">
              <w:rPr>
                <w:sz w:val="20"/>
                <w:szCs w:val="20"/>
              </w:rPr>
              <w:t>24,6</w:t>
            </w:r>
            <w:r w:rsidRPr="007B19F4">
              <w:rPr>
                <w:sz w:val="20"/>
                <w:szCs w:val="20"/>
              </w:rPr>
              <w:t xml:space="preserve">% </w:t>
            </w:r>
            <w:r w:rsidR="00BC02BF">
              <w:rPr>
                <w:sz w:val="20"/>
                <w:szCs w:val="20"/>
              </w:rPr>
              <w:t xml:space="preserve">τον </w:t>
            </w:r>
            <w:r w:rsidR="0079089B">
              <w:rPr>
                <w:sz w:val="20"/>
                <w:szCs w:val="20"/>
              </w:rPr>
              <w:t>Ιούνιο</w:t>
            </w:r>
            <w:r w:rsidR="0079089B" w:rsidRPr="00022605">
              <w:rPr>
                <w:sz w:val="20"/>
                <w:szCs w:val="20"/>
              </w:rPr>
              <w:t xml:space="preserve"> </w:t>
            </w:r>
            <w:r w:rsidR="00BC02BF">
              <w:rPr>
                <w:sz w:val="20"/>
                <w:szCs w:val="20"/>
              </w:rPr>
              <w:t>του 2</w:t>
            </w:r>
            <w:r w:rsidR="007B19F4" w:rsidRPr="007B19F4">
              <w:rPr>
                <w:sz w:val="20"/>
                <w:szCs w:val="20"/>
              </w:rPr>
              <w:t>021</w:t>
            </w:r>
            <w:r w:rsidRPr="007B19F4">
              <w:rPr>
                <w:sz w:val="20"/>
                <w:szCs w:val="20"/>
              </w:rPr>
              <w:t xml:space="preserve">, κυρίως </w:t>
            </w:r>
            <w:r w:rsidR="007B19F4" w:rsidRPr="007B19F4">
              <w:rPr>
                <w:sz w:val="20"/>
                <w:szCs w:val="20"/>
              </w:rPr>
              <w:t xml:space="preserve">λόγω των </w:t>
            </w:r>
            <w:proofErr w:type="spellStart"/>
            <w:r w:rsidR="007B19F4" w:rsidRPr="007B19F4">
              <w:rPr>
                <w:sz w:val="20"/>
                <w:szCs w:val="20"/>
              </w:rPr>
              <w:t>τιτλοποιήσεων</w:t>
            </w:r>
            <w:proofErr w:type="spellEnd"/>
            <w:r w:rsidR="007B19F4" w:rsidRPr="007B19F4">
              <w:rPr>
                <w:sz w:val="20"/>
                <w:szCs w:val="20"/>
              </w:rPr>
              <w:t xml:space="preserve"> NPE με υπαγωγή στο πρόγραμμα </w:t>
            </w:r>
            <w:r w:rsidR="007B19F4" w:rsidRPr="007B19F4">
              <w:rPr>
                <w:rFonts w:cstheme="minorHAnsi"/>
                <w:sz w:val="20"/>
                <w:szCs w:val="20"/>
              </w:rPr>
              <w:t>«</w:t>
            </w:r>
            <w:r w:rsidR="007B19F4" w:rsidRPr="007B19F4">
              <w:rPr>
                <w:sz w:val="20"/>
                <w:szCs w:val="20"/>
              </w:rPr>
              <w:t>Ηρακλής» (HAPS)</w:t>
            </w:r>
            <w:r w:rsidR="00B55C1E">
              <w:rPr>
                <w:sz w:val="20"/>
                <w:szCs w:val="20"/>
              </w:rPr>
              <w:t>,</w:t>
            </w:r>
            <w:r w:rsidR="00792F7B">
              <w:rPr>
                <w:sz w:val="20"/>
                <w:szCs w:val="20"/>
              </w:rPr>
              <w:t xml:space="preserve"> </w:t>
            </w:r>
            <w:r w:rsidR="0079089B">
              <w:rPr>
                <w:sz w:val="20"/>
                <w:szCs w:val="20"/>
              </w:rPr>
              <w:t xml:space="preserve">καθώς </w:t>
            </w:r>
            <w:r w:rsidR="00792F7B">
              <w:rPr>
                <w:sz w:val="20"/>
                <w:szCs w:val="20"/>
              </w:rPr>
              <w:t>και</w:t>
            </w:r>
            <w:r w:rsidR="007B19F4" w:rsidRPr="007B19F4">
              <w:rPr>
                <w:sz w:val="20"/>
                <w:szCs w:val="20"/>
              </w:rPr>
              <w:t xml:space="preserve"> </w:t>
            </w:r>
            <w:r w:rsidR="007B19F4" w:rsidRPr="007B19F4">
              <w:rPr>
                <w:rFonts w:eastAsiaTheme="minorEastAsia"/>
                <w:sz w:val="20"/>
                <w:szCs w:val="20"/>
              </w:rPr>
              <w:t>των</w:t>
            </w:r>
            <w:r w:rsidRPr="007B19F4">
              <w:rPr>
                <w:sz w:val="20"/>
                <w:szCs w:val="20"/>
              </w:rPr>
              <w:t xml:space="preserve"> συναλλαγ</w:t>
            </w:r>
            <w:r w:rsidR="007B19F4" w:rsidRPr="007B19F4">
              <w:rPr>
                <w:sz w:val="20"/>
                <w:szCs w:val="20"/>
              </w:rPr>
              <w:t>ών</w:t>
            </w:r>
            <w:r w:rsidRPr="007B19F4">
              <w:rPr>
                <w:sz w:val="20"/>
                <w:szCs w:val="20"/>
              </w:rPr>
              <w:t xml:space="preserve"> NPE εκτός </w:t>
            </w:r>
            <w:r w:rsidR="00B55C1E">
              <w:rPr>
                <w:sz w:val="20"/>
                <w:szCs w:val="20"/>
              </w:rPr>
              <w:t>«Ηρακλή»</w:t>
            </w:r>
            <w:r w:rsidR="0079089B">
              <w:rPr>
                <w:sz w:val="20"/>
                <w:szCs w:val="20"/>
              </w:rPr>
              <w:t xml:space="preserve">, οι οποίες </w:t>
            </w:r>
            <w:r w:rsidR="00B55C1E">
              <w:rPr>
                <w:sz w:val="20"/>
                <w:szCs w:val="20"/>
              </w:rPr>
              <w:t xml:space="preserve">υλοποιήθηκαν </w:t>
            </w:r>
            <w:r w:rsidR="0079089B">
              <w:rPr>
                <w:sz w:val="20"/>
                <w:szCs w:val="20"/>
              </w:rPr>
              <w:t>το 2021 και το πρώτο εξάμηνο του 2022, αλλά και τ</w:t>
            </w:r>
            <w:r w:rsidR="00B55C1E">
              <w:rPr>
                <w:sz w:val="20"/>
                <w:szCs w:val="20"/>
              </w:rPr>
              <w:t>η</w:t>
            </w:r>
            <w:r w:rsidR="0079089B">
              <w:rPr>
                <w:sz w:val="20"/>
                <w:szCs w:val="20"/>
              </w:rPr>
              <w:t xml:space="preserve">ς οργανικής μείωσης </w:t>
            </w:r>
            <w:r w:rsidR="0079089B">
              <w:rPr>
                <w:sz w:val="20"/>
                <w:szCs w:val="20"/>
                <w:lang w:val="en-US"/>
              </w:rPr>
              <w:t>NPE</w:t>
            </w:r>
            <w:r w:rsidR="00792F7B" w:rsidRPr="007B19F4">
              <w:rPr>
                <w:sz w:val="20"/>
                <w:szCs w:val="20"/>
              </w:rPr>
              <w:t>.</w:t>
            </w:r>
          </w:p>
          <w:p w14:paraId="0A86F3B3" w14:textId="77777777" w:rsidR="00E314EF" w:rsidRPr="00212B49" w:rsidRDefault="00E314EF" w:rsidP="005A6F5A">
            <w:pPr>
              <w:tabs>
                <w:tab w:val="left" w:pos="8262"/>
              </w:tabs>
              <w:spacing w:after="80" w:line="240" w:lineRule="exact"/>
              <w:jc w:val="both"/>
              <w:rPr>
                <w:sz w:val="20"/>
                <w:szCs w:val="20"/>
                <w:highlight w:val="yellow"/>
              </w:rPr>
            </w:pPr>
          </w:p>
        </w:tc>
      </w:tr>
      <w:tr w:rsidR="00E314EF" w:rsidRPr="00212B49" w14:paraId="2CF1B23D" w14:textId="77777777" w:rsidTr="005A6F5A">
        <w:tc>
          <w:tcPr>
            <w:tcW w:w="1960" w:type="dxa"/>
          </w:tcPr>
          <w:p w14:paraId="06E9F47D" w14:textId="77777777" w:rsidR="00E314EF" w:rsidRPr="00212B49" w:rsidRDefault="00E314EF" w:rsidP="005A6F5A">
            <w:pPr>
              <w:tabs>
                <w:tab w:val="left" w:pos="8262"/>
              </w:tabs>
              <w:spacing w:after="60"/>
              <w:ind w:left="32" w:right="-11"/>
              <w:contextualSpacing/>
              <w:rPr>
                <w:rFonts w:eastAsiaTheme="minorEastAsia" w:cs="Calibri"/>
                <w:i/>
                <w:color w:val="FF0000"/>
                <w:highlight w:val="yellow"/>
              </w:rPr>
            </w:pPr>
            <w:r w:rsidRPr="0041445E">
              <w:rPr>
                <w:rFonts w:eastAsiaTheme="minorEastAsia" w:cs="Calibri"/>
                <w:i/>
                <w:color w:val="023E87"/>
              </w:rPr>
              <w:t>Δείκτες κεφαλαιακής επάρκειας σε ικανοποιητικά επίπεδα</w:t>
            </w:r>
          </w:p>
        </w:tc>
        <w:tc>
          <w:tcPr>
            <w:tcW w:w="7105" w:type="dxa"/>
          </w:tcPr>
          <w:p w14:paraId="585521DF" w14:textId="1EB8D5C8" w:rsidR="00E314EF" w:rsidRPr="007B19F4" w:rsidRDefault="00E314EF" w:rsidP="005A6F5A">
            <w:pPr>
              <w:autoSpaceDE w:val="0"/>
              <w:autoSpaceDN w:val="0"/>
              <w:adjustRightInd w:val="0"/>
              <w:jc w:val="both"/>
              <w:rPr>
                <w:rFonts w:ascii="Calibri" w:hAnsi="Calibri" w:cs="Calibri"/>
                <w:color w:val="FF0000"/>
                <w:sz w:val="20"/>
                <w:szCs w:val="20"/>
              </w:rPr>
            </w:pPr>
            <w:r w:rsidRPr="007B19F4">
              <w:rPr>
                <w:rFonts w:ascii="Calibri" w:hAnsi="Calibri" w:cs="Calibri"/>
                <w:sz w:val="20"/>
                <w:szCs w:val="20"/>
              </w:rPr>
              <w:t xml:space="preserve">Ο δείκτης κεφαλαιακής επάρκειας </w:t>
            </w:r>
            <w:r w:rsidR="00080901">
              <w:rPr>
                <w:rFonts w:ascii="Calibri" w:hAnsi="Calibri" w:cs="Calibri"/>
                <w:sz w:val="20"/>
                <w:szCs w:val="20"/>
                <w:lang w:val="en-US"/>
              </w:rPr>
              <w:t>fully</w:t>
            </w:r>
            <w:r w:rsidR="00080901" w:rsidRPr="00080901">
              <w:rPr>
                <w:rFonts w:ascii="Calibri" w:hAnsi="Calibri" w:cs="Calibri"/>
                <w:sz w:val="20"/>
                <w:szCs w:val="20"/>
              </w:rPr>
              <w:t xml:space="preserve"> </w:t>
            </w:r>
            <w:r w:rsidR="00080901">
              <w:rPr>
                <w:rFonts w:ascii="Calibri" w:hAnsi="Calibri" w:cs="Calibri"/>
                <w:sz w:val="20"/>
                <w:szCs w:val="20"/>
                <w:lang w:val="en-US"/>
              </w:rPr>
              <w:t>loaded</w:t>
            </w:r>
            <w:r w:rsidR="00080901" w:rsidRPr="00080901">
              <w:rPr>
                <w:rFonts w:ascii="Calibri" w:hAnsi="Calibri" w:cs="Calibri"/>
                <w:sz w:val="20"/>
                <w:szCs w:val="20"/>
              </w:rPr>
              <w:t xml:space="preserve"> </w:t>
            </w:r>
            <w:r w:rsidRPr="007B19F4">
              <w:rPr>
                <w:rFonts w:ascii="Calibri" w:hAnsi="Calibri" w:cs="Calibri"/>
                <w:sz w:val="20"/>
                <w:szCs w:val="20"/>
              </w:rPr>
              <w:t xml:space="preserve">Common </w:t>
            </w:r>
            <w:proofErr w:type="spellStart"/>
            <w:r w:rsidRPr="007B19F4">
              <w:rPr>
                <w:rFonts w:ascii="Calibri" w:hAnsi="Calibri" w:cs="Calibri"/>
                <w:sz w:val="20"/>
                <w:szCs w:val="20"/>
              </w:rPr>
              <w:t>Equity</w:t>
            </w:r>
            <w:proofErr w:type="spellEnd"/>
            <w:r w:rsidRPr="007B19F4">
              <w:rPr>
                <w:rFonts w:ascii="Calibri" w:hAnsi="Calibri" w:cs="Calibri"/>
                <w:sz w:val="20"/>
                <w:szCs w:val="20"/>
              </w:rPr>
              <w:t xml:space="preserve"> </w:t>
            </w:r>
            <w:proofErr w:type="spellStart"/>
            <w:r w:rsidRPr="007B19F4">
              <w:rPr>
                <w:rFonts w:ascii="Calibri" w:hAnsi="Calibri" w:cs="Calibri"/>
                <w:sz w:val="20"/>
                <w:szCs w:val="20"/>
              </w:rPr>
              <w:t>Tier</w:t>
            </w:r>
            <w:proofErr w:type="spellEnd"/>
            <w:r w:rsidRPr="007B19F4">
              <w:rPr>
                <w:rFonts w:ascii="Calibri" w:hAnsi="Calibri" w:cs="Calibri"/>
                <w:sz w:val="20"/>
                <w:szCs w:val="20"/>
              </w:rPr>
              <w:t xml:space="preserve"> 1 (CET1) του Ομίλου στο τέλος </w:t>
            </w:r>
            <w:r w:rsidR="0050697E">
              <w:rPr>
                <w:sz w:val="20"/>
                <w:szCs w:val="20"/>
              </w:rPr>
              <w:t>Ιουνίου</w:t>
            </w:r>
            <w:r w:rsidR="0050697E" w:rsidRPr="00022605">
              <w:rPr>
                <w:sz w:val="20"/>
                <w:szCs w:val="20"/>
              </w:rPr>
              <w:t xml:space="preserve"> </w:t>
            </w:r>
            <w:r w:rsidR="00080901" w:rsidRPr="00022605">
              <w:rPr>
                <w:sz w:val="20"/>
                <w:szCs w:val="20"/>
              </w:rPr>
              <w:t>202</w:t>
            </w:r>
            <w:r w:rsidR="00080901">
              <w:rPr>
                <w:sz w:val="20"/>
                <w:szCs w:val="20"/>
              </w:rPr>
              <w:t>2</w:t>
            </w:r>
            <w:r w:rsidR="00080901" w:rsidRPr="00080901">
              <w:rPr>
                <w:sz w:val="20"/>
                <w:szCs w:val="20"/>
              </w:rPr>
              <w:t xml:space="preserve"> </w:t>
            </w:r>
            <w:r w:rsidRPr="007B19F4">
              <w:rPr>
                <w:rFonts w:ascii="Calibri" w:hAnsi="Calibri" w:cs="Calibri"/>
                <w:sz w:val="20"/>
                <w:szCs w:val="20"/>
              </w:rPr>
              <w:t xml:space="preserve">διαμορφώθηκε στο </w:t>
            </w:r>
            <w:r w:rsidR="00080901" w:rsidRPr="00080901">
              <w:rPr>
                <w:rFonts w:ascii="Calibri" w:hAnsi="Calibri" w:cs="Calibri"/>
                <w:sz w:val="20"/>
                <w:szCs w:val="20"/>
              </w:rPr>
              <w:t>9,</w:t>
            </w:r>
            <w:r w:rsidR="0050697E" w:rsidRPr="0050697E">
              <w:rPr>
                <w:rFonts w:ascii="Calibri" w:hAnsi="Calibri" w:cs="Calibri"/>
                <w:sz w:val="20"/>
                <w:szCs w:val="20"/>
              </w:rPr>
              <w:t>5</w:t>
            </w:r>
            <w:r w:rsidRPr="007B19F4">
              <w:rPr>
                <w:rFonts w:ascii="Calibri" w:hAnsi="Calibri" w:cs="Calibri"/>
                <w:sz w:val="20"/>
                <w:szCs w:val="20"/>
              </w:rPr>
              <w:t xml:space="preserve">%, ενώ </w:t>
            </w:r>
            <w:r w:rsidR="00080901">
              <w:rPr>
                <w:rFonts w:ascii="Calibri" w:hAnsi="Calibri" w:cs="Calibri"/>
                <w:sz w:val="20"/>
                <w:szCs w:val="20"/>
              </w:rPr>
              <w:t xml:space="preserve">σε επίπεδο </w:t>
            </w:r>
            <w:proofErr w:type="spellStart"/>
            <w:r w:rsidR="00080901" w:rsidRPr="007B19F4">
              <w:rPr>
                <w:rFonts w:ascii="Calibri" w:hAnsi="Calibri" w:cs="Calibri"/>
                <w:sz w:val="20"/>
                <w:szCs w:val="20"/>
              </w:rPr>
              <w:t>pro-forma</w:t>
            </w:r>
            <w:proofErr w:type="spellEnd"/>
            <w:r w:rsidR="00080901">
              <w:rPr>
                <w:rFonts w:ascii="Calibri" w:hAnsi="Calibri" w:cs="Calibri"/>
                <w:sz w:val="20"/>
                <w:szCs w:val="20"/>
              </w:rPr>
              <w:t xml:space="preserve"> ο</w:t>
            </w:r>
            <w:r w:rsidR="00080901" w:rsidRPr="007B19F4">
              <w:rPr>
                <w:rFonts w:ascii="Calibri" w:hAnsi="Calibri" w:cs="Calibri"/>
                <w:sz w:val="20"/>
                <w:szCs w:val="20"/>
              </w:rPr>
              <w:t xml:space="preserve"> δείκτης διαμορφώθηκε στο </w:t>
            </w:r>
            <w:r w:rsidR="0060643E">
              <w:rPr>
                <w:rFonts w:ascii="Calibri" w:hAnsi="Calibri" w:cs="Calibri"/>
                <w:sz w:val="20"/>
                <w:szCs w:val="20"/>
              </w:rPr>
              <w:t>10,</w:t>
            </w:r>
            <w:r w:rsidR="0050697E" w:rsidRPr="0050697E">
              <w:rPr>
                <w:rFonts w:ascii="Calibri" w:hAnsi="Calibri" w:cs="Calibri"/>
                <w:sz w:val="20"/>
                <w:szCs w:val="20"/>
              </w:rPr>
              <w:t>2</w:t>
            </w:r>
            <w:r w:rsidR="00080901" w:rsidRPr="007B19F4">
              <w:rPr>
                <w:rFonts w:ascii="Calibri" w:hAnsi="Calibri" w:cs="Calibri"/>
                <w:sz w:val="20"/>
                <w:szCs w:val="20"/>
              </w:rPr>
              <w:t>%</w:t>
            </w:r>
            <w:r w:rsidR="00080901">
              <w:rPr>
                <w:rFonts w:ascii="Calibri" w:hAnsi="Calibri" w:cs="Calibri"/>
                <w:sz w:val="20"/>
                <w:szCs w:val="20"/>
              </w:rPr>
              <w:t>. Ο</w:t>
            </w:r>
            <w:r w:rsidRPr="007B19F4">
              <w:rPr>
                <w:rFonts w:ascii="Calibri" w:hAnsi="Calibri" w:cs="Calibri"/>
                <w:sz w:val="20"/>
                <w:szCs w:val="20"/>
              </w:rPr>
              <w:t xml:space="preserve"> συνολικός δείκτης κεφαλαίων διαμορφώθηκε στο </w:t>
            </w:r>
            <w:r w:rsidR="0050697E" w:rsidRPr="0050697E">
              <w:rPr>
                <w:rFonts w:ascii="Calibri" w:hAnsi="Calibri" w:cs="Calibri"/>
                <w:sz w:val="20"/>
                <w:szCs w:val="20"/>
              </w:rPr>
              <w:t>15</w:t>
            </w:r>
            <w:r w:rsidR="00B55C1E">
              <w:rPr>
                <w:rFonts w:ascii="Calibri" w:hAnsi="Calibri" w:cs="Calibri"/>
                <w:sz w:val="20"/>
                <w:szCs w:val="20"/>
              </w:rPr>
              <w:t>,</w:t>
            </w:r>
            <w:r w:rsidR="0050697E" w:rsidRPr="0050697E">
              <w:rPr>
                <w:rFonts w:ascii="Calibri" w:hAnsi="Calibri" w:cs="Calibri"/>
                <w:sz w:val="20"/>
                <w:szCs w:val="20"/>
              </w:rPr>
              <w:t>8</w:t>
            </w:r>
            <w:r w:rsidRPr="007B19F4">
              <w:rPr>
                <w:rFonts w:ascii="Calibri" w:hAnsi="Calibri" w:cs="Calibri"/>
                <w:sz w:val="20"/>
                <w:szCs w:val="20"/>
              </w:rPr>
              <w:t>%</w:t>
            </w:r>
            <w:r w:rsidR="0050697E" w:rsidRPr="0050697E">
              <w:rPr>
                <w:rFonts w:ascii="Calibri" w:hAnsi="Calibri" w:cs="Calibri"/>
                <w:sz w:val="20"/>
                <w:szCs w:val="20"/>
              </w:rPr>
              <w:t xml:space="preserve"> (</w:t>
            </w:r>
            <w:proofErr w:type="spellStart"/>
            <w:r w:rsidR="0050697E" w:rsidRPr="007B19F4">
              <w:rPr>
                <w:rFonts w:ascii="Calibri" w:hAnsi="Calibri" w:cs="Calibri"/>
                <w:sz w:val="20"/>
                <w:szCs w:val="20"/>
              </w:rPr>
              <w:t>pro-forma</w:t>
            </w:r>
            <w:proofErr w:type="spellEnd"/>
            <w:r w:rsidR="0050697E" w:rsidRPr="0050697E">
              <w:rPr>
                <w:rFonts w:ascii="Calibri" w:hAnsi="Calibri" w:cs="Calibri"/>
                <w:sz w:val="20"/>
                <w:szCs w:val="20"/>
              </w:rPr>
              <w:t xml:space="preserve"> </w:t>
            </w:r>
            <w:r w:rsidR="0050697E">
              <w:rPr>
                <w:rFonts w:ascii="Calibri" w:hAnsi="Calibri" w:cs="Calibri"/>
                <w:sz w:val="20"/>
                <w:szCs w:val="20"/>
              </w:rPr>
              <w:t>στο</w:t>
            </w:r>
            <w:r w:rsidR="0050697E" w:rsidRPr="0050697E">
              <w:rPr>
                <w:rFonts w:ascii="Calibri" w:hAnsi="Calibri" w:cs="Calibri"/>
                <w:sz w:val="20"/>
                <w:szCs w:val="20"/>
              </w:rPr>
              <w:t xml:space="preserve"> 16</w:t>
            </w:r>
            <w:r w:rsidR="00B55C1E">
              <w:rPr>
                <w:rFonts w:ascii="Calibri" w:hAnsi="Calibri" w:cs="Calibri"/>
                <w:sz w:val="20"/>
                <w:szCs w:val="20"/>
              </w:rPr>
              <w:t>,</w:t>
            </w:r>
            <w:r w:rsidR="0050697E" w:rsidRPr="0050697E">
              <w:rPr>
                <w:rFonts w:ascii="Calibri" w:hAnsi="Calibri" w:cs="Calibri"/>
                <w:sz w:val="20"/>
                <w:szCs w:val="20"/>
              </w:rPr>
              <w:t>7%)</w:t>
            </w:r>
            <w:r w:rsidRPr="007B19F4">
              <w:rPr>
                <w:rFonts w:ascii="Calibri" w:hAnsi="Calibri" w:cs="Calibri"/>
                <w:sz w:val="20"/>
                <w:szCs w:val="20"/>
              </w:rPr>
              <w:t>, υψηλότερα από τις συνολικές κεφαλαιακές απαιτήσεις.</w:t>
            </w:r>
          </w:p>
          <w:p w14:paraId="55014645" w14:textId="77777777" w:rsidR="00E314EF" w:rsidRPr="00212B49" w:rsidRDefault="00E314EF" w:rsidP="005A6F5A">
            <w:pPr>
              <w:tabs>
                <w:tab w:val="left" w:pos="8262"/>
              </w:tabs>
              <w:spacing w:after="80" w:line="240" w:lineRule="exact"/>
              <w:jc w:val="both"/>
              <w:rPr>
                <w:color w:val="FF0000"/>
                <w:sz w:val="20"/>
                <w:szCs w:val="20"/>
                <w:highlight w:val="yellow"/>
              </w:rPr>
            </w:pPr>
          </w:p>
        </w:tc>
      </w:tr>
    </w:tbl>
    <w:p w14:paraId="6A675623" w14:textId="77777777" w:rsidR="004E2781" w:rsidRPr="00212B49" w:rsidRDefault="004E2781" w:rsidP="008B535C">
      <w:pPr>
        <w:ind w:left="-1134"/>
        <w:jc w:val="both"/>
        <w:rPr>
          <w:color w:val="000000" w:themeColor="text1"/>
          <w:sz w:val="16"/>
          <w:szCs w:val="16"/>
          <w:highlight w:val="yellow"/>
        </w:rPr>
      </w:pPr>
    </w:p>
    <w:p w14:paraId="479F6F4E" w14:textId="4AAFD7D4" w:rsidR="00E314EF" w:rsidRDefault="00E314EF" w:rsidP="00E314EF">
      <w:pPr>
        <w:ind w:left="-1134" w:right="340"/>
        <w:jc w:val="both"/>
        <w:rPr>
          <w:sz w:val="16"/>
          <w:szCs w:val="16"/>
        </w:rPr>
      </w:pPr>
      <w:r w:rsidRPr="0041445E">
        <w:rPr>
          <w:color w:val="000000" w:themeColor="text1"/>
          <w:sz w:val="16"/>
          <w:szCs w:val="16"/>
        </w:rPr>
        <w:t>Γ</w:t>
      </w:r>
      <w:r w:rsidRPr="0041445E">
        <w:rPr>
          <w:sz w:val="16"/>
          <w:szCs w:val="16"/>
        </w:rPr>
        <w:t>ια πληρέστερη αναφορά σχετικά με τα χρηματοοικονομικά στοιχεία και τους δείκτες του Ομίλου Πειραιώς, βλ.</w:t>
      </w:r>
      <w:r w:rsidRPr="0041445E">
        <w:rPr>
          <w:color w:val="000000" w:themeColor="text1"/>
          <w:sz w:val="16"/>
          <w:szCs w:val="16"/>
        </w:rPr>
        <w:t xml:space="preserve"> </w:t>
      </w:r>
      <w:hyperlink r:id="rId12" w:history="1">
        <w:r w:rsidR="00723F0F" w:rsidRPr="00723F0F">
          <w:rPr>
            <w:color w:val="0070C0" w:themeColor="hyperlink"/>
            <w:sz w:val="16"/>
            <w:szCs w:val="16"/>
            <w:u w:val="single"/>
          </w:rPr>
          <w:t xml:space="preserve">Παρουσίαση Αποτελεσμάτων 1ου </w:t>
        </w:r>
        <w:r w:rsidR="00E275BF">
          <w:rPr>
            <w:color w:val="0070C0" w:themeColor="hyperlink"/>
            <w:sz w:val="16"/>
            <w:szCs w:val="16"/>
            <w:u w:val="single"/>
          </w:rPr>
          <w:t>εξαμήνου</w:t>
        </w:r>
        <w:r w:rsidR="00723F0F" w:rsidRPr="00723F0F">
          <w:rPr>
            <w:color w:val="0070C0" w:themeColor="hyperlink"/>
            <w:sz w:val="16"/>
            <w:szCs w:val="16"/>
            <w:u w:val="single"/>
          </w:rPr>
          <w:t xml:space="preserve"> 2022</w:t>
        </w:r>
      </w:hyperlink>
      <w:r w:rsidRPr="0060643E">
        <w:rPr>
          <w:color w:val="000000" w:themeColor="text1"/>
          <w:sz w:val="16"/>
          <w:szCs w:val="16"/>
        </w:rPr>
        <w:t xml:space="preserve">  και</w:t>
      </w:r>
      <w:r w:rsidR="00792F7B" w:rsidRPr="0060643E">
        <w:rPr>
          <w:color w:val="000000" w:themeColor="text1"/>
          <w:sz w:val="16"/>
          <w:szCs w:val="16"/>
        </w:rPr>
        <w:t xml:space="preserve"> </w:t>
      </w:r>
      <w:hyperlink r:id="rId13" w:history="1">
        <w:r w:rsidR="0060643E">
          <w:rPr>
            <w:rStyle w:val="Hyperlink"/>
            <w:sz w:val="16"/>
            <w:szCs w:val="16"/>
          </w:rPr>
          <w:t xml:space="preserve">Ενοποιημένες Οικονομικές Καταστάσεις 1ου </w:t>
        </w:r>
        <w:r w:rsidR="00E275BF">
          <w:rPr>
            <w:rStyle w:val="Hyperlink"/>
            <w:sz w:val="16"/>
            <w:szCs w:val="16"/>
          </w:rPr>
          <w:t>Εξαμήνου</w:t>
        </w:r>
        <w:r w:rsidR="0060643E">
          <w:rPr>
            <w:rStyle w:val="Hyperlink"/>
            <w:sz w:val="16"/>
            <w:szCs w:val="16"/>
          </w:rPr>
          <w:t xml:space="preserve"> 2022</w:t>
        </w:r>
      </w:hyperlink>
      <w:r w:rsidRPr="0041445E">
        <w:rPr>
          <w:sz w:val="16"/>
          <w:szCs w:val="16"/>
        </w:rPr>
        <w:t xml:space="preserve"> </w:t>
      </w:r>
      <w:r w:rsidR="009130F8">
        <w:rPr>
          <w:sz w:val="16"/>
          <w:szCs w:val="16"/>
        </w:rPr>
        <w:t>που</w:t>
      </w:r>
      <w:r w:rsidRPr="0041445E">
        <w:rPr>
          <w:sz w:val="16"/>
          <w:szCs w:val="16"/>
        </w:rPr>
        <w:t xml:space="preserve"> αναμένεται να είναι διαθέσιμ</w:t>
      </w:r>
      <w:r w:rsidR="00DA4569">
        <w:rPr>
          <w:sz w:val="16"/>
          <w:szCs w:val="16"/>
        </w:rPr>
        <w:t>ες</w:t>
      </w:r>
      <w:r w:rsidRPr="0041445E">
        <w:rPr>
          <w:sz w:val="16"/>
          <w:szCs w:val="16"/>
        </w:rPr>
        <w:t xml:space="preserve"> στον </w:t>
      </w:r>
      <w:proofErr w:type="spellStart"/>
      <w:r w:rsidRPr="0041445E">
        <w:rPr>
          <w:sz w:val="16"/>
          <w:szCs w:val="16"/>
        </w:rPr>
        <w:t>ιστότοπο</w:t>
      </w:r>
      <w:proofErr w:type="spellEnd"/>
      <w:r w:rsidRPr="0041445E">
        <w:rPr>
          <w:sz w:val="16"/>
          <w:szCs w:val="16"/>
        </w:rPr>
        <w:t xml:space="preserve"> της Εταιρείας </w:t>
      </w:r>
      <w:r w:rsidR="00151301">
        <w:rPr>
          <w:sz w:val="16"/>
          <w:szCs w:val="16"/>
        </w:rPr>
        <w:t>σ</w:t>
      </w:r>
      <w:r w:rsidRPr="0041445E">
        <w:rPr>
          <w:sz w:val="16"/>
          <w:szCs w:val="16"/>
        </w:rPr>
        <w:t xml:space="preserve">τις </w:t>
      </w:r>
      <w:r w:rsidR="00E275BF">
        <w:rPr>
          <w:sz w:val="16"/>
          <w:szCs w:val="16"/>
        </w:rPr>
        <w:t>5</w:t>
      </w:r>
      <w:r w:rsidRPr="00070B5F">
        <w:rPr>
          <w:sz w:val="16"/>
          <w:szCs w:val="16"/>
        </w:rPr>
        <w:t xml:space="preserve"> </w:t>
      </w:r>
      <w:r w:rsidR="00E275BF">
        <w:rPr>
          <w:sz w:val="16"/>
          <w:szCs w:val="16"/>
        </w:rPr>
        <w:t>Αυγούστου</w:t>
      </w:r>
      <w:r w:rsidR="00070B5F">
        <w:rPr>
          <w:sz w:val="16"/>
          <w:szCs w:val="16"/>
        </w:rPr>
        <w:t xml:space="preserve"> </w:t>
      </w:r>
      <w:r w:rsidRPr="0041445E">
        <w:rPr>
          <w:sz w:val="16"/>
          <w:szCs w:val="16"/>
        </w:rPr>
        <w:t>202</w:t>
      </w:r>
      <w:r w:rsidR="006620D0">
        <w:rPr>
          <w:sz w:val="16"/>
          <w:szCs w:val="16"/>
        </w:rPr>
        <w:t>2</w:t>
      </w:r>
      <w:r w:rsidRPr="0041445E">
        <w:rPr>
          <w:sz w:val="16"/>
          <w:szCs w:val="16"/>
        </w:rPr>
        <w:t>.</w:t>
      </w:r>
      <w:r w:rsidRPr="003B5D59">
        <w:rPr>
          <w:sz w:val="16"/>
          <w:szCs w:val="16"/>
        </w:rPr>
        <w:t xml:space="preserve"> </w:t>
      </w:r>
    </w:p>
    <w:p w14:paraId="6B7259C5" w14:textId="77777777" w:rsidR="0060643E" w:rsidRDefault="0060643E" w:rsidP="00E314EF">
      <w:pPr>
        <w:ind w:left="-1134" w:right="340"/>
        <w:jc w:val="both"/>
        <w:rPr>
          <w:sz w:val="16"/>
          <w:szCs w:val="16"/>
        </w:rPr>
      </w:pPr>
    </w:p>
    <w:p w14:paraId="36AACB1F" w14:textId="2E42BCEF" w:rsidR="00703B9A" w:rsidRPr="00B56366" w:rsidRDefault="0016773A" w:rsidP="00B56366">
      <w:pPr>
        <w:spacing w:after="120" w:line="240" w:lineRule="auto"/>
        <w:ind w:left="-1699" w:firstLine="562"/>
        <w:jc w:val="right"/>
        <w:rPr>
          <w:noProof/>
          <w:color w:val="023E87"/>
          <w:sz w:val="30"/>
          <w:szCs w:val="30"/>
          <w:lang w:eastAsia="el-GR"/>
        </w:rPr>
      </w:pPr>
      <w:r w:rsidRPr="008B535C">
        <w:rPr>
          <w:noProof/>
          <w:color w:val="023E87"/>
          <w:sz w:val="30"/>
          <w:szCs w:val="30"/>
          <w:lang w:eastAsia="el-GR"/>
        </w:rPr>
        <w:lastRenderedPageBreak/>
        <mc:AlternateContent>
          <mc:Choice Requires="wps">
            <w:drawing>
              <wp:anchor distT="0" distB="0" distL="114300" distR="114300" simplePos="0" relativeHeight="251672576" behindDoc="0" locked="0" layoutInCell="1" allowOverlap="1" wp14:anchorId="040C1719" wp14:editId="29E90205">
                <wp:simplePos x="0" y="0"/>
                <wp:positionH relativeFrom="column">
                  <wp:posOffset>-800100</wp:posOffset>
                </wp:positionH>
                <wp:positionV relativeFrom="paragraph">
                  <wp:posOffset>144145</wp:posOffset>
                </wp:positionV>
                <wp:extent cx="1296000" cy="0"/>
                <wp:effectExtent l="0" t="0" r="0" b="0"/>
                <wp:wrapNone/>
                <wp:docPr id="29" name="Straight Connector 100">
                  <a:extLst xmlns:a="http://schemas.openxmlformats.org/drawingml/2006/main">
                    <a:ext uri="{FF2B5EF4-FFF2-40B4-BE49-F238E27FC236}">
                      <a16:creationId xmlns:a16="http://schemas.microsoft.com/office/drawing/2014/main" id="{CE3EDDE5-9B23-44D7-8546-0B2365B42B16}"/>
                    </a:ext>
                  </a:extLst>
                </wp:docPr>
                <wp:cNvGraphicFramePr/>
                <a:graphic xmlns:a="http://schemas.openxmlformats.org/drawingml/2006/main">
                  <a:graphicData uri="http://schemas.microsoft.com/office/word/2010/wordprocessingShape">
                    <wps:wsp>
                      <wps:cNvCnPr/>
                      <wps:spPr>
                        <a:xfrm>
                          <a:off x="0" y="0"/>
                          <a:ext cx="1296000" cy="0"/>
                        </a:xfrm>
                        <a:prstGeom prst="line">
                          <a:avLst/>
                        </a:prstGeom>
                        <a:ln w="12700">
                          <a:solidFill>
                            <a:srgbClr val="02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05DF26" id="Straight Connector 10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1.35pt" to="39.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" strokecolor="#023e87" strokeweight="1pt"/>
            </w:pict>
          </mc:Fallback>
        </mc:AlternateContent>
      </w:r>
      <w:r w:rsidR="00E314EF" w:rsidRPr="00E314EF">
        <w:t xml:space="preserve"> </w:t>
      </w:r>
      <w:r w:rsidR="00E314EF" w:rsidRPr="00E314EF">
        <w:rPr>
          <w:noProof/>
          <w:color w:val="023E87"/>
          <w:sz w:val="30"/>
          <w:szCs w:val="30"/>
          <w:lang w:eastAsia="el-GR"/>
        </w:rPr>
        <w:t>Επιλεγμένα Στοιχεία Ομίλου Πειραιώς Financial Holdings</w:t>
      </w:r>
    </w:p>
    <w:tbl>
      <w:tblPr>
        <w:tblpPr w:leftFromText="180" w:rightFromText="180" w:vertAnchor="text" w:horzAnchor="margin" w:tblpXSpec="right" w:tblpY="107"/>
        <w:tblW w:w="5642" w:type="pct"/>
        <w:shd w:val="clear" w:color="auto" w:fill="EDEBE5"/>
        <w:tblLayout w:type="fixed"/>
        <w:tblCellMar>
          <w:left w:w="113" w:type="dxa"/>
          <w:right w:w="113" w:type="dxa"/>
        </w:tblCellMar>
        <w:tblLook w:val="00A0" w:firstRow="1" w:lastRow="0" w:firstColumn="1" w:lastColumn="0" w:noHBand="0" w:noVBand="0"/>
      </w:tblPr>
      <w:tblGrid>
        <w:gridCol w:w="3554"/>
        <w:gridCol w:w="705"/>
        <w:gridCol w:w="189"/>
        <w:gridCol w:w="716"/>
        <w:gridCol w:w="179"/>
        <w:gridCol w:w="729"/>
        <w:gridCol w:w="166"/>
        <w:gridCol w:w="763"/>
        <w:gridCol w:w="132"/>
        <w:gridCol w:w="752"/>
        <w:gridCol w:w="143"/>
        <w:gridCol w:w="902"/>
      </w:tblGrid>
      <w:tr w:rsidR="00E72469" w:rsidRPr="003B5D59" w14:paraId="3D76EBF5" w14:textId="77777777" w:rsidTr="00E72469">
        <w:trPr>
          <w:trHeight w:val="419"/>
        </w:trPr>
        <w:tc>
          <w:tcPr>
            <w:tcW w:w="1990" w:type="pct"/>
            <w:shd w:val="clear" w:color="auto" w:fill="FFC000"/>
            <w:vAlign w:val="center"/>
          </w:tcPr>
          <w:p w14:paraId="4E54AE87" w14:textId="77777777" w:rsidR="00E72469" w:rsidRPr="003B5D59" w:rsidRDefault="00E72469" w:rsidP="00E72469">
            <w:pPr>
              <w:tabs>
                <w:tab w:val="left" w:pos="284"/>
              </w:tabs>
              <w:spacing w:after="0"/>
              <w:rPr>
                <w:rFonts w:ascii="Calibri" w:eastAsiaTheme="minorEastAsia" w:hAnsi="Calibri" w:cs="Calibri"/>
                <w:color w:val="023E87"/>
                <w:sz w:val="16"/>
                <w:szCs w:val="16"/>
              </w:rPr>
            </w:pPr>
            <w:r w:rsidRPr="003B5D59">
              <w:rPr>
                <w:rFonts w:ascii="Calibri" w:eastAsiaTheme="minorEastAsia" w:hAnsi="Calibri" w:cs="Calibri"/>
                <w:color w:val="023E87"/>
                <w:sz w:val="16"/>
                <w:szCs w:val="16"/>
              </w:rPr>
              <w:t>Ενοποιημένα Στοιχεία (ποσά σε € εκατ.)</w:t>
            </w:r>
          </w:p>
        </w:tc>
        <w:tc>
          <w:tcPr>
            <w:tcW w:w="395" w:type="pct"/>
            <w:shd w:val="clear" w:color="auto" w:fill="FFC000"/>
            <w:vAlign w:val="center"/>
          </w:tcPr>
          <w:p w14:paraId="21B8547A" w14:textId="77777777" w:rsidR="00E72469" w:rsidRPr="003B5D59" w:rsidRDefault="00E72469" w:rsidP="00E72469">
            <w:pPr>
              <w:tabs>
                <w:tab w:val="left" w:pos="284"/>
              </w:tabs>
              <w:spacing w:after="0"/>
              <w:jc w:val="center"/>
              <w:rPr>
                <w:rFonts w:ascii="Calibri" w:eastAsiaTheme="minorEastAsia" w:hAnsi="Calibri" w:cs="Calibri"/>
                <w:color w:val="023E87"/>
                <w:sz w:val="16"/>
                <w:szCs w:val="16"/>
              </w:rPr>
            </w:pPr>
          </w:p>
        </w:tc>
        <w:tc>
          <w:tcPr>
            <w:tcW w:w="507" w:type="pct"/>
            <w:gridSpan w:val="2"/>
            <w:shd w:val="clear" w:color="auto" w:fill="FFC000"/>
            <w:vAlign w:val="center"/>
          </w:tcPr>
          <w:p w14:paraId="378D8138" w14:textId="77777777" w:rsidR="00E72469" w:rsidRPr="003B5D59" w:rsidRDefault="00E72469" w:rsidP="00E72469">
            <w:pPr>
              <w:tabs>
                <w:tab w:val="left" w:pos="284"/>
              </w:tabs>
              <w:spacing w:after="0"/>
              <w:jc w:val="center"/>
              <w:rPr>
                <w:rFonts w:ascii="Calibri" w:eastAsiaTheme="minorEastAsia" w:hAnsi="Calibri" w:cs="Calibri"/>
                <w:color w:val="023E87"/>
                <w:sz w:val="16"/>
                <w:szCs w:val="16"/>
              </w:rPr>
            </w:pPr>
          </w:p>
        </w:tc>
        <w:tc>
          <w:tcPr>
            <w:tcW w:w="508" w:type="pct"/>
            <w:gridSpan w:val="2"/>
            <w:shd w:val="clear" w:color="auto" w:fill="FFC000"/>
            <w:vAlign w:val="center"/>
          </w:tcPr>
          <w:p w14:paraId="4AA32453" w14:textId="77777777" w:rsidR="00E72469" w:rsidRPr="003B5D59" w:rsidRDefault="00E72469" w:rsidP="00E72469">
            <w:pPr>
              <w:tabs>
                <w:tab w:val="left" w:pos="284"/>
              </w:tabs>
              <w:spacing w:after="0"/>
              <w:jc w:val="center"/>
              <w:rPr>
                <w:rFonts w:ascii="Calibri" w:eastAsiaTheme="minorEastAsia" w:hAnsi="Calibri" w:cs="Calibri"/>
                <w:color w:val="023E87"/>
                <w:sz w:val="16"/>
                <w:szCs w:val="16"/>
              </w:rPr>
            </w:pPr>
          </w:p>
        </w:tc>
        <w:tc>
          <w:tcPr>
            <w:tcW w:w="520" w:type="pct"/>
            <w:gridSpan w:val="2"/>
            <w:shd w:val="clear" w:color="auto" w:fill="FFC000"/>
            <w:vAlign w:val="center"/>
          </w:tcPr>
          <w:p w14:paraId="6FB55BF7" w14:textId="77777777" w:rsidR="00E72469" w:rsidRPr="003B5D59" w:rsidRDefault="00E72469" w:rsidP="00E72469">
            <w:pPr>
              <w:tabs>
                <w:tab w:val="left" w:pos="284"/>
              </w:tabs>
              <w:spacing w:after="0"/>
              <w:jc w:val="center"/>
              <w:rPr>
                <w:rFonts w:ascii="Calibri" w:eastAsiaTheme="minorEastAsia" w:hAnsi="Calibri" w:cs="Calibri"/>
                <w:color w:val="023E87"/>
                <w:sz w:val="16"/>
                <w:szCs w:val="16"/>
              </w:rPr>
            </w:pPr>
          </w:p>
        </w:tc>
        <w:tc>
          <w:tcPr>
            <w:tcW w:w="495" w:type="pct"/>
            <w:gridSpan w:val="2"/>
            <w:shd w:val="clear" w:color="auto" w:fill="FFC000"/>
          </w:tcPr>
          <w:p w14:paraId="1B960E71" w14:textId="77777777" w:rsidR="00E72469" w:rsidRPr="003B5D59" w:rsidRDefault="00E72469" w:rsidP="00E72469">
            <w:pPr>
              <w:tabs>
                <w:tab w:val="left" w:pos="284"/>
              </w:tabs>
              <w:spacing w:after="0"/>
              <w:ind w:hanging="22"/>
              <w:jc w:val="center"/>
              <w:rPr>
                <w:rFonts w:ascii="Calibri" w:eastAsiaTheme="minorEastAsia" w:hAnsi="Calibri" w:cs="Calibri"/>
                <w:color w:val="023E87"/>
                <w:sz w:val="16"/>
                <w:szCs w:val="16"/>
              </w:rPr>
            </w:pPr>
          </w:p>
        </w:tc>
        <w:tc>
          <w:tcPr>
            <w:tcW w:w="585" w:type="pct"/>
            <w:gridSpan w:val="2"/>
            <w:shd w:val="clear" w:color="auto" w:fill="FFC000"/>
            <w:vAlign w:val="center"/>
          </w:tcPr>
          <w:p w14:paraId="66B4B454" w14:textId="77777777" w:rsidR="00E72469" w:rsidRPr="003B5D59" w:rsidRDefault="00E72469" w:rsidP="00E72469">
            <w:pPr>
              <w:tabs>
                <w:tab w:val="left" w:pos="284"/>
              </w:tabs>
              <w:spacing w:after="0"/>
              <w:ind w:hanging="22"/>
              <w:jc w:val="center"/>
              <w:rPr>
                <w:rFonts w:ascii="Calibri" w:eastAsiaTheme="minorEastAsia" w:hAnsi="Calibri" w:cs="Calibri"/>
                <w:color w:val="023E87"/>
                <w:sz w:val="16"/>
                <w:szCs w:val="16"/>
              </w:rPr>
            </w:pPr>
          </w:p>
        </w:tc>
      </w:tr>
      <w:tr w:rsidR="00E72469" w:rsidRPr="003B5D59" w14:paraId="409BC265" w14:textId="77777777" w:rsidTr="00E72469">
        <w:trPr>
          <w:trHeight w:val="406"/>
        </w:trPr>
        <w:tc>
          <w:tcPr>
            <w:tcW w:w="1990" w:type="pct"/>
            <w:tcBorders>
              <w:left w:val="single" w:sz="4" w:space="0" w:color="FFC000"/>
            </w:tcBorders>
            <w:shd w:val="clear" w:color="auto" w:fill="DCDCD7"/>
            <w:vAlign w:val="center"/>
          </w:tcPr>
          <w:p w14:paraId="1646EFFF" w14:textId="77777777" w:rsidR="00E72469" w:rsidRPr="003B5D59" w:rsidRDefault="00E72469" w:rsidP="00E72469">
            <w:pPr>
              <w:tabs>
                <w:tab w:val="left" w:pos="284"/>
              </w:tabs>
              <w:spacing w:after="0"/>
              <w:jc w:val="both"/>
              <w:rPr>
                <w:rFonts w:eastAsiaTheme="minorEastAsia" w:cs="Calibri"/>
                <w:color w:val="003C96" w:themeColor="text2"/>
                <w:sz w:val="16"/>
                <w:szCs w:val="16"/>
                <w:lang w:val="en-US"/>
              </w:rPr>
            </w:pPr>
            <w:r w:rsidRPr="003B5D59">
              <w:rPr>
                <w:rFonts w:ascii="Calibri" w:eastAsiaTheme="minorEastAsia" w:hAnsi="Calibri" w:cs="Calibri"/>
                <w:color w:val="003C96" w:themeColor="text2"/>
                <w:sz w:val="16"/>
                <w:szCs w:val="16"/>
                <w:lang w:val="en-GB"/>
              </w:rPr>
              <w:t>Επ</w:t>
            </w:r>
            <w:proofErr w:type="spellStart"/>
            <w:r w:rsidRPr="003B5D59">
              <w:rPr>
                <w:rFonts w:ascii="Calibri" w:eastAsiaTheme="minorEastAsia" w:hAnsi="Calibri" w:cs="Calibri"/>
                <w:color w:val="003C96" w:themeColor="text2"/>
                <w:sz w:val="16"/>
                <w:szCs w:val="16"/>
                <w:lang w:val="en-GB"/>
              </w:rPr>
              <w:t>ιλεγμέν</w:t>
            </w:r>
            <w:proofErr w:type="spellEnd"/>
            <w:r w:rsidRPr="003B5D59">
              <w:rPr>
                <w:rFonts w:ascii="Calibri" w:eastAsiaTheme="minorEastAsia" w:hAnsi="Calibri" w:cs="Calibri"/>
                <w:color w:val="003C96" w:themeColor="text2"/>
                <w:sz w:val="16"/>
                <w:szCs w:val="16"/>
                <w:lang w:val="en-GB"/>
              </w:rPr>
              <w:t xml:space="preserve">α </w:t>
            </w:r>
            <w:proofErr w:type="spellStart"/>
            <w:r w:rsidRPr="003B5D59">
              <w:rPr>
                <w:rFonts w:ascii="Calibri" w:eastAsiaTheme="minorEastAsia" w:hAnsi="Calibri" w:cs="Calibri"/>
                <w:color w:val="003C96" w:themeColor="text2"/>
                <w:sz w:val="16"/>
                <w:szCs w:val="16"/>
                <w:lang w:val="en-GB"/>
              </w:rPr>
              <w:t>Στοιχεί</w:t>
            </w:r>
            <w:proofErr w:type="spellEnd"/>
            <w:r w:rsidRPr="003B5D59">
              <w:rPr>
                <w:rFonts w:ascii="Calibri" w:eastAsiaTheme="minorEastAsia" w:hAnsi="Calibri" w:cs="Calibri"/>
                <w:color w:val="003C96" w:themeColor="text2"/>
                <w:sz w:val="16"/>
                <w:szCs w:val="16"/>
                <w:lang w:val="en-GB"/>
              </w:rPr>
              <w:t xml:space="preserve">α </w:t>
            </w:r>
            <w:proofErr w:type="spellStart"/>
            <w:r w:rsidRPr="003B5D59">
              <w:rPr>
                <w:rFonts w:ascii="Calibri" w:eastAsiaTheme="minorEastAsia" w:hAnsi="Calibri" w:cs="Calibri"/>
                <w:color w:val="003C96" w:themeColor="text2"/>
                <w:sz w:val="16"/>
                <w:szCs w:val="16"/>
                <w:lang w:val="en-GB"/>
              </w:rPr>
              <w:t>Ισολογισμού</w:t>
            </w:r>
            <w:proofErr w:type="spellEnd"/>
          </w:p>
        </w:tc>
        <w:tc>
          <w:tcPr>
            <w:tcW w:w="501" w:type="pct"/>
            <w:gridSpan w:val="2"/>
            <w:shd w:val="clear" w:color="auto" w:fill="DCDCD7"/>
            <w:vAlign w:val="center"/>
          </w:tcPr>
          <w:p w14:paraId="3A71C2E2" w14:textId="5FFA0A55" w:rsidR="00E72469" w:rsidRPr="003B5D59" w:rsidRDefault="00E72469" w:rsidP="00E72469">
            <w:pPr>
              <w:tabs>
                <w:tab w:val="left" w:pos="284"/>
              </w:tabs>
              <w:spacing w:after="0"/>
              <w:jc w:val="center"/>
              <w:rPr>
                <w:rFonts w:ascii="Calibri" w:eastAsiaTheme="minorEastAsia" w:hAnsi="Calibri" w:cs="Calibri"/>
                <w:color w:val="003C96" w:themeColor="text2"/>
                <w:sz w:val="16"/>
                <w:szCs w:val="16"/>
                <w:lang w:val="en-GB"/>
              </w:rPr>
            </w:pPr>
            <w:r w:rsidRPr="003B5D59">
              <w:rPr>
                <w:rFonts w:ascii="Calibri" w:eastAsiaTheme="minorEastAsia" w:hAnsi="Calibri" w:cs="Calibri"/>
                <w:color w:val="003C96" w:themeColor="text2"/>
                <w:sz w:val="16"/>
                <w:szCs w:val="16"/>
                <w:lang w:val="en-GB"/>
              </w:rPr>
              <w:t>3</w:t>
            </w:r>
            <w:r w:rsidR="00D62E3A">
              <w:rPr>
                <w:rFonts w:ascii="Calibri" w:eastAsiaTheme="minorEastAsia" w:hAnsi="Calibri" w:cs="Calibri"/>
                <w:color w:val="003C96" w:themeColor="text2"/>
                <w:sz w:val="16"/>
                <w:szCs w:val="16"/>
                <w:lang w:val="en-GB"/>
              </w:rPr>
              <w:t>0</w:t>
            </w:r>
            <w:r w:rsidRPr="003B5D59">
              <w:rPr>
                <w:rFonts w:ascii="Calibri" w:eastAsiaTheme="minorEastAsia" w:hAnsi="Calibri" w:cs="Calibri"/>
                <w:color w:val="003C96" w:themeColor="text2"/>
                <w:sz w:val="16"/>
                <w:szCs w:val="16"/>
                <w:lang w:val="en-GB"/>
              </w:rPr>
              <w:t>.</w:t>
            </w:r>
            <w:r>
              <w:rPr>
                <w:rFonts w:ascii="Calibri" w:eastAsiaTheme="minorEastAsia" w:hAnsi="Calibri" w:cs="Calibri"/>
                <w:color w:val="003C96" w:themeColor="text2"/>
                <w:sz w:val="16"/>
                <w:szCs w:val="16"/>
                <w:lang w:val="en-GB"/>
              </w:rPr>
              <w:t>0</w:t>
            </w:r>
            <w:r w:rsidR="00D62E3A">
              <w:rPr>
                <w:rFonts w:ascii="Calibri" w:eastAsiaTheme="minorEastAsia" w:hAnsi="Calibri" w:cs="Calibri"/>
                <w:color w:val="003C96" w:themeColor="text2"/>
                <w:sz w:val="16"/>
                <w:szCs w:val="16"/>
                <w:lang w:val="en-GB"/>
              </w:rPr>
              <w:t>6</w:t>
            </w:r>
            <w:r w:rsidRPr="003B5D59">
              <w:rPr>
                <w:rFonts w:ascii="Calibri" w:eastAsiaTheme="minorEastAsia" w:hAnsi="Calibri" w:cs="Calibri"/>
                <w:color w:val="003C96" w:themeColor="text2"/>
                <w:sz w:val="16"/>
                <w:szCs w:val="16"/>
                <w:lang w:val="en-GB"/>
              </w:rPr>
              <w:t>.2</w:t>
            </w:r>
            <w:r>
              <w:rPr>
                <w:rFonts w:ascii="Calibri" w:eastAsiaTheme="minorEastAsia" w:hAnsi="Calibri" w:cs="Calibri"/>
                <w:color w:val="003C96" w:themeColor="text2"/>
                <w:sz w:val="16"/>
                <w:szCs w:val="16"/>
                <w:lang w:val="en-GB"/>
              </w:rPr>
              <w:t>2</w:t>
            </w:r>
          </w:p>
        </w:tc>
        <w:tc>
          <w:tcPr>
            <w:tcW w:w="501" w:type="pct"/>
            <w:gridSpan w:val="2"/>
            <w:shd w:val="clear" w:color="auto" w:fill="DCDCD7"/>
            <w:vAlign w:val="center"/>
          </w:tcPr>
          <w:p w14:paraId="394E2940" w14:textId="72FA5A22" w:rsidR="00E72469" w:rsidRPr="003B5D59" w:rsidRDefault="00E72469" w:rsidP="00E72469">
            <w:pPr>
              <w:tabs>
                <w:tab w:val="left" w:pos="284"/>
              </w:tabs>
              <w:spacing w:after="0"/>
              <w:jc w:val="center"/>
              <w:rPr>
                <w:rFonts w:ascii="Calibri" w:eastAsiaTheme="minorEastAsia" w:hAnsi="Calibri" w:cs="Calibri"/>
                <w:color w:val="003C96" w:themeColor="text2"/>
                <w:sz w:val="16"/>
                <w:szCs w:val="16"/>
                <w:lang w:val="en-US"/>
              </w:rPr>
            </w:pPr>
            <w:r w:rsidRPr="003B5D59">
              <w:rPr>
                <w:rFonts w:ascii="Calibri" w:eastAsiaTheme="minorEastAsia" w:hAnsi="Calibri" w:cs="Calibri"/>
                <w:color w:val="003C96" w:themeColor="text2"/>
                <w:sz w:val="16"/>
                <w:szCs w:val="16"/>
                <w:lang w:val="en-GB"/>
              </w:rPr>
              <w:t>3</w:t>
            </w:r>
            <w:r>
              <w:rPr>
                <w:rFonts w:ascii="Calibri" w:eastAsiaTheme="minorEastAsia" w:hAnsi="Calibri" w:cs="Calibri"/>
                <w:color w:val="003C96" w:themeColor="text2"/>
                <w:sz w:val="16"/>
                <w:szCs w:val="16"/>
                <w:lang w:val="en-GB"/>
              </w:rPr>
              <w:t>1</w:t>
            </w:r>
            <w:r w:rsidRPr="003B5D59">
              <w:rPr>
                <w:rFonts w:ascii="Calibri" w:eastAsiaTheme="minorEastAsia" w:hAnsi="Calibri" w:cs="Calibri"/>
                <w:color w:val="003C96" w:themeColor="text2"/>
                <w:sz w:val="16"/>
                <w:szCs w:val="16"/>
                <w:lang w:val="en-GB"/>
              </w:rPr>
              <w:t>.</w:t>
            </w:r>
            <w:r w:rsidR="00D62E3A">
              <w:rPr>
                <w:rFonts w:ascii="Calibri" w:eastAsiaTheme="minorEastAsia" w:hAnsi="Calibri" w:cs="Calibri"/>
                <w:color w:val="003C96" w:themeColor="text2"/>
                <w:sz w:val="16"/>
                <w:szCs w:val="16"/>
                <w:lang w:val="en-GB"/>
              </w:rPr>
              <w:t>03</w:t>
            </w:r>
            <w:r w:rsidRPr="003B5D59">
              <w:rPr>
                <w:rFonts w:ascii="Calibri" w:eastAsiaTheme="minorEastAsia" w:hAnsi="Calibri" w:cs="Calibri"/>
                <w:color w:val="003C96" w:themeColor="text2"/>
                <w:sz w:val="16"/>
                <w:szCs w:val="16"/>
                <w:lang w:val="en-GB"/>
              </w:rPr>
              <w:t>.2</w:t>
            </w:r>
            <w:r w:rsidR="00D62E3A">
              <w:rPr>
                <w:rFonts w:ascii="Calibri" w:eastAsiaTheme="minorEastAsia" w:hAnsi="Calibri" w:cs="Calibri"/>
                <w:color w:val="003C96" w:themeColor="text2"/>
                <w:sz w:val="16"/>
                <w:szCs w:val="16"/>
                <w:lang w:val="en-GB"/>
              </w:rPr>
              <w:t>2</w:t>
            </w:r>
          </w:p>
        </w:tc>
        <w:tc>
          <w:tcPr>
            <w:tcW w:w="501" w:type="pct"/>
            <w:gridSpan w:val="2"/>
            <w:tcBorders>
              <w:right w:val="single" w:sz="18" w:space="0" w:color="FFC000"/>
            </w:tcBorders>
            <w:shd w:val="clear" w:color="auto" w:fill="DCDCD7"/>
            <w:vAlign w:val="center"/>
          </w:tcPr>
          <w:p w14:paraId="06914B3A" w14:textId="77777777" w:rsidR="00E72469" w:rsidRPr="003B5D59" w:rsidRDefault="00E72469" w:rsidP="00E72469">
            <w:pPr>
              <w:spacing w:after="0"/>
              <w:ind w:right="-57"/>
              <w:jc w:val="center"/>
              <w:rPr>
                <w:rFonts w:ascii="Calibri" w:eastAsiaTheme="minorEastAsia" w:hAnsi="Calibri" w:cs="Calibri"/>
                <w:color w:val="003C96" w:themeColor="text2"/>
                <w:sz w:val="16"/>
                <w:szCs w:val="16"/>
              </w:rPr>
            </w:pPr>
            <w:r w:rsidRPr="003B5D59">
              <w:rPr>
                <w:rFonts w:ascii="Calibri" w:eastAsiaTheme="minorEastAsia" w:hAnsi="Calibri" w:cs="Calibri"/>
                <w:color w:val="003C96" w:themeColor="text2"/>
                <w:sz w:val="16"/>
                <w:szCs w:val="16"/>
              </w:rPr>
              <w:t>Δ%</w:t>
            </w:r>
          </w:p>
          <w:p w14:paraId="0EFFB4C8" w14:textId="77777777" w:rsidR="00E72469" w:rsidRPr="003B5D59" w:rsidRDefault="00E72469" w:rsidP="00E72469">
            <w:pPr>
              <w:spacing w:after="0"/>
              <w:ind w:right="-41"/>
              <w:jc w:val="center"/>
              <w:rPr>
                <w:rFonts w:ascii="Calibri" w:eastAsiaTheme="minorEastAsia" w:hAnsi="Calibri" w:cs="Calibri"/>
                <w:color w:val="003C96" w:themeColor="text2"/>
                <w:sz w:val="16"/>
                <w:szCs w:val="16"/>
                <w:lang w:val="en-US"/>
              </w:rPr>
            </w:pPr>
            <w:proofErr w:type="spellStart"/>
            <w:r w:rsidRPr="003B5D59">
              <w:rPr>
                <w:rFonts w:ascii="Calibri" w:eastAsiaTheme="minorEastAsia" w:hAnsi="Calibri" w:cs="Calibri"/>
                <w:color w:val="003C96" w:themeColor="text2"/>
                <w:sz w:val="14"/>
                <w:szCs w:val="14"/>
              </w:rPr>
              <w:t>τριμηνιαίως</w:t>
            </w:r>
            <w:proofErr w:type="spellEnd"/>
          </w:p>
        </w:tc>
        <w:tc>
          <w:tcPr>
            <w:tcW w:w="501" w:type="pct"/>
            <w:gridSpan w:val="2"/>
            <w:tcBorders>
              <w:left w:val="single" w:sz="18" w:space="0" w:color="FFC000"/>
            </w:tcBorders>
            <w:shd w:val="clear" w:color="auto" w:fill="DCDCD7"/>
            <w:vAlign w:val="center"/>
          </w:tcPr>
          <w:p w14:paraId="02C725CA" w14:textId="138648B1" w:rsidR="00E72469" w:rsidRPr="003B5D59" w:rsidRDefault="00E72469" w:rsidP="00E72469">
            <w:pPr>
              <w:tabs>
                <w:tab w:val="left" w:pos="284"/>
              </w:tabs>
              <w:spacing w:after="0"/>
              <w:jc w:val="center"/>
              <w:rPr>
                <w:rFonts w:ascii="Calibri" w:eastAsiaTheme="minorEastAsia" w:hAnsi="Calibri" w:cs="Calibri"/>
                <w:color w:val="003C96" w:themeColor="text2"/>
                <w:sz w:val="16"/>
                <w:szCs w:val="16"/>
                <w:lang w:val="en-GB"/>
              </w:rPr>
            </w:pPr>
            <w:r w:rsidRPr="003B5D59">
              <w:rPr>
                <w:rFonts w:ascii="Calibri" w:eastAsiaTheme="minorEastAsia" w:hAnsi="Calibri" w:cs="Calibri"/>
                <w:color w:val="003C96" w:themeColor="text2"/>
                <w:sz w:val="16"/>
                <w:szCs w:val="16"/>
                <w:lang w:val="en-GB"/>
              </w:rPr>
              <w:t>3</w:t>
            </w:r>
            <w:r w:rsidR="00D62E3A">
              <w:rPr>
                <w:rFonts w:ascii="Calibri" w:eastAsiaTheme="minorEastAsia" w:hAnsi="Calibri" w:cs="Calibri"/>
                <w:color w:val="003C96" w:themeColor="text2"/>
                <w:sz w:val="16"/>
                <w:szCs w:val="16"/>
                <w:lang w:val="en-GB"/>
              </w:rPr>
              <w:t>0</w:t>
            </w:r>
            <w:r w:rsidRPr="003B5D59">
              <w:rPr>
                <w:rFonts w:ascii="Calibri" w:eastAsiaTheme="minorEastAsia" w:hAnsi="Calibri" w:cs="Calibri"/>
                <w:color w:val="003C96" w:themeColor="text2"/>
                <w:sz w:val="16"/>
                <w:szCs w:val="16"/>
                <w:lang w:val="en-GB"/>
              </w:rPr>
              <w:t>.</w:t>
            </w:r>
            <w:r>
              <w:rPr>
                <w:rFonts w:ascii="Calibri" w:eastAsiaTheme="minorEastAsia" w:hAnsi="Calibri" w:cs="Calibri"/>
                <w:color w:val="003C96" w:themeColor="text2"/>
                <w:sz w:val="16"/>
                <w:szCs w:val="16"/>
                <w:lang w:val="en-GB"/>
              </w:rPr>
              <w:t>0</w:t>
            </w:r>
            <w:r w:rsidR="00D62E3A">
              <w:rPr>
                <w:rFonts w:ascii="Calibri" w:eastAsiaTheme="minorEastAsia" w:hAnsi="Calibri" w:cs="Calibri"/>
                <w:color w:val="003C96" w:themeColor="text2"/>
                <w:sz w:val="16"/>
                <w:szCs w:val="16"/>
                <w:lang w:val="en-GB"/>
              </w:rPr>
              <w:t>6</w:t>
            </w:r>
            <w:r w:rsidRPr="003B5D59">
              <w:rPr>
                <w:rFonts w:ascii="Calibri" w:eastAsiaTheme="minorEastAsia" w:hAnsi="Calibri" w:cs="Calibri"/>
                <w:color w:val="003C96" w:themeColor="text2"/>
                <w:sz w:val="16"/>
                <w:szCs w:val="16"/>
                <w:lang w:val="en-GB"/>
              </w:rPr>
              <w:t>.2</w:t>
            </w:r>
            <w:r>
              <w:rPr>
                <w:rFonts w:ascii="Calibri" w:eastAsiaTheme="minorEastAsia" w:hAnsi="Calibri" w:cs="Calibri"/>
                <w:color w:val="003C96" w:themeColor="text2"/>
                <w:sz w:val="16"/>
                <w:szCs w:val="16"/>
                <w:lang w:val="en-GB"/>
              </w:rPr>
              <w:t>2</w:t>
            </w:r>
          </w:p>
        </w:tc>
        <w:tc>
          <w:tcPr>
            <w:tcW w:w="501" w:type="pct"/>
            <w:gridSpan w:val="2"/>
            <w:shd w:val="clear" w:color="auto" w:fill="DCDCD7"/>
            <w:vAlign w:val="center"/>
          </w:tcPr>
          <w:p w14:paraId="2D0174A6" w14:textId="5003CAA9" w:rsidR="00E72469" w:rsidRPr="003B5D59" w:rsidRDefault="00E72469" w:rsidP="00E72469">
            <w:pPr>
              <w:tabs>
                <w:tab w:val="left" w:pos="284"/>
              </w:tabs>
              <w:spacing w:after="0"/>
              <w:jc w:val="center"/>
              <w:rPr>
                <w:rFonts w:ascii="Calibri" w:eastAsiaTheme="minorEastAsia" w:hAnsi="Calibri" w:cs="Calibri"/>
                <w:color w:val="003C96" w:themeColor="text2"/>
                <w:sz w:val="16"/>
                <w:szCs w:val="16"/>
                <w:lang w:val="en-GB"/>
              </w:rPr>
            </w:pPr>
            <w:r w:rsidRPr="003B5D59">
              <w:rPr>
                <w:rFonts w:ascii="Calibri" w:eastAsiaTheme="minorEastAsia" w:hAnsi="Calibri" w:cs="Calibri"/>
                <w:color w:val="003C96" w:themeColor="text2"/>
                <w:sz w:val="16"/>
                <w:szCs w:val="16"/>
                <w:lang w:val="en-GB"/>
              </w:rPr>
              <w:t>3</w:t>
            </w:r>
            <w:r w:rsidR="00D62E3A">
              <w:rPr>
                <w:rFonts w:ascii="Calibri" w:eastAsiaTheme="minorEastAsia" w:hAnsi="Calibri" w:cs="Calibri"/>
                <w:color w:val="003C96" w:themeColor="text2"/>
                <w:sz w:val="16"/>
                <w:szCs w:val="16"/>
                <w:lang w:val="en-GB"/>
              </w:rPr>
              <w:t>0</w:t>
            </w:r>
            <w:r w:rsidRPr="003B5D59">
              <w:rPr>
                <w:rFonts w:ascii="Calibri" w:eastAsiaTheme="minorEastAsia" w:hAnsi="Calibri" w:cs="Calibri"/>
                <w:color w:val="003C96" w:themeColor="text2"/>
                <w:sz w:val="16"/>
                <w:szCs w:val="16"/>
                <w:lang w:val="en-GB"/>
              </w:rPr>
              <w:t>.</w:t>
            </w:r>
            <w:r>
              <w:rPr>
                <w:rFonts w:ascii="Calibri" w:eastAsiaTheme="minorEastAsia" w:hAnsi="Calibri" w:cs="Calibri"/>
                <w:color w:val="003C96" w:themeColor="text2"/>
                <w:sz w:val="16"/>
                <w:szCs w:val="16"/>
                <w:lang w:val="en-GB"/>
              </w:rPr>
              <w:t>0</w:t>
            </w:r>
            <w:r w:rsidR="00D62E3A">
              <w:rPr>
                <w:rFonts w:ascii="Calibri" w:eastAsiaTheme="minorEastAsia" w:hAnsi="Calibri" w:cs="Calibri"/>
                <w:color w:val="003C96" w:themeColor="text2"/>
                <w:sz w:val="16"/>
                <w:szCs w:val="16"/>
                <w:lang w:val="en-GB"/>
              </w:rPr>
              <w:t>6</w:t>
            </w:r>
            <w:r w:rsidRPr="003B5D59">
              <w:rPr>
                <w:rFonts w:ascii="Calibri" w:eastAsiaTheme="minorEastAsia" w:hAnsi="Calibri" w:cs="Calibri"/>
                <w:color w:val="003C96" w:themeColor="text2"/>
                <w:sz w:val="16"/>
                <w:szCs w:val="16"/>
                <w:lang w:val="en-GB"/>
              </w:rPr>
              <w:t>.2</w:t>
            </w:r>
            <w:r>
              <w:rPr>
                <w:rFonts w:ascii="Calibri" w:eastAsiaTheme="minorEastAsia" w:hAnsi="Calibri" w:cs="Calibri"/>
                <w:color w:val="003C96" w:themeColor="text2"/>
                <w:sz w:val="16"/>
                <w:szCs w:val="16"/>
                <w:lang w:val="en-GB"/>
              </w:rPr>
              <w:t>1</w:t>
            </w:r>
          </w:p>
        </w:tc>
        <w:tc>
          <w:tcPr>
            <w:tcW w:w="505" w:type="pct"/>
            <w:shd w:val="clear" w:color="auto" w:fill="DCDCD7"/>
            <w:vAlign w:val="center"/>
          </w:tcPr>
          <w:p w14:paraId="2BE4DBFA" w14:textId="77777777" w:rsidR="00E72469" w:rsidRPr="003B5D59" w:rsidRDefault="00E72469" w:rsidP="00E72469">
            <w:pPr>
              <w:spacing w:after="0"/>
              <w:ind w:left="-103" w:right="-189"/>
              <w:jc w:val="center"/>
              <w:rPr>
                <w:rFonts w:ascii="Calibri" w:eastAsiaTheme="minorEastAsia" w:hAnsi="Calibri" w:cs="Calibri"/>
                <w:color w:val="003C96" w:themeColor="text2"/>
                <w:sz w:val="16"/>
                <w:szCs w:val="16"/>
              </w:rPr>
            </w:pPr>
            <w:r w:rsidRPr="003B5D59">
              <w:rPr>
                <w:rFonts w:ascii="Calibri" w:eastAsiaTheme="minorEastAsia" w:hAnsi="Calibri" w:cs="Calibri"/>
                <w:color w:val="003C96" w:themeColor="text2"/>
                <w:sz w:val="16"/>
                <w:szCs w:val="16"/>
              </w:rPr>
              <w:t>Δ%</w:t>
            </w:r>
          </w:p>
          <w:p w14:paraId="05D7BDDF" w14:textId="77777777" w:rsidR="00E72469" w:rsidRPr="003B5D59" w:rsidRDefault="00E72469" w:rsidP="00E72469">
            <w:pPr>
              <w:tabs>
                <w:tab w:val="left" w:pos="284"/>
              </w:tabs>
              <w:spacing w:after="0"/>
              <w:jc w:val="center"/>
              <w:rPr>
                <w:rFonts w:ascii="Calibri" w:eastAsiaTheme="minorEastAsia" w:hAnsi="Calibri" w:cs="Calibri"/>
                <w:color w:val="003C96" w:themeColor="text2"/>
                <w:sz w:val="16"/>
                <w:szCs w:val="16"/>
                <w:lang w:val="en-GB"/>
              </w:rPr>
            </w:pPr>
            <w:r w:rsidRPr="003B5D59">
              <w:rPr>
                <w:rFonts w:ascii="Calibri" w:eastAsiaTheme="minorEastAsia" w:hAnsi="Calibri" w:cs="Calibri"/>
                <w:color w:val="003C96" w:themeColor="text2"/>
                <w:sz w:val="14"/>
                <w:szCs w:val="14"/>
              </w:rPr>
              <w:t>ετησίως</w:t>
            </w:r>
            <w:r w:rsidRPr="003B5D59">
              <w:rPr>
                <w:rFonts w:ascii="Calibri" w:eastAsiaTheme="minorEastAsia" w:hAnsi="Calibri" w:cs="Calibri"/>
                <w:color w:val="003C96" w:themeColor="text2"/>
                <w:sz w:val="16"/>
                <w:szCs w:val="16"/>
                <w:lang w:val="en-GB"/>
              </w:rPr>
              <w:t xml:space="preserve"> </w:t>
            </w:r>
          </w:p>
        </w:tc>
      </w:tr>
      <w:tr w:rsidR="00E72469" w:rsidRPr="003B5D59" w14:paraId="051CA7CA" w14:textId="77777777" w:rsidTr="00E72469">
        <w:trPr>
          <w:trHeight w:val="6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327D60E1" w14:textId="77777777" w:rsidR="00E72469" w:rsidRPr="003B5D59" w:rsidRDefault="00E72469" w:rsidP="00E72469">
            <w:pPr>
              <w:tabs>
                <w:tab w:val="left" w:pos="284"/>
              </w:tabs>
              <w:spacing w:after="0"/>
              <w:jc w:val="right"/>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0EFA5675" w14:textId="77777777" w:rsidR="00E72469" w:rsidRPr="003B5D59" w:rsidRDefault="00E72469" w:rsidP="00E72469">
            <w:pPr>
              <w:tabs>
                <w:tab w:val="left" w:pos="284"/>
              </w:tabs>
              <w:spacing w:after="0"/>
              <w:jc w:val="right"/>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34D37B41" w14:textId="77777777" w:rsidR="00E72469" w:rsidRPr="003B5D59" w:rsidRDefault="00E72469" w:rsidP="00E72469">
            <w:pPr>
              <w:tabs>
                <w:tab w:val="left" w:pos="284"/>
              </w:tabs>
              <w:spacing w:after="0"/>
              <w:jc w:val="right"/>
              <w:rPr>
                <w:rFonts w:eastAsiaTheme="minorEastAsia" w:cs="Calibri"/>
                <w:sz w:val="10"/>
                <w:szCs w:val="16"/>
                <w:lang w:val="en-US"/>
              </w:rPr>
            </w:pPr>
          </w:p>
        </w:tc>
        <w:tc>
          <w:tcPr>
            <w:tcW w:w="501" w:type="pct"/>
            <w:gridSpan w:val="2"/>
            <w:tcBorders>
              <w:left w:val="single" w:sz="4" w:space="0" w:color="FFC000"/>
              <w:right w:val="single" w:sz="18" w:space="0" w:color="FFC000"/>
            </w:tcBorders>
            <w:shd w:val="clear" w:color="auto" w:fill="FFFFFF" w:themeFill="background1"/>
            <w:vAlign w:val="center"/>
          </w:tcPr>
          <w:p w14:paraId="302C41A8" w14:textId="77777777" w:rsidR="00E72469" w:rsidRPr="003B5D59" w:rsidRDefault="00E72469" w:rsidP="00E72469">
            <w:pPr>
              <w:tabs>
                <w:tab w:val="left" w:pos="284"/>
              </w:tabs>
              <w:spacing w:after="0"/>
              <w:jc w:val="right"/>
              <w:rPr>
                <w:rFonts w:eastAsiaTheme="minorEastAsia" w:cs="Calibri"/>
                <w:sz w:val="10"/>
                <w:szCs w:val="16"/>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2CDFAA17" w14:textId="77777777" w:rsidR="00E72469" w:rsidRPr="003B5D59" w:rsidRDefault="00E72469" w:rsidP="00E72469">
            <w:pPr>
              <w:tabs>
                <w:tab w:val="left" w:pos="284"/>
              </w:tabs>
              <w:spacing w:after="0"/>
              <w:jc w:val="right"/>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tcPr>
          <w:p w14:paraId="1B8D08F4" w14:textId="77777777" w:rsidR="00E72469" w:rsidRPr="003B5D59" w:rsidRDefault="00E72469" w:rsidP="00E72469">
            <w:pPr>
              <w:tabs>
                <w:tab w:val="left" w:pos="284"/>
              </w:tabs>
              <w:spacing w:after="0"/>
              <w:jc w:val="right"/>
              <w:rPr>
                <w:rFonts w:eastAsiaTheme="minorEastAsia" w:cs="Calibri"/>
                <w:sz w:val="10"/>
                <w:szCs w:val="16"/>
                <w:lang w:val="en-US"/>
              </w:rPr>
            </w:pPr>
          </w:p>
        </w:tc>
        <w:tc>
          <w:tcPr>
            <w:tcW w:w="505" w:type="pct"/>
            <w:tcBorders>
              <w:left w:val="single" w:sz="4" w:space="0" w:color="FFC000"/>
              <w:right w:val="single" w:sz="4" w:space="0" w:color="FFC000"/>
            </w:tcBorders>
            <w:shd w:val="clear" w:color="auto" w:fill="FFFFFF" w:themeFill="background1"/>
            <w:vAlign w:val="center"/>
          </w:tcPr>
          <w:p w14:paraId="0C9D2EE4" w14:textId="77777777" w:rsidR="00E72469" w:rsidRPr="003B5D59" w:rsidRDefault="00E72469" w:rsidP="00E72469">
            <w:pPr>
              <w:tabs>
                <w:tab w:val="left" w:pos="284"/>
              </w:tabs>
              <w:spacing w:after="0"/>
              <w:jc w:val="right"/>
              <w:rPr>
                <w:rFonts w:eastAsiaTheme="minorEastAsia" w:cs="Calibri"/>
                <w:sz w:val="10"/>
                <w:szCs w:val="16"/>
                <w:lang w:val="en-US"/>
              </w:rPr>
            </w:pPr>
          </w:p>
        </w:tc>
      </w:tr>
      <w:tr w:rsidR="00E72469" w:rsidRPr="003B5D59" w14:paraId="20D72B12" w14:textId="77777777" w:rsidTr="00E72469">
        <w:trPr>
          <w:trHeight w:val="30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375DA462" w14:textId="77777777" w:rsidR="00E72469" w:rsidRPr="003B5D59" w:rsidRDefault="00E72469" w:rsidP="00E72469">
            <w:pPr>
              <w:tabs>
                <w:tab w:val="left" w:pos="284"/>
              </w:tabs>
              <w:spacing w:after="0" w:line="240" w:lineRule="auto"/>
              <w:rPr>
                <w:rFonts w:eastAsiaTheme="minorEastAsia" w:cs="Calibri"/>
                <w:sz w:val="16"/>
                <w:szCs w:val="16"/>
                <w:lang w:val="en-GB"/>
              </w:rPr>
            </w:pPr>
            <w:r w:rsidRPr="003B5D59">
              <w:rPr>
                <w:rFonts w:ascii="Calibri" w:eastAsiaTheme="minorEastAsia" w:hAnsi="Calibri" w:cs="Calibri"/>
                <w:sz w:val="16"/>
                <w:szCs w:val="16"/>
              </w:rPr>
              <w:t>Ενεργητικό</w:t>
            </w:r>
          </w:p>
        </w:tc>
        <w:tc>
          <w:tcPr>
            <w:tcW w:w="501" w:type="pct"/>
            <w:gridSpan w:val="2"/>
            <w:tcBorders>
              <w:left w:val="single" w:sz="4" w:space="0" w:color="FFC000"/>
              <w:right w:val="single" w:sz="4" w:space="0" w:color="FFC000"/>
            </w:tcBorders>
            <w:shd w:val="clear" w:color="auto" w:fill="FFFFFF" w:themeFill="background1"/>
            <w:vAlign w:val="center"/>
          </w:tcPr>
          <w:p w14:paraId="1E781FB1" w14:textId="76111D26" w:rsidR="00E72469" w:rsidRPr="003B5D59" w:rsidRDefault="00C01951" w:rsidP="00D62E3A">
            <w:pPr>
              <w:tabs>
                <w:tab w:val="left" w:pos="284"/>
              </w:tabs>
              <w:spacing w:after="0" w:line="240" w:lineRule="auto"/>
              <w:jc w:val="center"/>
              <w:rPr>
                <w:rFonts w:eastAsiaTheme="minorEastAsia" w:cs="Calibri"/>
                <w:color w:val="000000" w:themeColor="text1"/>
                <w:sz w:val="16"/>
                <w:szCs w:val="16"/>
              </w:rPr>
            </w:pPr>
            <w:r>
              <w:rPr>
                <w:rFonts w:eastAsiaTheme="minorEastAsia" w:cs="Calibri"/>
                <w:color w:val="000000" w:themeColor="text1"/>
                <w:sz w:val="16"/>
                <w:szCs w:val="16"/>
              </w:rPr>
              <w:t xml:space="preserve">      </w:t>
            </w:r>
            <w:r w:rsidR="00D62E3A">
              <w:rPr>
                <w:rFonts w:eastAsiaTheme="minorEastAsia" w:cs="Calibri"/>
                <w:color w:val="000000" w:themeColor="text1"/>
                <w:sz w:val="16"/>
                <w:szCs w:val="16"/>
              </w:rPr>
              <w:t>81.872</w:t>
            </w:r>
          </w:p>
        </w:tc>
        <w:tc>
          <w:tcPr>
            <w:tcW w:w="501" w:type="pct"/>
            <w:gridSpan w:val="2"/>
            <w:tcBorders>
              <w:left w:val="single" w:sz="4" w:space="0" w:color="FFC000"/>
              <w:right w:val="single" w:sz="4" w:space="0" w:color="FFC000"/>
            </w:tcBorders>
            <w:shd w:val="clear" w:color="auto" w:fill="FFFFFF" w:themeFill="background1"/>
            <w:vAlign w:val="center"/>
          </w:tcPr>
          <w:p w14:paraId="016485D9" w14:textId="59159440" w:rsidR="00E72469" w:rsidRPr="00065AB8" w:rsidRDefault="00E72469" w:rsidP="00E72469">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theme="minorHAnsi"/>
                <w:color w:val="000000" w:themeColor="text1"/>
                <w:sz w:val="16"/>
                <w:szCs w:val="16"/>
              </w:rPr>
              <w:t>7</w:t>
            </w:r>
            <w:r>
              <w:rPr>
                <w:rFonts w:eastAsiaTheme="minorEastAsia" w:cstheme="minorHAnsi"/>
                <w:color w:val="000000" w:themeColor="text1"/>
                <w:sz w:val="16"/>
                <w:szCs w:val="16"/>
                <w:lang w:val="en-US"/>
              </w:rPr>
              <w:t>9</w:t>
            </w:r>
            <w:r w:rsidRPr="003B5D59">
              <w:rPr>
                <w:rFonts w:eastAsiaTheme="minorEastAsia" w:cstheme="minorHAnsi"/>
                <w:color w:val="000000" w:themeColor="text1"/>
                <w:sz w:val="16"/>
                <w:szCs w:val="16"/>
              </w:rPr>
              <w:t>.</w:t>
            </w:r>
            <w:r w:rsidR="00D62E3A">
              <w:rPr>
                <w:rFonts w:eastAsiaTheme="minorEastAsia" w:cstheme="minorHAnsi"/>
                <w:color w:val="000000" w:themeColor="text1"/>
                <w:sz w:val="16"/>
                <w:szCs w:val="16"/>
              </w:rPr>
              <w:t>496</w:t>
            </w:r>
          </w:p>
        </w:tc>
        <w:tc>
          <w:tcPr>
            <w:tcW w:w="501" w:type="pct"/>
            <w:gridSpan w:val="2"/>
            <w:tcBorders>
              <w:left w:val="single" w:sz="4" w:space="0" w:color="FFC000"/>
              <w:right w:val="single" w:sz="18" w:space="0" w:color="FFC000"/>
            </w:tcBorders>
            <w:shd w:val="clear" w:color="auto" w:fill="FFFFFF" w:themeFill="background1"/>
            <w:vAlign w:val="center"/>
          </w:tcPr>
          <w:p w14:paraId="086F8052" w14:textId="242AD882" w:rsidR="00E72469" w:rsidRPr="003B5D59"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3</w:t>
            </w:r>
            <w:r w:rsidR="00E72469">
              <w:rPr>
                <w:rFonts w:eastAsiaTheme="minorEastAsia" w:cs="Calibri"/>
                <w:color w:val="000000" w:themeColor="text1"/>
                <w:sz w:val="16"/>
                <w:szCs w:val="16"/>
                <w:lang w:val="en-US"/>
              </w:rPr>
              <w:t>%</w:t>
            </w:r>
          </w:p>
        </w:tc>
        <w:tc>
          <w:tcPr>
            <w:tcW w:w="501" w:type="pct"/>
            <w:gridSpan w:val="2"/>
            <w:tcBorders>
              <w:left w:val="single" w:sz="18" w:space="0" w:color="FFC000"/>
              <w:right w:val="single" w:sz="4" w:space="0" w:color="FFC000"/>
            </w:tcBorders>
            <w:shd w:val="clear" w:color="auto" w:fill="FFFFFF" w:themeFill="background1"/>
            <w:vAlign w:val="center"/>
          </w:tcPr>
          <w:p w14:paraId="389A7CE4" w14:textId="1B151D17" w:rsidR="00E72469" w:rsidRPr="00065AB8"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81.872</w:t>
            </w:r>
          </w:p>
        </w:tc>
        <w:tc>
          <w:tcPr>
            <w:tcW w:w="501" w:type="pct"/>
            <w:gridSpan w:val="2"/>
            <w:tcBorders>
              <w:left w:val="single" w:sz="4" w:space="0" w:color="FFC000"/>
              <w:right w:val="single" w:sz="4" w:space="0" w:color="FFC000"/>
            </w:tcBorders>
            <w:shd w:val="clear" w:color="auto" w:fill="FFFFFF" w:themeFill="background1"/>
            <w:vAlign w:val="center"/>
          </w:tcPr>
          <w:p w14:paraId="19B61787" w14:textId="5719BE49" w:rsidR="00E72469" w:rsidRPr="00065AB8" w:rsidRDefault="00E72469" w:rsidP="00E72469">
            <w:pPr>
              <w:tabs>
                <w:tab w:val="left" w:pos="284"/>
              </w:tabs>
              <w:spacing w:after="0" w:line="240" w:lineRule="auto"/>
              <w:jc w:val="right"/>
              <w:rPr>
                <w:rFonts w:eastAsiaTheme="minorEastAsia" w:cs="Calibri"/>
                <w:color w:val="000000" w:themeColor="text1"/>
                <w:sz w:val="16"/>
                <w:szCs w:val="16"/>
                <w:lang w:val="en-US"/>
              </w:rPr>
            </w:pPr>
            <w:r w:rsidRPr="00754F5F">
              <w:rPr>
                <w:rFonts w:eastAsiaTheme="minorEastAsia" w:cs="Calibri"/>
                <w:color w:val="000000" w:themeColor="text1"/>
                <w:sz w:val="16"/>
                <w:szCs w:val="16"/>
                <w:lang w:val="en-US"/>
              </w:rPr>
              <w:t>7</w:t>
            </w:r>
            <w:r w:rsidR="00D62E3A">
              <w:rPr>
                <w:rFonts w:eastAsiaTheme="minorEastAsia" w:cs="Calibri"/>
                <w:color w:val="000000" w:themeColor="text1"/>
                <w:sz w:val="16"/>
                <w:szCs w:val="16"/>
                <w:lang w:val="en-US"/>
              </w:rPr>
              <w:t>5.038</w:t>
            </w:r>
          </w:p>
        </w:tc>
        <w:tc>
          <w:tcPr>
            <w:tcW w:w="505" w:type="pct"/>
            <w:tcBorders>
              <w:left w:val="single" w:sz="4" w:space="0" w:color="FFC000"/>
              <w:right w:val="single" w:sz="4" w:space="0" w:color="FFC000"/>
            </w:tcBorders>
            <w:shd w:val="clear" w:color="auto" w:fill="FFFFFF" w:themeFill="background1"/>
            <w:vAlign w:val="center"/>
          </w:tcPr>
          <w:p w14:paraId="79B145FE" w14:textId="007D834B" w:rsidR="00E72469" w:rsidRPr="003B5D59"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9</w:t>
            </w:r>
            <w:r w:rsidR="00E72469">
              <w:rPr>
                <w:rFonts w:eastAsiaTheme="minorEastAsia" w:cs="Calibri"/>
                <w:color w:val="000000" w:themeColor="text1"/>
                <w:sz w:val="16"/>
                <w:szCs w:val="16"/>
                <w:lang w:val="en-US"/>
              </w:rPr>
              <w:t>%</w:t>
            </w:r>
          </w:p>
        </w:tc>
      </w:tr>
      <w:tr w:rsidR="00E72469" w:rsidRPr="003B5D59" w14:paraId="173C0295" w14:textId="77777777" w:rsidTr="00E72469">
        <w:trPr>
          <w:trHeight w:val="30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799C0683" w14:textId="77777777" w:rsidR="00E72469" w:rsidRPr="003B5D59" w:rsidRDefault="00E72469" w:rsidP="00E72469">
            <w:pPr>
              <w:tabs>
                <w:tab w:val="left" w:pos="284"/>
              </w:tabs>
              <w:spacing w:after="0" w:line="240" w:lineRule="auto"/>
              <w:rPr>
                <w:rFonts w:eastAsiaTheme="minorEastAsia" w:cs="Calibri"/>
                <w:sz w:val="16"/>
                <w:szCs w:val="16"/>
              </w:rPr>
            </w:pPr>
            <w:r w:rsidRPr="003B5D59">
              <w:rPr>
                <w:rFonts w:ascii="Calibri" w:eastAsiaTheme="minorEastAsia" w:hAnsi="Calibri" w:cs="Calibri"/>
                <w:sz w:val="16"/>
                <w:szCs w:val="16"/>
              </w:rPr>
              <w:t>Καταθέσεις</w:t>
            </w:r>
          </w:p>
        </w:tc>
        <w:tc>
          <w:tcPr>
            <w:tcW w:w="501" w:type="pct"/>
            <w:gridSpan w:val="2"/>
            <w:tcBorders>
              <w:left w:val="single" w:sz="4" w:space="0" w:color="FFC000"/>
              <w:right w:val="single" w:sz="4" w:space="0" w:color="FFC000"/>
            </w:tcBorders>
            <w:shd w:val="clear" w:color="auto" w:fill="FFFFFF" w:themeFill="background1"/>
            <w:vAlign w:val="center"/>
          </w:tcPr>
          <w:p w14:paraId="71B2B989" w14:textId="40BC7439" w:rsidR="00E72469" w:rsidRPr="003B5D59" w:rsidRDefault="00E72469" w:rsidP="00E72469">
            <w:pPr>
              <w:tabs>
                <w:tab w:val="left" w:pos="284"/>
              </w:tabs>
              <w:spacing w:after="0" w:line="240" w:lineRule="auto"/>
              <w:jc w:val="right"/>
              <w:rPr>
                <w:rFonts w:eastAsiaTheme="minorEastAsia" w:cs="Calibri"/>
                <w:color w:val="000000" w:themeColor="text1"/>
                <w:sz w:val="16"/>
                <w:szCs w:val="16"/>
              </w:rPr>
            </w:pPr>
            <w:r w:rsidRPr="00754F5F">
              <w:rPr>
                <w:rFonts w:eastAsiaTheme="minorEastAsia" w:cs="Calibri"/>
                <w:color w:val="000000" w:themeColor="text1"/>
                <w:sz w:val="16"/>
                <w:szCs w:val="16"/>
                <w:lang w:val="en-US"/>
              </w:rPr>
              <w:t>5</w:t>
            </w:r>
            <w:r w:rsidR="00D62E3A">
              <w:rPr>
                <w:rFonts w:eastAsiaTheme="minorEastAsia" w:cs="Calibri"/>
                <w:color w:val="000000" w:themeColor="text1"/>
                <w:sz w:val="16"/>
                <w:szCs w:val="16"/>
                <w:lang w:val="en-US"/>
              </w:rPr>
              <w:t>6.079</w:t>
            </w:r>
          </w:p>
        </w:tc>
        <w:tc>
          <w:tcPr>
            <w:tcW w:w="501" w:type="pct"/>
            <w:gridSpan w:val="2"/>
            <w:tcBorders>
              <w:left w:val="single" w:sz="4" w:space="0" w:color="FFC000"/>
              <w:right w:val="single" w:sz="4" w:space="0" w:color="FFC000"/>
            </w:tcBorders>
            <w:shd w:val="clear" w:color="auto" w:fill="FFFFFF" w:themeFill="background1"/>
            <w:vAlign w:val="center"/>
          </w:tcPr>
          <w:p w14:paraId="7084B6FA" w14:textId="5BC569CA" w:rsidR="00E72469" w:rsidRPr="00D62E3A" w:rsidRDefault="00E72469" w:rsidP="00E72469">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rPr>
              <w:t>5</w:t>
            </w:r>
            <w:r w:rsidR="00D62E3A">
              <w:rPr>
                <w:rFonts w:eastAsiaTheme="minorEastAsia" w:cs="Calibri"/>
                <w:color w:val="000000" w:themeColor="text1"/>
                <w:sz w:val="16"/>
                <w:szCs w:val="16"/>
                <w:lang w:val="en-US"/>
              </w:rPr>
              <w:t>4.854</w:t>
            </w:r>
          </w:p>
        </w:tc>
        <w:tc>
          <w:tcPr>
            <w:tcW w:w="501" w:type="pct"/>
            <w:gridSpan w:val="2"/>
            <w:tcBorders>
              <w:left w:val="single" w:sz="4" w:space="0" w:color="FFC000"/>
              <w:right w:val="single" w:sz="18" w:space="0" w:color="FFC000"/>
            </w:tcBorders>
            <w:shd w:val="clear" w:color="auto" w:fill="FFFFFF" w:themeFill="background1"/>
            <w:vAlign w:val="center"/>
          </w:tcPr>
          <w:p w14:paraId="2E6C788D" w14:textId="50DE09B4" w:rsidR="00E72469" w:rsidRPr="003B5D59"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2</w:t>
            </w:r>
            <w:r w:rsidR="00E72469">
              <w:rPr>
                <w:rFonts w:eastAsiaTheme="minorEastAsia" w:cs="Calibri"/>
                <w:color w:val="000000" w:themeColor="text1"/>
                <w:sz w:val="16"/>
                <w:szCs w:val="16"/>
                <w:lang w:val="en-US"/>
              </w:rPr>
              <w:t>%</w:t>
            </w:r>
          </w:p>
        </w:tc>
        <w:tc>
          <w:tcPr>
            <w:tcW w:w="501" w:type="pct"/>
            <w:gridSpan w:val="2"/>
            <w:tcBorders>
              <w:left w:val="single" w:sz="18" w:space="0" w:color="FFC000"/>
              <w:right w:val="single" w:sz="4" w:space="0" w:color="FFC000"/>
            </w:tcBorders>
            <w:shd w:val="clear" w:color="auto" w:fill="FFFFFF" w:themeFill="background1"/>
            <w:vAlign w:val="center"/>
          </w:tcPr>
          <w:p w14:paraId="12598A13" w14:textId="74A1F5E1" w:rsidR="00E72469" w:rsidRPr="003B5D59"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rPr>
              <w:t>56.079</w:t>
            </w:r>
          </w:p>
        </w:tc>
        <w:tc>
          <w:tcPr>
            <w:tcW w:w="501" w:type="pct"/>
            <w:gridSpan w:val="2"/>
            <w:tcBorders>
              <w:left w:val="single" w:sz="4" w:space="0" w:color="FFC000"/>
              <w:right w:val="single" w:sz="4" w:space="0" w:color="FFC000"/>
            </w:tcBorders>
            <w:shd w:val="clear" w:color="auto" w:fill="FFFFFF" w:themeFill="background1"/>
            <w:vAlign w:val="center"/>
          </w:tcPr>
          <w:p w14:paraId="1012AE02" w14:textId="2222E07E" w:rsidR="00E72469" w:rsidRPr="00D62E3A" w:rsidRDefault="00E72469"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rPr>
              <w:t>51</w:t>
            </w:r>
            <w:r w:rsidR="00D62E3A">
              <w:rPr>
                <w:rFonts w:eastAsiaTheme="minorEastAsia" w:cs="Calibri"/>
                <w:color w:val="000000" w:themeColor="text1"/>
                <w:sz w:val="16"/>
                <w:szCs w:val="16"/>
              </w:rPr>
              <w:t>.</w:t>
            </w:r>
            <w:r w:rsidR="00D62E3A">
              <w:rPr>
                <w:rFonts w:eastAsiaTheme="minorEastAsia" w:cs="Calibri"/>
                <w:color w:val="000000" w:themeColor="text1"/>
                <w:sz w:val="16"/>
                <w:szCs w:val="16"/>
                <w:lang w:val="en-US"/>
              </w:rPr>
              <w:t>215</w:t>
            </w:r>
          </w:p>
        </w:tc>
        <w:tc>
          <w:tcPr>
            <w:tcW w:w="505" w:type="pct"/>
            <w:tcBorders>
              <w:left w:val="single" w:sz="4" w:space="0" w:color="FFC000"/>
              <w:right w:val="single" w:sz="4" w:space="0" w:color="FFC000"/>
            </w:tcBorders>
            <w:shd w:val="clear" w:color="auto" w:fill="FFFFFF" w:themeFill="background1"/>
            <w:vAlign w:val="center"/>
          </w:tcPr>
          <w:p w14:paraId="37AA318F" w14:textId="77777777" w:rsidR="00E72469" w:rsidRPr="003B5D59" w:rsidRDefault="00E72469"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9%</w:t>
            </w:r>
          </w:p>
        </w:tc>
      </w:tr>
      <w:tr w:rsidR="00E72469" w:rsidRPr="003B5D59" w14:paraId="5D36AC67" w14:textId="77777777" w:rsidTr="00E72469">
        <w:trPr>
          <w:trHeight w:val="30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743BDA7A" w14:textId="77777777" w:rsidR="00E72469" w:rsidRPr="003B5D59" w:rsidRDefault="00E72469" w:rsidP="00E72469">
            <w:pPr>
              <w:tabs>
                <w:tab w:val="left" w:pos="284"/>
              </w:tabs>
              <w:spacing w:after="0" w:line="240" w:lineRule="auto"/>
              <w:ind w:right="-201"/>
              <w:rPr>
                <w:rFonts w:eastAsiaTheme="minorEastAsia" w:cs="Calibri"/>
                <w:sz w:val="16"/>
                <w:szCs w:val="16"/>
                <w:vertAlign w:val="superscript"/>
              </w:rPr>
            </w:pPr>
            <w:r w:rsidRPr="003B5D59">
              <w:rPr>
                <w:rFonts w:ascii="Calibri" w:eastAsiaTheme="minorEastAsia" w:hAnsi="Calibri" w:cs="Calibri"/>
                <w:sz w:val="16"/>
                <w:szCs w:val="16"/>
              </w:rPr>
              <w:t xml:space="preserve">Δάνεια μετά από </w:t>
            </w:r>
            <w:proofErr w:type="spellStart"/>
            <w:r w:rsidRPr="003B5D59">
              <w:rPr>
                <w:rFonts w:ascii="Calibri" w:eastAsiaTheme="minorEastAsia" w:hAnsi="Calibri" w:cs="Calibri"/>
                <w:sz w:val="16"/>
                <w:szCs w:val="16"/>
              </w:rPr>
              <w:t>Απομειώσεις</w:t>
            </w:r>
            <w:proofErr w:type="spellEnd"/>
            <w:r w:rsidRPr="003B5D59">
              <w:rPr>
                <w:rFonts w:ascii="Calibri" w:eastAsiaTheme="minorEastAsia" w:hAnsi="Calibri" w:cs="Calibri"/>
                <w:sz w:val="16"/>
                <w:szCs w:val="16"/>
              </w:rPr>
              <w:t xml:space="preserve"> και Προσαρμογές</w:t>
            </w:r>
          </w:p>
        </w:tc>
        <w:tc>
          <w:tcPr>
            <w:tcW w:w="501" w:type="pct"/>
            <w:gridSpan w:val="2"/>
            <w:tcBorders>
              <w:left w:val="single" w:sz="4" w:space="0" w:color="FFC000"/>
              <w:right w:val="single" w:sz="4" w:space="0" w:color="FFC000"/>
            </w:tcBorders>
            <w:shd w:val="clear" w:color="auto" w:fill="FFFFFF" w:themeFill="background1"/>
            <w:vAlign w:val="center"/>
          </w:tcPr>
          <w:p w14:paraId="37397E0C" w14:textId="7440FC8A" w:rsidR="00E72469" w:rsidRPr="003B5D59" w:rsidRDefault="00E72469" w:rsidP="00E72469">
            <w:pPr>
              <w:tabs>
                <w:tab w:val="left" w:pos="284"/>
              </w:tabs>
              <w:spacing w:after="0" w:line="240" w:lineRule="auto"/>
              <w:jc w:val="right"/>
              <w:rPr>
                <w:rFonts w:eastAsiaTheme="minorEastAsia" w:cs="Calibri"/>
                <w:color w:val="000000" w:themeColor="text1"/>
                <w:sz w:val="16"/>
                <w:szCs w:val="16"/>
              </w:rPr>
            </w:pPr>
            <w:r w:rsidRPr="00754F5F">
              <w:rPr>
                <w:rFonts w:eastAsiaTheme="minorEastAsia" w:cs="Calibri"/>
                <w:color w:val="000000" w:themeColor="text1"/>
                <w:sz w:val="16"/>
                <w:szCs w:val="16"/>
                <w:lang w:val="en-US"/>
              </w:rPr>
              <w:t>3</w:t>
            </w:r>
            <w:r w:rsidR="00D62E3A">
              <w:rPr>
                <w:rFonts w:eastAsiaTheme="minorEastAsia" w:cs="Calibri"/>
                <w:color w:val="000000" w:themeColor="text1"/>
                <w:sz w:val="16"/>
                <w:szCs w:val="16"/>
                <w:lang w:val="en-US"/>
              </w:rPr>
              <w:t>5.369</w:t>
            </w:r>
          </w:p>
        </w:tc>
        <w:tc>
          <w:tcPr>
            <w:tcW w:w="501" w:type="pct"/>
            <w:gridSpan w:val="2"/>
            <w:tcBorders>
              <w:left w:val="single" w:sz="4" w:space="0" w:color="FFC000"/>
              <w:right w:val="single" w:sz="4" w:space="0" w:color="FFC000"/>
            </w:tcBorders>
            <w:shd w:val="clear" w:color="auto" w:fill="FFFFFF" w:themeFill="background1"/>
            <w:vAlign w:val="center"/>
          </w:tcPr>
          <w:p w14:paraId="33A5526D" w14:textId="4CC9A97F" w:rsidR="00E72469" w:rsidRPr="00065AB8" w:rsidRDefault="00E72469" w:rsidP="00E72469">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rPr>
              <w:t>3</w:t>
            </w:r>
            <w:r w:rsidR="00D62E3A">
              <w:rPr>
                <w:rFonts w:eastAsiaTheme="minorEastAsia" w:cs="Calibri"/>
                <w:color w:val="000000" w:themeColor="text1"/>
                <w:sz w:val="16"/>
                <w:szCs w:val="16"/>
              </w:rPr>
              <w:t>4.999</w:t>
            </w:r>
          </w:p>
        </w:tc>
        <w:tc>
          <w:tcPr>
            <w:tcW w:w="501" w:type="pct"/>
            <w:gridSpan w:val="2"/>
            <w:tcBorders>
              <w:left w:val="single" w:sz="4" w:space="0" w:color="FFC000"/>
              <w:right w:val="single" w:sz="18" w:space="0" w:color="FFC000"/>
            </w:tcBorders>
            <w:shd w:val="clear" w:color="auto" w:fill="FFFFFF" w:themeFill="background1"/>
            <w:vAlign w:val="center"/>
          </w:tcPr>
          <w:p w14:paraId="6857DEAF" w14:textId="078276F3" w:rsidR="00E72469" w:rsidRPr="003B5D59"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1</w:t>
            </w:r>
            <w:r w:rsidR="00E72469">
              <w:rPr>
                <w:rFonts w:eastAsiaTheme="minorEastAsia" w:cs="Calibri"/>
                <w:color w:val="000000" w:themeColor="text1"/>
                <w:sz w:val="16"/>
                <w:szCs w:val="16"/>
                <w:lang w:val="en-US"/>
              </w:rPr>
              <w:t>%</w:t>
            </w:r>
          </w:p>
        </w:tc>
        <w:tc>
          <w:tcPr>
            <w:tcW w:w="501" w:type="pct"/>
            <w:gridSpan w:val="2"/>
            <w:tcBorders>
              <w:left w:val="single" w:sz="18" w:space="0" w:color="FFC000"/>
              <w:right w:val="single" w:sz="4" w:space="0" w:color="FFC000"/>
            </w:tcBorders>
            <w:shd w:val="clear" w:color="auto" w:fill="FFFFFF" w:themeFill="background1"/>
            <w:vAlign w:val="center"/>
          </w:tcPr>
          <w:p w14:paraId="0E06DD88" w14:textId="791EBD46" w:rsidR="00E72469" w:rsidRPr="003B5D59" w:rsidRDefault="00E72469" w:rsidP="00E72469">
            <w:pPr>
              <w:tabs>
                <w:tab w:val="left" w:pos="284"/>
              </w:tabs>
              <w:spacing w:after="0" w:line="240" w:lineRule="auto"/>
              <w:jc w:val="right"/>
              <w:rPr>
                <w:rFonts w:eastAsiaTheme="minorEastAsia" w:cs="Calibri"/>
                <w:color w:val="000000" w:themeColor="text1"/>
                <w:sz w:val="16"/>
                <w:szCs w:val="16"/>
              </w:rPr>
            </w:pPr>
            <w:r w:rsidRPr="00754F5F">
              <w:rPr>
                <w:rFonts w:eastAsiaTheme="minorEastAsia" w:cs="Calibri"/>
                <w:color w:val="000000" w:themeColor="text1"/>
                <w:sz w:val="16"/>
                <w:szCs w:val="16"/>
                <w:lang w:val="en-US"/>
              </w:rPr>
              <w:t>3</w:t>
            </w:r>
            <w:r w:rsidR="00D62E3A">
              <w:rPr>
                <w:rFonts w:eastAsiaTheme="minorEastAsia" w:cs="Calibri"/>
                <w:color w:val="000000" w:themeColor="text1"/>
                <w:sz w:val="16"/>
                <w:szCs w:val="16"/>
                <w:lang w:val="en-US"/>
              </w:rPr>
              <w:t>5.369</w:t>
            </w:r>
          </w:p>
        </w:tc>
        <w:tc>
          <w:tcPr>
            <w:tcW w:w="501" w:type="pct"/>
            <w:gridSpan w:val="2"/>
            <w:tcBorders>
              <w:left w:val="single" w:sz="4" w:space="0" w:color="FFC000"/>
              <w:right w:val="single" w:sz="4" w:space="0" w:color="FFC000"/>
            </w:tcBorders>
            <w:shd w:val="clear" w:color="auto" w:fill="FFFFFF" w:themeFill="background1"/>
            <w:vAlign w:val="center"/>
          </w:tcPr>
          <w:p w14:paraId="386D6AD8" w14:textId="5377DE06" w:rsidR="00E72469" w:rsidRPr="003B5D59"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rPr>
              <w:t>33</w:t>
            </w:r>
            <w:r>
              <w:rPr>
                <w:rFonts w:eastAsiaTheme="minorEastAsia" w:cs="Calibri"/>
                <w:color w:val="000000" w:themeColor="text1"/>
                <w:sz w:val="16"/>
                <w:szCs w:val="16"/>
                <w:lang w:val="en-US"/>
              </w:rPr>
              <w:t>.</w:t>
            </w:r>
            <w:r>
              <w:rPr>
                <w:rFonts w:eastAsiaTheme="minorEastAsia" w:cs="Calibri"/>
                <w:color w:val="000000" w:themeColor="text1"/>
                <w:sz w:val="16"/>
                <w:szCs w:val="16"/>
              </w:rPr>
              <w:t>150</w:t>
            </w:r>
          </w:p>
        </w:tc>
        <w:tc>
          <w:tcPr>
            <w:tcW w:w="505" w:type="pct"/>
            <w:tcBorders>
              <w:left w:val="single" w:sz="4" w:space="0" w:color="FFC000"/>
              <w:right w:val="single" w:sz="4" w:space="0" w:color="FFC000"/>
            </w:tcBorders>
            <w:shd w:val="clear" w:color="auto" w:fill="FFFFFF" w:themeFill="background1"/>
            <w:vAlign w:val="center"/>
          </w:tcPr>
          <w:p w14:paraId="58A8C266" w14:textId="50121607" w:rsidR="00E72469" w:rsidRPr="003B5D59"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7</w:t>
            </w:r>
            <w:r w:rsidR="00E72469">
              <w:rPr>
                <w:rFonts w:eastAsiaTheme="minorEastAsia" w:cs="Calibri"/>
                <w:color w:val="000000" w:themeColor="text1"/>
                <w:sz w:val="16"/>
                <w:szCs w:val="16"/>
                <w:lang w:val="en-US"/>
              </w:rPr>
              <w:t>%</w:t>
            </w:r>
          </w:p>
        </w:tc>
      </w:tr>
      <w:tr w:rsidR="00E72469" w:rsidRPr="003B5D59" w14:paraId="1B7F7899" w14:textId="77777777" w:rsidTr="00E72469">
        <w:trPr>
          <w:trHeight w:val="6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1580D419" w14:textId="77777777" w:rsidR="00E72469" w:rsidRPr="003B5D59" w:rsidRDefault="00E72469" w:rsidP="00E72469">
            <w:pPr>
              <w:tabs>
                <w:tab w:val="left" w:pos="284"/>
              </w:tabs>
              <w:spacing w:after="0" w:line="240" w:lineRule="auto"/>
              <w:rPr>
                <w:rFonts w:ascii="Calibri" w:eastAsiaTheme="minorEastAsia" w:hAnsi="Calibri" w:cs="Calibri"/>
                <w:sz w:val="16"/>
                <w:szCs w:val="16"/>
              </w:rPr>
            </w:pPr>
          </w:p>
        </w:tc>
        <w:tc>
          <w:tcPr>
            <w:tcW w:w="501" w:type="pct"/>
            <w:gridSpan w:val="2"/>
            <w:tcBorders>
              <w:left w:val="single" w:sz="4" w:space="0" w:color="FFC000"/>
              <w:right w:val="single" w:sz="4" w:space="0" w:color="FFC000"/>
            </w:tcBorders>
            <w:shd w:val="clear" w:color="auto" w:fill="FFFFFF" w:themeFill="background1"/>
            <w:vAlign w:val="center"/>
          </w:tcPr>
          <w:p w14:paraId="0A556D0C" w14:textId="77777777" w:rsidR="00E72469" w:rsidRPr="003B5D59" w:rsidRDefault="00E72469" w:rsidP="00E72469">
            <w:pPr>
              <w:tabs>
                <w:tab w:val="left" w:pos="284"/>
              </w:tabs>
              <w:spacing w:after="0" w:line="240" w:lineRule="auto"/>
              <w:jc w:val="right"/>
              <w:rPr>
                <w:rFonts w:eastAsiaTheme="minorEastAsia" w:cs="Calibri"/>
                <w:color w:val="000000" w:themeColor="text1"/>
                <w:sz w:val="16"/>
                <w:szCs w:val="16"/>
              </w:rPr>
            </w:pPr>
          </w:p>
        </w:tc>
        <w:tc>
          <w:tcPr>
            <w:tcW w:w="501" w:type="pct"/>
            <w:gridSpan w:val="2"/>
            <w:tcBorders>
              <w:left w:val="single" w:sz="4" w:space="0" w:color="FFC000"/>
              <w:right w:val="single" w:sz="4" w:space="0" w:color="FFC000"/>
            </w:tcBorders>
            <w:shd w:val="clear" w:color="auto" w:fill="FFFFFF" w:themeFill="background1"/>
            <w:vAlign w:val="center"/>
          </w:tcPr>
          <w:p w14:paraId="0A450E0D" w14:textId="77777777" w:rsidR="00E72469" w:rsidRPr="003B5D59" w:rsidRDefault="00E72469" w:rsidP="00E72469">
            <w:pPr>
              <w:tabs>
                <w:tab w:val="left" w:pos="284"/>
              </w:tabs>
              <w:spacing w:after="0" w:line="240" w:lineRule="auto"/>
              <w:jc w:val="right"/>
              <w:rPr>
                <w:rFonts w:eastAsiaTheme="minorEastAsia" w:cs="Calibri"/>
                <w:color w:val="000000" w:themeColor="text1"/>
                <w:sz w:val="16"/>
                <w:szCs w:val="16"/>
              </w:rPr>
            </w:pPr>
          </w:p>
        </w:tc>
        <w:tc>
          <w:tcPr>
            <w:tcW w:w="501" w:type="pct"/>
            <w:gridSpan w:val="2"/>
            <w:tcBorders>
              <w:left w:val="single" w:sz="4" w:space="0" w:color="FFC000"/>
              <w:right w:val="single" w:sz="18" w:space="0" w:color="FFC000"/>
            </w:tcBorders>
            <w:shd w:val="clear" w:color="auto" w:fill="FFFFFF" w:themeFill="background1"/>
            <w:vAlign w:val="center"/>
          </w:tcPr>
          <w:p w14:paraId="1638AE0A" w14:textId="77777777" w:rsidR="00E72469" w:rsidRPr="003B5D59" w:rsidRDefault="00E72469" w:rsidP="00E72469">
            <w:pPr>
              <w:tabs>
                <w:tab w:val="left" w:pos="284"/>
              </w:tabs>
              <w:spacing w:after="0" w:line="240" w:lineRule="auto"/>
              <w:jc w:val="right"/>
              <w:rPr>
                <w:rFonts w:eastAsiaTheme="minorEastAsia" w:cs="Calibri"/>
                <w:sz w:val="16"/>
                <w:szCs w:val="16"/>
              </w:rPr>
            </w:pPr>
          </w:p>
        </w:tc>
        <w:tc>
          <w:tcPr>
            <w:tcW w:w="501" w:type="pct"/>
            <w:gridSpan w:val="2"/>
            <w:tcBorders>
              <w:left w:val="single" w:sz="18" w:space="0" w:color="FFC000"/>
              <w:right w:val="single" w:sz="4" w:space="0" w:color="FFC000"/>
            </w:tcBorders>
            <w:shd w:val="clear" w:color="auto" w:fill="FFFFFF" w:themeFill="background1"/>
            <w:vAlign w:val="center"/>
          </w:tcPr>
          <w:p w14:paraId="17797AA5" w14:textId="77777777" w:rsidR="00E72469" w:rsidRPr="003B5D59" w:rsidRDefault="00E72469" w:rsidP="00E72469">
            <w:pPr>
              <w:tabs>
                <w:tab w:val="left" w:pos="284"/>
              </w:tabs>
              <w:spacing w:after="0" w:line="240" w:lineRule="auto"/>
              <w:jc w:val="right"/>
              <w:rPr>
                <w:rFonts w:eastAsiaTheme="minorEastAsia" w:cs="Calibri"/>
                <w:sz w:val="16"/>
                <w:szCs w:val="16"/>
              </w:rPr>
            </w:pPr>
          </w:p>
        </w:tc>
        <w:tc>
          <w:tcPr>
            <w:tcW w:w="501" w:type="pct"/>
            <w:gridSpan w:val="2"/>
            <w:tcBorders>
              <w:left w:val="single" w:sz="4" w:space="0" w:color="FFC000"/>
              <w:right w:val="single" w:sz="4" w:space="0" w:color="FFC000"/>
            </w:tcBorders>
            <w:shd w:val="clear" w:color="auto" w:fill="FFFFFF" w:themeFill="background1"/>
            <w:vAlign w:val="center"/>
          </w:tcPr>
          <w:p w14:paraId="2A62CA95" w14:textId="77777777" w:rsidR="00E72469" w:rsidRPr="003B5D59" w:rsidRDefault="00E72469" w:rsidP="00E72469">
            <w:pPr>
              <w:tabs>
                <w:tab w:val="left" w:pos="284"/>
              </w:tabs>
              <w:spacing w:after="0" w:line="240" w:lineRule="auto"/>
              <w:jc w:val="right"/>
              <w:rPr>
                <w:rFonts w:eastAsiaTheme="minorEastAsia" w:cs="Calibri"/>
                <w:sz w:val="16"/>
                <w:szCs w:val="16"/>
              </w:rPr>
            </w:pPr>
          </w:p>
        </w:tc>
        <w:tc>
          <w:tcPr>
            <w:tcW w:w="505" w:type="pct"/>
            <w:tcBorders>
              <w:left w:val="single" w:sz="4" w:space="0" w:color="FFC000"/>
              <w:right w:val="single" w:sz="4" w:space="0" w:color="FFC000"/>
            </w:tcBorders>
            <w:shd w:val="clear" w:color="auto" w:fill="FFFFFF" w:themeFill="background1"/>
            <w:vAlign w:val="center"/>
          </w:tcPr>
          <w:p w14:paraId="2B028A46" w14:textId="77777777" w:rsidR="00E72469" w:rsidRPr="003B5D59" w:rsidRDefault="00E72469" w:rsidP="00E72469">
            <w:pPr>
              <w:tabs>
                <w:tab w:val="left" w:pos="284"/>
              </w:tabs>
              <w:spacing w:after="0" w:line="240" w:lineRule="auto"/>
              <w:jc w:val="right"/>
              <w:rPr>
                <w:rFonts w:eastAsiaTheme="minorEastAsia" w:cs="Calibri"/>
                <w:sz w:val="16"/>
                <w:szCs w:val="16"/>
              </w:rPr>
            </w:pPr>
          </w:p>
        </w:tc>
      </w:tr>
      <w:tr w:rsidR="00E72469" w:rsidRPr="003B5D59" w14:paraId="124731C7" w14:textId="77777777" w:rsidTr="00E72469">
        <w:trPr>
          <w:trHeight w:val="419"/>
        </w:trPr>
        <w:tc>
          <w:tcPr>
            <w:tcW w:w="1990" w:type="pct"/>
            <w:tcBorders>
              <w:left w:val="single" w:sz="4" w:space="0" w:color="FFC000"/>
            </w:tcBorders>
            <w:shd w:val="clear" w:color="auto" w:fill="DCDCD7"/>
            <w:tcMar>
              <w:right w:w="113" w:type="dxa"/>
            </w:tcMar>
            <w:vAlign w:val="center"/>
          </w:tcPr>
          <w:p w14:paraId="04423EE8" w14:textId="77777777" w:rsidR="00E72469" w:rsidRPr="003B5D59" w:rsidRDefault="00E72469" w:rsidP="00E72469">
            <w:pPr>
              <w:tabs>
                <w:tab w:val="left" w:pos="284"/>
              </w:tabs>
              <w:spacing w:after="0"/>
              <w:rPr>
                <w:rFonts w:eastAsiaTheme="minorEastAsia" w:cs="Calibri"/>
                <w:color w:val="003C96" w:themeColor="text2"/>
                <w:sz w:val="16"/>
                <w:szCs w:val="16"/>
              </w:rPr>
            </w:pPr>
            <w:r w:rsidRPr="003B5D59">
              <w:rPr>
                <w:rFonts w:ascii="Calibri" w:eastAsiaTheme="minorEastAsia" w:hAnsi="Calibri" w:cs="Calibri"/>
                <w:color w:val="003C96" w:themeColor="text2"/>
                <w:sz w:val="16"/>
                <w:szCs w:val="16"/>
              </w:rPr>
              <w:t>Επιλεγμένα Αποτελέσματα</w:t>
            </w:r>
          </w:p>
        </w:tc>
        <w:tc>
          <w:tcPr>
            <w:tcW w:w="501" w:type="pct"/>
            <w:gridSpan w:val="2"/>
            <w:shd w:val="clear" w:color="auto" w:fill="DCDCD7"/>
            <w:vAlign w:val="center"/>
          </w:tcPr>
          <w:p w14:paraId="7C73FC08" w14:textId="75D39D5B" w:rsidR="00E72469" w:rsidRPr="008C1025" w:rsidRDefault="00D62E3A" w:rsidP="00E72469">
            <w:pPr>
              <w:tabs>
                <w:tab w:val="left" w:pos="284"/>
              </w:tabs>
              <w:spacing w:after="0"/>
              <w:ind w:right="-152"/>
              <w:rPr>
                <w:rFonts w:eastAsiaTheme="minorEastAsia" w:cs="Calibri"/>
                <w:color w:val="003C96" w:themeColor="text2"/>
                <w:sz w:val="16"/>
                <w:szCs w:val="16"/>
                <w:lang w:val="en-US"/>
              </w:rPr>
            </w:pPr>
            <w:r>
              <w:rPr>
                <w:rFonts w:ascii="Calibri" w:eastAsiaTheme="minorEastAsia" w:hAnsi="Calibri" w:cs="Calibri"/>
                <w:color w:val="003C96" w:themeColor="text2"/>
                <w:sz w:val="16"/>
                <w:szCs w:val="16"/>
                <w:lang w:val="en-US"/>
              </w:rPr>
              <w:t>2</w:t>
            </w:r>
            <w:r w:rsidR="00E72469" w:rsidRPr="003B5D59">
              <w:rPr>
                <w:rFonts w:ascii="Calibri" w:eastAsiaTheme="minorEastAsia" w:hAnsi="Calibri" w:cs="Calibri"/>
                <w:color w:val="003C96" w:themeColor="text2"/>
                <w:sz w:val="16"/>
                <w:szCs w:val="16"/>
                <w:vertAlign w:val="superscript"/>
              </w:rPr>
              <w:t>ο</w:t>
            </w:r>
            <w:r w:rsidR="00E72469" w:rsidRPr="003B5D59">
              <w:rPr>
                <w:rFonts w:ascii="Calibri" w:eastAsiaTheme="minorEastAsia" w:hAnsi="Calibri" w:cs="Calibri"/>
                <w:color w:val="003C96" w:themeColor="text2"/>
                <w:sz w:val="16"/>
                <w:szCs w:val="16"/>
              </w:rPr>
              <w:t xml:space="preserve"> 3μ 202</w:t>
            </w:r>
            <w:r w:rsidR="00E72469">
              <w:rPr>
                <w:rFonts w:ascii="Calibri" w:eastAsiaTheme="minorEastAsia" w:hAnsi="Calibri" w:cs="Calibri"/>
                <w:color w:val="003C96" w:themeColor="text2"/>
                <w:sz w:val="16"/>
                <w:szCs w:val="16"/>
                <w:lang w:val="en-US"/>
              </w:rPr>
              <w:t>2</w:t>
            </w:r>
          </w:p>
        </w:tc>
        <w:tc>
          <w:tcPr>
            <w:tcW w:w="501" w:type="pct"/>
            <w:gridSpan w:val="2"/>
            <w:shd w:val="clear" w:color="auto" w:fill="DCDCD7"/>
            <w:vAlign w:val="center"/>
          </w:tcPr>
          <w:p w14:paraId="0898B020" w14:textId="264C84A3" w:rsidR="00E72469" w:rsidRPr="00D62E3A" w:rsidRDefault="00D62E3A" w:rsidP="00E72469">
            <w:pPr>
              <w:tabs>
                <w:tab w:val="left" w:pos="284"/>
              </w:tabs>
              <w:spacing w:after="0"/>
              <w:ind w:right="-90"/>
              <w:jc w:val="center"/>
              <w:rPr>
                <w:rFonts w:eastAsiaTheme="minorEastAsia" w:cs="Calibri"/>
                <w:color w:val="003C96" w:themeColor="text2"/>
                <w:sz w:val="16"/>
                <w:szCs w:val="16"/>
                <w:lang w:val="en-US"/>
              </w:rPr>
            </w:pPr>
            <w:r>
              <w:rPr>
                <w:rFonts w:ascii="Calibri" w:eastAsiaTheme="minorEastAsia" w:hAnsi="Calibri" w:cs="Calibri"/>
                <w:color w:val="003C96" w:themeColor="text2"/>
                <w:sz w:val="16"/>
                <w:szCs w:val="16"/>
                <w:lang w:val="en-US"/>
              </w:rPr>
              <w:t>1</w:t>
            </w:r>
            <w:r w:rsidR="00E72469" w:rsidRPr="003B5D59">
              <w:rPr>
                <w:rFonts w:ascii="Calibri" w:eastAsiaTheme="minorEastAsia" w:hAnsi="Calibri" w:cs="Calibri"/>
                <w:color w:val="003C96" w:themeColor="text2"/>
                <w:sz w:val="16"/>
                <w:szCs w:val="16"/>
                <w:vertAlign w:val="superscript"/>
              </w:rPr>
              <w:t>ο</w:t>
            </w:r>
            <w:r w:rsidR="00E72469" w:rsidRPr="003B5D59">
              <w:rPr>
                <w:rFonts w:ascii="Calibri" w:eastAsiaTheme="minorEastAsia" w:hAnsi="Calibri" w:cs="Calibri"/>
                <w:color w:val="003C96" w:themeColor="text2"/>
                <w:sz w:val="16"/>
                <w:szCs w:val="16"/>
              </w:rPr>
              <w:t xml:space="preserve"> 3μ 202</w:t>
            </w:r>
            <w:r>
              <w:rPr>
                <w:rFonts w:ascii="Calibri" w:eastAsiaTheme="minorEastAsia" w:hAnsi="Calibri" w:cs="Calibri"/>
                <w:color w:val="003C96" w:themeColor="text2"/>
                <w:sz w:val="16"/>
                <w:szCs w:val="16"/>
                <w:lang w:val="en-US"/>
              </w:rPr>
              <w:t>2</w:t>
            </w:r>
          </w:p>
        </w:tc>
        <w:tc>
          <w:tcPr>
            <w:tcW w:w="501" w:type="pct"/>
            <w:gridSpan w:val="2"/>
            <w:shd w:val="clear" w:color="auto" w:fill="DCDCD7"/>
            <w:vAlign w:val="center"/>
          </w:tcPr>
          <w:p w14:paraId="64A980C8" w14:textId="77777777" w:rsidR="00E72469" w:rsidRPr="003B5D59" w:rsidRDefault="00E72469" w:rsidP="00E72469">
            <w:pPr>
              <w:spacing w:after="0"/>
              <w:ind w:right="-57"/>
              <w:jc w:val="center"/>
              <w:rPr>
                <w:rFonts w:ascii="Calibri" w:eastAsiaTheme="minorEastAsia" w:hAnsi="Calibri" w:cs="Calibri"/>
                <w:color w:val="003C96" w:themeColor="text2"/>
                <w:sz w:val="16"/>
                <w:szCs w:val="16"/>
              </w:rPr>
            </w:pPr>
            <w:r w:rsidRPr="003B5D59">
              <w:rPr>
                <w:rFonts w:ascii="Calibri" w:eastAsiaTheme="minorEastAsia" w:hAnsi="Calibri" w:cs="Calibri"/>
                <w:color w:val="003C96" w:themeColor="text2"/>
                <w:sz w:val="16"/>
                <w:szCs w:val="16"/>
              </w:rPr>
              <w:t>Δ%</w:t>
            </w:r>
          </w:p>
          <w:p w14:paraId="55BE6B98" w14:textId="77777777" w:rsidR="00E72469" w:rsidRPr="003B5D59" w:rsidRDefault="00E72469" w:rsidP="00E72469">
            <w:pPr>
              <w:tabs>
                <w:tab w:val="left" w:pos="284"/>
              </w:tabs>
              <w:spacing w:after="0"/>
              <w:ind w:right="-41"/>
              <w:jc w:val="center"/>
              <w:rPr>
                <w:rFonts w:eastAsiaTheme="minorEastAsia" w:cs="Calibri"/>
                <w:color w:val="003C96" w:themeColor="text2"/>
                <w:sz w:val="16"/>
                <w:szCs w:val="16"/>
              </w:rPr>
            </w:pPr>
            <w:proofErr w:type="spellStart"/>
            <w:r w:rsidRPr="003B5D59">
              <w:rPr>
                <w:rFonts w:ascii="Calibri" w:eastAsiaTheme="minorEastAsia" w:hAnsi="Calibri" w:cs="Calibri"/>
                <w:color w:val="003C96" w:themeColor="text2"/>
                <w:sz w:val="14"/>
                <w:szCs w:val="14"/>
              </w:rPr>
              <w:t>τριμηνιαίως</w:t>
            </w:r>
            <w:proofErr w:type="spellEnd"/>
          </w:p>
        </w:tc>
        <w:tc>
          <w:tcPr>
            <w:tcW w:w="501" w:type="pct"/>
            <w:gridSpan w:val="2"/>
            <w:tcBorders>
              <w:left w:val="single" w:sz="18" w:space="0" w:color="FFC000"/>
            </w:tcBorders>
            <w:shd w:val="clear" w:color="auto" w:fill="DCDCD7"/>
            <w:vAlign w:val="center"/>
          </w:tcPr>
          <w:p w14:paraId="0532987D" w14:textId="084460F2" w:rsidR="00E72469" w:rsidRPr="008C1025" w:rsidRDefault="00E72469" w:rsidP="00E72469">
            <w:pPr>
              <w:tabs>
                <w:tab w:val="left" w:pos="284"/>
              </w:tabs>
              <w:spacing w:after="0"/>
              <w:ind w:right="-121"/>
              <w:rPr>
                <w:rFonts w:eastAsiaTheme="minorEastAsia" w:cs="Calibri"/>
                <w:color w:val="003C96" w:themeColor="text2"/>
                <w:sz w:val="16"/>
                <w:szCs w:val="16"/>
                <w:lang w:val="en-US"/>
              </w:rPr>
            </w:pPr>
            <w:r>
              <w:rPr>
                <w:rFonts w:ascii="Calibri" w:eastAsiaTheme="minorEastAsia" w:hAnsi="Calibri" w:cs="Calibri"/>
                <w:color w:val="003C96" w:themeColor="text2"/>
                <w:sz w:val="16"/>
                <w:szCs w:val="16"/>
                <w:lang w:val="en-US"/>
              </w:rPr>
              <w:t>1</w:t>
            </w:r>
            <w:r w:rsidRPr="003B5D59">
              <w:rPr>
                <w:rFonts w:ascii="Calibri" w:eastAsiaTheme="minorEastAsia" w:hAnsi="Calibri" w:cs="Calibri"/>
                <w:color w:val="003C96" w:themeColor="text2"/>
                <w:sz w:val="16"/>
                <w:szCs w:val="16"/>
                <w:vertAlign w:val="superscript"/>
              </w:rPr>
              <w:t>ο</w:t>
            </w:r>
            <w:r w:rsidRPr="003B5D59">
              <w:rPr>
                <w:rFonts w:ascii="Calibri" w:eastAsiaTheme="minorEastAsia" w:hAnsi="Calibri" w:cs="Calibri"/>
                <w:color w:val="003C96" w:themeColor="text2"/>
                <w:sz w:val="16"/>
                <w:szCs w:val="16"/>
              </w:rPr>
              <w:t xml:space="preserve"> </w:t>
            </w:r>
            <w:r w:rsidR="00D62E3A">
              <w:rPr>
                <w:rFonts w:ascii="Calibri" w:eastAsiaTheme="minorEastAsia" w:hAnsi="Calibri" w:cs="Calibri"/>
                <w:color w:val="003C96" w:themeColor="text2"/>
                <w:sz w:val="16"/>
                <w:szCs w:val="16"/>
                <w:lang w:val="en-US"/>
              </w:rPr>
              <w:t>6</w:t>
            </w:r>
            <w:r w:rsidRPr="003B5D59">
              <w:rPr>
                <w:rFonts w:ascii="Calibri" w:eastAsiaTheme="minorEastAsia" w:hAnsi="Calibri" w:cs="Calibri"/>
                <w:color w:val="003C96" w:themeColor="text2"/>
                <w:sz w:val="16"/>
                <w:szCs w:val="16"/>
              </w:rPr>
              <w:t>μ 202</w:t>
            </w:r>
            <w:r>
              <w:rPr>
                <w:rFonts w:ascii="Calibri" w:eastAsiaTheme="minorEastAsia" w:hAnsi="Calibri" w:cs="Calibri"/>
                <w:color w:val="003C96" w:themeColor="text2"/>
                <w:sz w:val="16"/>
                <w:szCs w:val="16"/>
                <w:lang w:val="en-US"/>
              </w:rPr>
              <w:t>2</w:t>
            </w:r>
          </w:p>
        </w:tc>
        <w:tc>
          <w:tcPr>
            <w:tcW w:w="501" w:type="pct"/>
            <w:gridSpan w:val="2"/>
            <w:shd w:val="clear" w:color="auto" w:fill="DCDCD7"/>
            <w:vAlign w:val="center"/>
          </w:tcPr>
          <w:p w14:paraId="0110A6F7" w14:textId="5C35656F" w:rsidR="00E72469" w:rsidRPr="003B5D59" w:rsidRDefault="00E72469" w:rsidP="00E72469">
            <w:pPr>
              <w:tabs>
                <w:tab w:val="left" w:pos="284"/>
              </w:tabs>
              <w:spacing w:after="0"/>
              <w:ind w:right="-72"/>
              <w:jc w:val="center"/>
              <w:rPr>
                <w:rFonts w:ascii="Calibri" w:eastAsiaTheme="minorEastAsia" w:hAnsi="Calibri" w:cs="Calibri"/>
                <w:color w:val="003C96" w:themeColor="text2"/>
                <w:sz w:val="16"/>
                <w:szCs w:val="16"/>
              </w:rPr>
            </w:pPr>
            <w:r>
              <w:rPr>
                <w:rFonts w:ascii="Calibri" w:eastAsiaTheme="minorEastAsia" w:hAnsi="Calibri" w:cs="Calibri"/>
                <w:color w:val="003C96" w:themeColor="text2"/>
                <w:sz w:val="16"/>
                <w:szCs w:val="16"/>
                <w:lang w:val="en-US"/>
              </w:rPr>
              <w:t>1</w:t>
            </w:r>
            <w:r w:rsidRPr="003B5D59">
              <w:rPr>
                <w:rFonts w:ascii="Calibri" w:eastAsiaTheme="minorEastAsia" w:hAnsi="Calibri" w:cs="Calibri"/>
                <w:color w:val="003C96" w:themeColor="text2"/>
                <w:sz w:val="16"/>
                <w:szCs w:val="16"/>
                <w:vertAlign w:val="superscript"/>
              </w:rPr>
              <w:t>ο</w:t>
            </w:r>
            <w:r w:rsidRPr="003B5D59">
              <w:rPr>
                <w:rFonts w:ascii="Calibri" w:eastAsiaTheme="minorEastAsia" w:hAnsi="Calibri" w:cs="Calibri"/>
                <w:color w:val="003C96" w:themeColor="text2"/>
                <w:sz w:val="16"/>
                <w:szCs w:val="16"/>
              </w:rPr>
              <w:t xml:space="preserve"> </w:t>
            </w:r>
            <w:r w:rsidR="00D62E3A">
              <w:rPr>
                <w:rFonts w:ascii="Calibri" w:eastAsiaTheme="minorEastAsia" w:hAnsi="Calibri" w:cs="Calibri"/>
                <w:color w:val="003C96" w:themeColor="text2"/>
                <w:sz w:val="16"/>
                <w:szCs w:val="16"/>
                <w:lang w:val="en-US"/>
              </w:rPr>
              <w:t>6</w:t>
            </w:r>
            <w:r w:rsidRPr="003B5D59">
              <w:rPr>
                <w:rFonts w:ascii="Calibri" w:eastAsiaTheme="minorEastAsia" w:hAnsi="Calibri" w:cs="Calibri"/>
                <w:color w:val="003C96" w:themeColor="text2"/>
                <w:sz w:val="16"/>
                <w:szCs w:val="16"/>
              </w:rPr>
              <w:t>μ 202</w:t>
            </w:r>
            <w:r>
              <w:rPr>
                <w:rFonts w:ascii="Calibri" w:eastAsiaTheme="minorEastAsia" w:hAnsi="Calibri" w:cs="Calibri"/>
                <w:color w:val="003C96" w:themeColor="text2"/>
                <w:sz w:val="16"/>
                <w:szCs w:val="16"/>
              </w:rPr>
              <w:t>1</w:t>
            </w:r>
          </w:p>
        </w:tc>
        <w:tc>
          <w:tcPr>
            <w:tcW w:w="505" w:type="pct"/>
            <w:shd w:val="clear" w:color="auto" w:fill="DCDCD7"/>
            <w:vAlign w:val="center"/>
          </w:tcPr>
          <w:p w14:paraId="76E20401" w14:textId="77777777" w:rsidR="00E72469" w:rsidRPr="003B5D59" w:rsidRDefault="00E72469" w:rsidP="00E72469">
            <w:pPr>
              <w:spacing w:after="0"/>
              <w:ind w:left="-103" w:right="-189"/>
              <w:jc w:val="center"/>
              <w:rPr>
                <w:rFonts w:ascii="Calibri" w:eastAsiaTheme="minorEastAsia" w:hAnsi="Calibri" w:cs="Calibri"/>
                <w:color w:val="003C96" w:themeColor="text2"/>
                <w:sz w:val="16"/>
                <w:szCs w:val="16"/>
              </w:rPr>
            </w:pPr>
            <w:r w:rsidRPr="003B5D59">
              <w:rPr>
                <w:rFonts w:ascii="Calibri" w:eastAsiaTheme="minorEastAsia" w:hAnsi="Calibri" w:cs="Calibri"/>
                <w:color w:val="003C96" w:themeColor="text2"/>
                <w:sz w:val="16"/>
                <w:szCs w:val="16"/>
              </w:rPr>
              <w:t>Δ%</w:t>
            </w:r>
          </w:p>
          <w:p w14:paraId="57C095FF" w14:textId="77777777" w:rsidR="00E72469" w:rsidRPr="003B5D59" w:rsidRDefault="00E72469" w:rsidP="00E72469">
            <w:pPr>
              <w:tabs>
                <w:tab w:val="left" w:pos="284"/>
              </w:tabs>
              <w:spacing w:after="0"/>
              <w:jc w:val="center"/>
              <w:rPr>
                <w:rFonts w:ascii="Calibri" w:eastAsiaTheme="minorEastAsia" w:hAnsi="Calibri" w:cs="Calibri"/>
                <w:color w:val="003C96" w:themeColor="text2"/>
                <w:sz w:val="16"/>
                <w:szCs w:val="16"/>
                <w:lang w:val="en-US"/>
              </w:rPr>
            </w:pPr>
            <w:r w:rsidRPr="003B5D59">
              <w:rPr>
                <w:rFonts w:ascii="Calibri" w:eastAsiaTheme="minorEastAsia" w:hAnsi="Calibri" w:cs="Calibri"/>
                <w:color w:val="003C96" w:themeColor="text2"/>
                <w:sz w:val="14"/>
                <w:szCs w:val="14"/>
              </w:rPr>
              <w:t>ετησίως</w:t>
            </w:r>
          </w:p>
        </w:tc>
      </w:tr>
      <w:tr w:rsidR="00E72469" w:rsidRPr="003B5D59" w14:paraId="596D6957" w14:textId="77777777" w:rsidTr="00E72469">
        <w:trPr>
          <w:trHeight w:val="142"/>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504D6679" w14:textId="77777777" w:rsidR="00E72469" w:rsidRPr="003B5D59" w:rsidRDefault="00E72469" w:rsidP="00E72469">
            <w:pPr>
              <w:tabs>
                <w:tab w:val="left" w:pos="284"/>
              </w:tabs>
              <w:spacing w:after="0"/>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44611F3A" w14:textId="77777777" w:rsidR="00E72469" w:rsidRPr="003B5D59" w:rsidRDefault="00E72469" w:rsidP="00E72469">
            <w:pPr>
              <w:tabs>
                <w:tab w:val="left" w:pos="284"/>
              </w:tabs>
              <w:spacing w:after="0"/>
              <w:rPr>
                <w:rFonts w:eastAsiaTheme="minorEastAsia" w:cs="Calibri"/>
                <w:sz w:val="10"/>
                <w:szCs w:val="16"/>
                <w:lang w:val="en-US"/>
              </w:rPr>
            </w:pPr>
          </w:p>
        </w:tc>
        <w:tc>
          <w:tcPr>
            <w:tcW w:w="501" w:type="pct"/>
            <w:gridSpan w:val="2"/>
            <w:tcBorders>
              <w:left w:val="single" w:sz="4" w:space="0" w:color="FFC000"/>
              <w:right w:val="single" w:sz="2" w:space="0" w:color="FFC000"/>
            </w:tcBorders>
            <w:shd w:val="clear" w:color="auto" w:fill="FFFFFF" w:themeFill="background1"/>
            <w:vAlign w:val="center"/>
          </w:tcPr>
          <w:p w14:paraId="5CF7C3CB" w14:textId="77777777" w:rsidR="00E72469" w:rsidRPr="003B5D59" w:rsidRDefault="00E72469" w:rsidP="00E72469">
            <w:pPr>
              <w:tabs>
                <w:tab w:val="left" w:pos="284"/>
              </w:tabs>
              <w:spacing w:after="0"/>
              <w:rPr>
                <w:rFonts w:eastAsiaTheme="minorEastAsia" w:cs="Calibri"/>
                <w:sz w:val="10"/>
                <w:szCs w:val="16"/>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281F26C7" w14:textId="77777777" w:rsidR="00E72469" w:rsidRPr="003B5D59" w:rsidRDefault="00E72469" w:rsidP="00E72469">
            <w:pPr>
              <w:tabs>
                <w:tab w:val="left" w:pos="284"/>
              </w:tabs>
              <w:spacing w:after="0"/>
              <w:rPr>
                <w:rFonts w:eastAsiaTheme="minorEastAsia" w:cs="Calibri"/>
                <w:sz w:val="10"/>
                <w:szCs w:val="16"/>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4E1F6693" w14:textId="77777777" w:rsidR="00E72469" w:rsidRPr="003B5D59" w:rsidRDefault="00E72469" w:rsidP="00E72469">
            <w:pPr>
              <w:tabs>
                <w:tab w:val="left" w:pos="284"/>
              </w:tabs>
              <w:spacing w:after="0"/>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25AEFDC8" w14:textId="77777777" w:rsidR="00E72469" w:rsidRPr="003B5D59" w:rsidRDefault="00E72469" w:rsidP="00E72469">
            <w:pPr>
              <w:tabs>
                <w:tab w:val="left" w:pos="284"/>
              </w:tabs>
              <w:spacing w:after="0"/>
              <w:rPr>
                <w:rFonts w:eastAsiaTheme="minorEastAsia" w:cs="Calibri"/>
                <w:sz w:val="10"/>
                <w:szCs w:val="16"/>
                <w:lang w:val="en-US"/>
              </w:rPr>
            </w:pPr>
          </w:p>
        </w:tc>
        <w:tc>
          <w:tcPr>
            <w:tcW w:w="505" w:type="pct"/>
            <w:tcBorders>
              <w:left w:val="single" w:sz="4" w:space="0" w:color="FFC000"/>
              <w:right w:val="single" w:sz="4" w:space="0" w:color="FFC000"/>
            </w:tcBorders>
            <w:shd w:val="clear" w:color="auto" w:fill="FFFFFF" w:themeFill="background1"/>
            <w:vAlign w:val="center"/>
          </w:tcPr>
          <w:p w14:paraId="454A961B" w14:textId="77777777" w:rsidR="00E72469" w:rsidRPr="003B5D59" w:rsidRDefault="00E72469" w:rsidP="00E72469">
            <w:pPr>
              <w:tabs>
                <w:tab w:val="left" w:pos="284"/>
              </w:tabs>
              <w:spacing w:after="0"/>
              <w:rPr>
                <w:rFonts w:eastAsiaTheme="minorEastAsia" w:cs="Calibri"/>
                <w:sz w:val="10"/>
                <w:szCs w:val="16"/>
                <w:lang w:val="en-US"/>
              </w:rPr>
            </w:pPr>
          </w:p>
        </w:tc>
      </w:tr>
      <w:tr w:rsidR="00E72469" w:rsidRPr="003B5D59" w14:paraId="63C7728D"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556F1F26" w14:textId="77777777" w:rsidR="00E72469" w:rsidRPr="003B5D59" w:rsidRDefault="00E72469" w:rsidP="00E72469">
            <w:pPr>
              <w:tabs>
                <w:tab w:val="left" w:pos="284"/>
              </w:tabs>
              <w:spacing w:after="0"/>
              <w:rPr>
                <w:rFonts w:eastAsiaTheme="minorEastAsia" w:cs="Calibri"/>
                <w:sz w:val="16"/>
                <w:szCs w:val="16"/>
                <w:lang w:val="en-GB"/>
              </w:rPr>
            </w:pPr>
            <w:r w:rsidRPr="003B5D59">
              <w:rPr>
                <w:rFonts w:ascii="Calibri" w:eastAsiaTheme="minorEastAsia" w:hAnsi="Calibri" w:cs="Calibri"/>
                <w:sz w:val="16"/>
                <w:szCs w:val="16"/>
              </w:rPr>
              <w:t>Καθαρά Έσοδα Τόκων</w:t>
            </w:r>
          </w:p>
        </w:tc>
        <w:tc>
          <w:tcPr>
            <w:tcW w:w="501" w:type="pct"/>
            <w:gridSpan w:val="2"/>
            <w:tcBorders>
              <w:left w:val="single" w:sz="4" w:space="0" w:color="FFC000"/>
              <w:right w:val="single" w:sz="4" w:space="0" w:color="FFC000"/>
            </w:tcBorders>
            <w:shd w:val="clear" w:color="auto" w:fill="FFFFFF" w:themeFill="background1"/>
            <w:vAlign w:val="center"/>
          </w:tcPr>
          <w:p w14:paraId="230AC7E7" w14:textId="0BDDABDC"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306</w:t>
            </w:r>
          </w:p>
        </w:tc>
        <w:tc>
          <w:tcPr>
            <w:tcW w:w="501" w:type="pct"/>
            <w:gridSpan w:val="2"/>
            <w:tcBorders>
              <w:left w:val="single" w:sz="4" w:space="0" w:color="FFC000"/>
              <w:right w:val="single" w:sz="4" w:space="0" w:color="FFC000"/>
            </w:tcBorders>
            <w:shd w:val="clear" w:color="auto" w:fill="FFFFFF" w:themeFill="background1"/>
            <w:vAlign w:val="center"/>
          </w:tcPr>
          <w:p w14:paraId="6FA3AD40" w14:textId="487E873E"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286</w:t>
            </w:r>
          </w:p>
        </w:tc>
        <w:tc>
          <w:tcPr>
            <w:tcW w:w="501" w:type="pct"/>
            <w:gridSpan w:val="2"/>
            <w:tcBorders>
              <w:left w:val="single" w:sz="2" w:space="0" w:color="FFC000"/>
              <w:right w:val="single" w:sz="4" w:space="0" w:color="FFC000"/>
            </w:tcBorders>
            <w:shd w:val="clear" w:color="auto" w:fill="FFFFFF" w:themeFill="background1"/>
            <w:vAlign w:val="center"/>
          </w:tcPr>
          <w:p w14:paraId="753A6343" w14:textId="4E14D613" w:rsidR="00E72469" w:rsidRPr="00E331AF"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7</w:t>
            </w:r>
            <w:r w:rsidR="00E72469">
              <w:rPr>
                <w:rFonts w:eastAsiaTheme="minorEastAsia" w:cs="Calibri"/>
                <w:color w:val="000000" w:themeColor="text1"/>
                <w:sz w:val="16"/>
                <w:szCs w:val="16"/>
              </w:rPr>
              <w:t>%</w:t>
            </w:r>
          </w:p>
        </w:tc>
        <w:tc>
          <w:tcPr>
            <w:tcW w:w="501" w:type="pct"/>
            <w:gridSpan w:val="2"/>
            <w:tcBorders>
              <w:left w:val="single" w:sz="18" w:space="0" w:color="FFC000"/>
              <w:right w:val="single" w:sz="4" w:space="0" w:color="FFC000"/>
            </w:tcBorders>
            <w:shd w:val="clear" w:color="auto" w:fill="FFFFFF" w:themeFill="background1"/>
            <w:vAlign w:val="center"/>
          </w:tcPr>
          <w:p w14:paraId="5BFEFAA6" w14:textId="5321A029"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591</w:t>
            </w:r>
          </w:p>
        </w:tc>
        <w:tc>
          <w:tcPr>
            <w:tcW w:w="501" w:type="pct"/>
            <w:gridSpan w:val="2"/>
            <w:tcBorders>
              <w:left w:val="single" w:sz="4" w:space="0" w:color="FFC000"/>
              <w:right w:val="single" w:sz="4" w:space="0" w:color="FFC000"/>
            </w:tcBorders>
            <w:shd w:val="clear" w:color="auto" w:fill="FFFFFF" w:themeFill="background1"/>
            <w:vAlign w:val="center"/>
          </w:tcPr>
          <w:p w14:paraId="5FE28F24" w14:textId="4CF87C89"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772</w:t>
            </w:r>
          </w:p>
        </w:tc>
        <w:tc>
          <w:tcPr>
            <w:tcW w:w="505" w:type="pct"/>
            <w:tcBorders>
              <w:left w:val="single" w:sz="4" w:space="0" w:color="FFC000"/>
              <w:right w:val="single" w:sz="4" w:space="0" w:color="FFC000"/>
            </w:tcBorders>
            <w:shd w:val="clear" w:color="auto" w:fill="FFFFFF" w:themeFill="background1"/>
            <w:vAlign w:val="center"/>
          </w:tcPr>
          <w:p w14:paraId="119A33F2" w14:textId="50589677" w:rsidR="00E72469" w:rsidRPr="00E331AF" w:rsidRDefault="00E72469"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rPr>
              <w:t>-2</w:t>
            </w:r>
            <w:r w:rsidR="00D62E3A">
              <w:rPr>
                <w:rFonts w:eastAsiaTheme="minorEastAsia" w:cs="Calibri"/>
                <w:color w:val="000000" w:themeColor="text1"/>
                <w:sz w:val="16"/>
                <w:szCs w:val="16"/>
                <w:lang w:val="en-US"/>
              </w:rPr>
              <w:t>3</w:t>
            </w:r>
            <w:r>
              <w:rPr>
                <w:rFonts w:eastAsiaTheme="minorEastAsia" w:cs="Calibri"/>
                <w:color w:val="000000" w:themeColor="text1"/>
                <w:sz w:val="16"/>
                <w:szCs w:val="16"/>
              </w:rPr>
              <w:t>%</w:t>
            </w:r>
          </w:p>
        </w:tc>
      </w:tr>
      <w:tr w:rsidR="00E72469" w:rsidRPr="003B5D59" w14:paraId="5392B092"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7582686E" w14:textId="77777777" w:rsidR="00E72469" w:rsidRPr="00E331AF" w:rsidRDefault="00E72469" w:rsidP="00E72469">
            <w:pPr>
              <w:tabs>
                <w:tab w:val="left" w:pos="284"/>
              </w:tabs>
              <w:spacing w:after="0"/>
              <w:rPr>
                <w:rFonts w:eastAsiaTheme="minorEastAsia" w:cs="Calibri"/>
                <w:sz w:val="16"/>
                <w:szCs w:val="16"/>
              </w:rPr>
            </w:pPr>
            <w:r w:rsidRPr="003B5D59">
              <w:rPr>
                <w:rFonts w:ascii="Calibri" w:eastAsiaTheme="minorEastAsia" w:hAnsi="Calibri" w:cs="Calibri"/>
                <w:sz w:val="16"/>
                <w:szCs w:val="16"/>
              </w:rPr>
              <w:t>Καθαρά Έσοδα Προμηθειών</w:t>
            </w:r>
            <w:r w:rsidRPr="00E331AF">
              <w:rPr>
                <w:rFonts w:ascii="Calibri" w:eastAsiaTheme="minorEastAsia" w:hAnsi="Calibri" w:cs="Calibri"/>
                <w:sz w:val="16"/>
                <w:szCs w:val="16"/>
              </w:rPr>
              <w:t xml:space="preserve"> (</w:t>
            </w:r>
            <w:r>
              <w:rPr>
                <w:rFonts w:ascii="Calibri" w:eastAsiaTheme="minorEastAsia" w:hAnsi="Calibri" w:cs="Calibri"/>
                <w:sz w:val="16"/>
                <w:szCs w:val="16"/>
              </w:rPr>
              <w:t>συμπερ. έσοδα από ενοίκια)</w:t>
            </w:r>
          </w:p>
        </w:tc>
        <w:tc>
          <w:tcPr>
            <w:tcW w:w="501" w:type="pct"/>
            <w:gridSpan w:val="2"/>
            <w:tcBorders>
              <w:left w:val="single" w:sz="4" w:space="0" w:color="FFC000"/>
              <w:right w:val="single" w:sz="4" w:space="0" w:color="FFC000"/>
            </w:tcBorders>
            <w:shd w:val="clear" w:color="auto" w:fill="FFFFFF" w:themeFill="background1"/>
            <w:vAlign w:val="center"/>
          </w:tcPr>
          <w:p w14:paraId="26ED42AB" w14:textId="6AC84E35" w:rsidR="00E72469" w:rsidRPr="00E331AF" w:rsidRDefault="00E72469"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rPr>
              <w:t>1</w:t>
            </w:r>
            <w:r w:rsidR="00D62E3A">
              <w:rPr>
                <w:rFonts w:eastAsiaTheme="minorEastAsia" w:cs="Calibri"/>
                <w:color w:val="000000" w:themeColor="text1"/>
                <w:sz w:val="16"/>
                <w:szCs w:val="16"/>
                <w:lang w:val="en-US"/>
              </w:rPr>
              <w:t>2</w:t>
            </w:r>
            <w:r>
              <w:rPr>
                <w:rFonts w:eastAsiaTheme="minorEastAsia" w:cs="Calibri"/>
                <w:color w:val="000000" w:themeColor="text1"/>
                <w:sz w:val="16"/>
                <w:szCs w:val="16"/>
              </w:rPr>
              <w:t>4</w:t>
            </w:r>
          </w:p>
        </w:tc>
        <w:tc>
          <w:tcPr>
            <w:tcW w:w="501" w:type="pct"/>
            <w:gridSpan w:val="2"/>
            <w:tcBorders>
              <w:left w:val="single" w:sz="4" w:space="0" w:color="FFC000"/>
              <w:right w:val="single" w:sz="4" w:space="0" w:color="FFC000"/>
            </w:tcBorders>
            <w:shd w:val="clear" w:color="auto" w:fill="FFFFFF" w:themeFill="background1"/>
            <w:vAlign w:val="center"/>
          </w:tcPr>
          <w:p w14:paraId="77235397" w14:textId="154D4244" w:rsidR="00E72469" w:rsidRPr="00D62E3A" w:rsidRDefault="00E72469"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rPr>
              <w:t>1</w:t>
            </w:r>
            <w:r w:rsidR="00D62E3A">
              <w:rPr>
                <w:rFonts w:eastAsiaTheme="minorEastAsia" w:cs="Calibri"/>
                <w:color w:val="000000" w:themeColor="text1"/>
                <w:sz w:val="16"/>
                <w:szCs w:val="16"/>
                <w:lang w:val="en-US"/>
              </w:rPr>
              <w:t>14</w:t>
            </w:r>
          </w:p>
        </w:tc>
        <w:tc>
          <w:tcPr>
            <w:tcW w:w="501" w:type="pct"/>
            <w:gridSpan w:val="2"/>
            <w:tcBorders>
              <w:left w:val="single" w:sz="2" w:space="0" w:color="FFC000"/>
              <w:right w:val="single" w:sz="4" w:space="0" w:color="FFC000"/>
            </w:tcBorders>
            <w:shd w:val="clear" w:color="auto" w:fill="FFFFFF" w:themeFill="background1"/>
            <w:vAlign w:val="center"/>
          </w:tcPr>
          <w:p w14:paraId="214AADE9" w14:textId="7564C68D" w:rsidR="00E72469" w:rsidRPr="00E331AF"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8</w:t>
            </w:r>
            <w:r w:rsidR="00E72469">
              <w:rPr>
                <w:rFonts w:eastAsiaTheme="minorEastAsia" w:cs="Calibri"/>
                <w:color w:val="000000" w:themeColor="text1"/>
                <w:sz w:val="16"/>
                <w:szCs w:val="16"/>
              </w:rPr>
              <w:t>%</w:t>
            </w:r>
          </w:p>
        </w:tc>
        <w:tc>
          <w:tcPr>
            <w:tcW w:w="501" w:type="pct"/>
            <w:gridSpan w:val="2"/>
            <w:tcBorders>
              <w:left w:val="single" w:sz="18" w:space="0" w:color="FFC000"/>
              <w:right w:val="single" w:sz="4" w:space="0" w:color="FFC000"/>
            </w:tcBorders>
            <w:shd w:val="clear" w:color="auto" w:fill="FFFFFF" w:themeFill="background1"/>
            <w:vAlign w:val="center"/>
          </w:tcPr>
          <w:p w14:paraId="48FE8668" w14:textId="6B018588"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237</w:t>
            </w:r>
          </w:p>
        </w:tc>
        <w:tc>
          <w:tcPr>
            <w:tcW w:w="501" w:type="pct"/>
            <w:gridSpan w:val="2"/>
            <w:tcBorders>
              <w:left w:val="single" w:sz="4" w:space="0" w:color="FFC000"/>
              <w:right w:val="single" w:sz="4" w:space="0" w:color="FFC000"/>
            </w:tcBorders>
            <w:shd w:val="clear" w:color="auto" w:fill="FFFFFF" w:themeFill="background1"/>
            <w:vAlign w:val="center"/>
          </w:tcPr>
          <w:p w14:paraId="6777178D" w14:textId="75B4947F"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195</w:t>
            </w:r>
          </w:p>
        </w:tc>
        <w:tc>
          <w:tcPr>
            <w:tcW w:w="505" w:type="pct"/>
            <w:tcBorders>
              <w:left w:val="single" w:sz="4" w:space="0" w:color="FFC000"/>
              <w:right w:val="single" w:sz="4" w:space="0" w:color="FFC000"/>
            </w:tcBorders>
            <w:shd w:val="clear" w:color="auto" w:fill="FFFFFF" w:themeFill="background1"/>
            <w:vAlign w:val="center"/>
          </w:tcPr>
          <w:p w14:paraId="5ECF58E8" w14:textId="4D8FA51D" w:rsidR="00E72469" w:rsidRPr="00E331AF"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22</w:t>
            </w:r>
            <w:r w:rsidR="00E72469">
              <w:rPr>
                <w:rFonts w:eastAsiaTheme="minorEastAsia" w:cs="Calibri"/>
                <w:color w:val="000000" w:themeColor="text1"/>
                <w:sz w:val="16"/>
                <w:szCs w:val="16"/>
              </w:rPr>
              <w:t>%</w:t>
            </w:r>
          </w:p>
        </w:tc>
      </w:tr>
      <w:tr w:rsidR="00E72469" w:rsidRPr="003B5D59" w14:paraId="35C5348E"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3D8CA748" w14:textId="77777777" w:rsidR="00E72469" w:rsidRPr="003B5D59" w:rsidRDefault="00E72469" w:rsidP="00E72469">
            <w:pPr>
              <w:tabs>
                <w:tab w:val="left" w:pos="284"/>
              </w:tabs>
              <w:spacing w:after="0"/>
              <w:rPr>
                <w:rFonts w:eastAsiaTheme="minorEastAsia" w:cs="Calibri"/>
                <w:sz w:val="16"/>
                <w:szCs w:val="16"/>
              </w:rPr>
            </w:pPr>
            <w:r w:rsidRPr="003B5D59">
              <w:rPr>
                <w:rFonts w:ascii="Calibri" w:eastAsiaTheme="minorEastAsia" w:hAnsi="Calibri" w:cs="Calibri"/>
                <w:sz w:val="16"/>
                <w:szCs w:val="16"/>
              </w:rPr>
              <w:t xml:space="preserve">Αποτελέσματα Εμπορ. &amp; </w:t>
            </w:r>
            <w:proofErr w:type="spellStart"/>
            <w:r w:rsidRPr="003B5D59">
              <w:rPr>
                <w:rFonts w:ascii="Calibri" w:eastAsiaTheme="minorEastAsia" w:hAnsi="Calibri" w:cs="Calibri"/>
                <w:sz w:val="16"/>
                <w:szCs w:val="16"/>
              </w:rPr>
              <w:t>Επενδ</w:t>
            </w:r>
            <w:proofErr w:type="spellEnd"/>
            <w:r w:rsidRPr="003B5D59">
              <w:rPr>
                <w:rFonts w:ascii="Calibri" w:eastAsiaTheme="minorEastAsia" w:hAnsi="Calibri" w:cs="Calibri"/>
                <w:sz w:val="16"/>
                <w:szCs w:val="16"/>
              </w:rPr>
              <w:t>. Χαρ/</w:t>
            </w:r>
            <w:proofErr w:type="spellStart"/>
            <w:r w:rsidRPr="003B5D59">
              <w:rPr>
                <w:rFonts w:ascii="Calibri" w:eastAsiaTheme="minorEastAsia" w:hAnsi="Calibri" w:cs="Calibri"/>
                <w:sz w:val="16"/>
                <w:szCs w:val="16"/>
              </w:rPr>
              <w:t>κίου</w:t>
            </w:r>
            <w:proofErr w:type="spellEnd"/>
          </w:p>
        </w:tc>
        <w:tc>
          <w:tcPr>
            <w:tcW w:w="501" w:type="pct"/>
            <w:gridSpan w:val="2"/>
            <w:tcBorders>
              <w:left w:val="single" w:sz="4" w:space="0" w:color="FFC000"/>
              <w:right w:val="single" w:sz="4" w:space="0" w:color="FFC000"/>
            </w:tcBorders>
            <w:shd w:val="clear" w:color="auto" w:fill="FFFFFF" w:themeFill="background1"/>
            <w:vAlign w:val="center"/>
          </w:tcPr>
          <w:p w14:paraId="57FA519E" w14:textId="3E88A912"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68</w:t>
            </w:r>
          </w:p>
        </w:tc>
        <w:tc>
          <w:tcPr>
            <w:tcW w:w="501" w:type="pct"/>
            <w:gridSpan w:val="2"/>
            <w:tcBorders>
              <w:left w:val="single" w:sz="4" w:space="0" w:color="FFC000"/>
              <w:right w:val="single" w:sz="4" w:space="0" w:color="FFC000"/>
            </w:tcBorders>
            <w:shd w:val="clear" w:color="auto" w:fill="FFFFFF" w:themeFill="background1"/>
            <w:vAlign w:val="center"/>
          </w:tcPr>
          <w:p w14:paraId="3919F9C8" w14:textId="20FABE7F"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585</w:t>
            </w:r>
          </w:p>
        </w:tc>
        <w:tc>
          <w:tcPr>
            <w:tcW w:w="501" w:type="pct"/>
            <w:gridSpan w:val="2"/>
            <w:tcBorders>
              <w:left w:val="single" w:sz="2" w:space="0" w:color="FFC000"/>
              <w:right w:val="single" w:sz="4" w:space="0" w:color="FFC000"/>
            </w:tcBorders>
            <w:shd w:val="clear" w:color="auto" w:fill="FFFFFF" w:themeFill="background1"/>
            <w:vAlign w:val="center"/>
          </w:tcPr>
          <w:p w14:paraId="34905043" w14:textId="2DF4578A" w:rsidR="00E72469" w:rsidRPr="00934E98"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-88%</w:t>
            </w:r>
          </w:p>
        </w:tc>
        <w:tc>
          <w:tcPr>
            <w:tcW w:w="501" w:type="pct"/>
            <w:gridSpan w:val="2"/>
            <w:tcBorders>
              <w:left w:val="single" w:sz="18" w:space="0" w:color="FFC000"/>
              <w:right w:val="single" w:sz="4" w:space="0" w:color="FFC000"/>
            </w:tcBorders>
            <w:shd w:val="clear" w:color="auto" w:fill="FFFFFF" w:themeFill="background1"/>
            <w:vAlign w:val="center"/>
          </w:tcPr>
          <w:p w14:paraId="1F63F5AE" w14:textId="749531A6"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653</w:t>
            </w:r>
          </w:p>
        </w:tc>
        <w:tc>
          <w:tcPr>
            <w:tcW w:w="501" w:type="pct"/>
            <w:gridSpan w:val="2"/>
            <w:tcBorders>
              <w:left w:val="single" w:sz="4" w:space="0" w:color="FFC000"/>
              <w:right w:val="single" w:sz="4" w:space="0" w:color="FFC000"/>
            </w:tcBorders>
            <w:shd w:val="clear" w:color="auto" w:fill="FFFFFF" w:themeFill="background1"/>
            <w:vAlign w:val="center"/>
          </w:tcPr>
          <w:p w14:paraId="58D4D7CC" w14:textId="5B409907" w:rsidR="00E72469" w:rsidRPr="00D62E3A" w:rsidRDefault="00D62E3A" w:rsidP="00E72469">
            <w:pPr>
              <w:tabs>
                <w:tab w:val="left" w:pos="284"/>
              </w:tabs>
              <w:spacing w:after="0" w:line="240" w:lineRule="auto"/>
              <w:jc w:val="right"/>
              <w:rPr>
                <w:rFonts w:eastAsiaTheme="minorEastAsia" w:cs="Calibri"/>
                <w:sz w:val="16"/>
                <w:szCs w:val="16"/>
                <w:lang w:val="en-US"/>
              </w:rPr>
            </w:pPr>
            <w:r>
              <w:rPr>
                <w:rFonts w:eastAsiaTheme="minorEastAsia" w:cs="Calibri"/>
                <w:sz w:val="16"/>
                <w:szCs w:val="16"/>
                <w:lang w:val="en-US"/>
              </w:rPr>
              <w:t>488</w:t>
            </w:r>
          </w:p>
        </w:tc>
        <w:tc>
          <w:tcPr>
            <w:tcW w:w="505" w:type="pct"/>
            <w:tcBorders>
              <w:left w:val="single" w:sz="4" w:space="0" w:color="FFC000"/>
              <w:right w:val="single" w:sz="4" w:space="0" w:color="FFC000"/>
            </w:tcBorders>
            <w:shd w:val="clear" w:color="auto" w:fill="FFFFFF" w:themeFill="background1"/>
            <w:vAlign w:val="center"/>
          </w:tcPr>
          <w:p w14:paraId="786780CD" w14:textId="0E94473B" w:rsidR="00E72469" w:rsidRPr="00E331AF" w:rsidRDefault="00D62E3A" w:rsidP="00E72469">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lang w:val="en-US"/>
              </w:rPr>
              <w:t>34</w:t>
            </w:r>
            <w:r w:rsidR="00E72469">
              <w:rPr>
                <w:rFonts w:eastAsiaTheme="minorEastAsia" w:cs="Calibri"/>
                <w:color w:val="000000" w:themeColor="text1"/>
                <w:sz w:val="16"/>
                <w:szCs w:val="16"/>
              </w:rPr>
              <w:t>%</w:t>
            </w:r>
          </w:p>
        </w:tc>
      </w:tr>
      <w:tr w:rsidR="00E72469" w:rsidRPr="003B5D59" w14:paraId="12150259" w14:textId="77777777" w:rsidTr="00E72469">
        <w:trPr>
          <w:trHeight w:val="280"/>
        </w:trPr>
        <w:tc>
          <w:tcPr>
            <w:tcW w:w="1990" w:type="pct"/>
            <w:tcBorders>
              <w:left w:val="single" w:sz="4" w:space="0" w:color="FFC000"/>
              <w:right w:val="single" w:sz="4" w:space="0" w:color="FFC000"/>
            </w:tcBorders>
            <w:shd w:val="clear" w:color="auto" w:fill="auto"/>
            <w:tcMar>
              <w:right w:w="113" w:type="dxa"/>
            </w:tcMar>
            <w:vAlign w:val="center"/>
          </w:tcPr>
          <w:p w14:paraId="697DFDA1" w14:textId="77777777" w:rsidR="00E72469" w:rsidRPr="003B5D59" w:rsidRDefault="00E72469" w:rsidP="00E72469">
            <w:pPr>
              <w:tabs>
                <w:tab w:val="left" w:pos="284"/>
              </w:tabs>
              <w:spacing w:after="0"/>
              <w:rPr>
                <w:rFonts w:eastAsiaTheme="minorEastAsia" w:cs="Calibri"/>
                <w:sz w:val="16"/>
                <w:szCs w:val="16"/>
                <w:lang w:val="en-GB"/>
              </w:rPr>
            </w:pPr>
            <w:r w:rsidRPr="003B5D59">
              <w:rPr>
                <w:rFonts w:ascii="Calibri" w:eastAsiaTheme="minorEastAsia" w:hAnsi="Calibri" w:cs="Calibri"/>
                <w:sz w:val="16"/>
                <w:szCs w:val="16"/>
              </w:rPr>
              <w:t>Λοιπά Λειτουργικά Έσοδα &amp; Μερίσματα</w:t>
            </w:r>
          </w:p>
        </w:tc>
        <w:tc>
          <w:tcPr>
            <w:tcW w:w="501" w:type="pct"/>
            <w:gridSpan w:val="2"/>
            <w:tcBorders>
              <w:left w:val="single" w:sz="4" w:space="0" w:color="FFC000"/>
              <w:right w:val="single" w:sz="4" w:space="0" w:color="FFC000"/>
            </w:tcBorders>
            <w:shd w:val="clear" w:color="auto" w:fill="auto"/>
            <w:vAlign w:val="center"/>
          </w:tcPr>
          <w:p w14:paraId="217805B9" w14:textId="658BF0E7"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17</w:t>
            </w:r>
          </w:p>
        </w:tc>
        <w:tc>
          <w:tcPr>
            <w:tcW w:w="501" w:type="pct"/>
            <w:gridSpan w:val="2"/>
            <w:tcBorders>
              <w:left w:val="single" w:sz="4" w:space="0" w:color="FFC000"/>
              <w:right w:val="single" w:sz="4" w:space="0" w:color="FFC000"/>
            </w:tcBorders>
            <w:shd w:val="clear" w:color="auto" w:fill="auto"/>
            <w:vAlign w:val="center"/>
          </w:tcPr>
          <w:p w14:paraId="148043D4" w14:textId="17B988A0" w:rsidR="00E72469" w:rsidRPr="00D62E3A" w:rsidRDefault="00E72469"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rPr>
              <w:t>-</w:t>
            </w:r>
            <w:r w:rsidR="00D62E3A">
              <w:rPr>
                <w:rFonts w:eastAsiaTheme="minorEastAsia" w:cs="Calibri"/>
                <w:color w:val="000000" w:themeColor="text1"/>
                <w:sz w:val="16"/>
                <w:szCs w:val="16"/>
                <w:lang w:val="en-US"/>
              </w:rPr>
              <w:t>2</w:t>
            </w:r>
          </w:p>
        </w:tc>
        <w:tc>
          <w:tcPr>
            <w:tcW w:w="501" w:type="pct"/>
            <w:gridSpan w:val="2"/>
            <w:tcBorders>
              <w:left w:val="single" w:sz="2" w:space="0" w:color="FFC000"/>
              <w:right w:val="single" w:sz="4" w:space="0" w:color="FFC000"/>
            </w:tcBorders>
            <w:shd w:val="clear" w:color="auto" w:fill="auto"/>
            <w:vAlign w:val="center"/>
          </w:tcPr>
          <w:p w14:paraId="17B6E9A5" w14:textId="2774ED02"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n/m</w:t>
            </w:r>
          </w:p>
        </w:tc>
        <w:tc>
          <w:tcPr>
            <w:tcW w:w="501" w:type="pct"/>
            <w:gridSpan w:val="2"/>
            <w:tcBorders>
              <w:left w:val="single" w:sz="18" w:space="0" w:color="FFC000"/>
              <w:right w:val="single" w:sz="4" w:space="0" w:color="FFC000"/>
            </w:tcBorders>
            <w:shd w:val="clear" w:color="auto" w:fill="auto"/>
            <w:vAlign w:val="center"/>
          </w:tcPr>
          <w:p w14:paraId="5F2E194F" w14:textId="0B3B0E76" w:rsidR="00E72469" w:rsidRPr="00D62E3A"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14</w:t>
            </w:r>
          </w:p>
        </w:tc>
        <w:tc>
          <w:tcPr>
            <w:tcW w:w="501" w:type="pct"/>
            <w:gridSpan w:val="2"/>
            <w:tcBorders>
              <w:left w:val="single" w:sz="4" w:space="0" w:color="FFC000"/>
              <w:right w:val="single" w:sz="4" w:space="0" w:color="FFC000"/>
            </w:tcBorders>
            <w:vAlign w:val="center"/>
          </w:tcPr>
          <w:p w14:paraId="068DD8A6" w14:textId="62E2298E" w:rsidR="00E72469" w:rsidRPr="00D62E3A" w:rsidRDefault="00D62E3A" w:rsidP="00E72469">
            <w:pPr>
              <w:tabs>
                <w:tab w:val="left" w:pos="284"/>
              </w:tabs>
              <w:spacing w:after="0" w:line="240" w:lineRule="auto"/>
              <w:jc w:val="right"/>
              <w:rPr>
                <w:rFonts w:eastAsiaTheme="minorEastAsia" w:cs="Calibri"/>
                <w:sz w:val="16"/>
                <w:szCs w:val="16"/>
                <w:lang w:val="en-US"/>
              </w:rPr>
            </w:pPr>
            <w:r>
              <w:rPr>
                <w:rFonts w:eastAsiaTheme="minorEastAsia" w:cs="Calibri"/>
                <w:sz w:val="16"/>
                <w:szCs w:val="16"/>
                <w:lang w:val="en-US"/>
              </w:rPr>
              <w:t>12</w:t>
            </w:r>
          </w:p>
        </w:tc>
        <w:tc>
          <w:tcPr>
            <w:tcW w:w="505" w:type="pct"/>
            <w:tcBorders>
              <w:left w:val="single" w:sz="4" w:space="0" w:color="FFC000"/>
              <w:right w:val="single" w:sz="4" w:space="0" w:color="FFC000"/>
            </w:tcBorders>
            <w:shd w:val="clear" w:color="auto" w:fill="auto"/>
            <w:vAlign w:val="center"/>
          </w:tcPr>
          <w:p w14:paraId="0ABD0FD5" w14:textId="67FCB877" w:rsidR="00E72469" w:rsidRPr="003B5D59" w:rsidRDefault="00D62E3A" w:rsidP="00E72469">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sz w:val="16"/>
                <w:szCs w:val="16"/>
                <w:lang w:val="en-US"/>
              </w:rPr>
              <w:t>16%</w:t>
            </w:r>
          </w:p>
        </w:tc>
      </w:tr>
      <w:tr w:rsidR="00E72469" w:rsidRPr="003B5D59" w14:paraId="67677716" w14:textId="77777777" w:rsidTr="00E72469">
        <w:trPr>
          <w:trHeight w:val="252"/>
        </w:trPr>
        <w:tc>
          <w:tcPr>
            <w:tcW w:w="1990" w:type="pct"/>
            <w:tcBorders>
              <w:left w:val="single" w:sz="4" w:space="0" w:color="FFC000"/>
              <w:right w:val="single" w:sz="4" w:space="0" w:color="FFC000"/>
            </w:tcBorders>
            <w:shd w:val="clear" w:color="auto" w:fill="auto"/>
            <w:tcMar>
              <w:right w:w="113" w:type="dxa"/>
            </w:tcMar>
            <w:vAlign w:val="center"/>
          </w:tcPr>
          <w:p w14:paraId="3BBD8664" w14:textId="77777777" w:rsidR="00E72469" w:rsidRPr="003B5D59" w:rsidRDefault="00E72469" w:rsidP="00E72469">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Σύνολο Λειτουργικών Εσόδων</w:t>
            </w:r>
          </w:p>
        </w:tc>
        <w:tc>
          <w:tcPr>
            <w:tcW w:w="501" w:type="pct"/>
            <w:gridSpan w:val="2"/>
            <w:tcBorders>
              <w:left w:val="single" w:sz="4" w:space="0" w:color="FFC000"/>
              <w:right w:val="single" w:sz="4" w:space="0" w:color="FFC000"/>
            </w:tcBorders>
            <w:shd w:val="clear" w:color="auto" w:fill="auto"/>
            <w:vAlign w:val="center"/>
          </w:tcPr>
          <w:p w14:paraId="70D9787A" w14:textId="71235447" w:rsidR="00E72469" w:rsidRPr="00D62E3A" w:rsidRDefault="00D62E3A"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513</w:t>
            </w:r>
          </w:p>
        </w:tc>
        <w:tc>
          <w:tcPr>
            <w:tcW w:w="501" w:type="pct"/>
            <w:gridSpan w:val="2"/>
            <w:tcBorders>
              <w:left w:val="single" w:sz="4" w:space="0" w:color="FFC000"/>
              <w:right w:val="single" w:sz="4" w:space="0" w:color="FFC000"/>
            </w:tcBorders>
            <w:shd w:val="clear" w:color="auto" w:fill="auto"/>
            <w:vAlign w:val="center"/>
          </w:tcPr>
          <w:p w14:paraId="61EFCB77" w14:textId="09552A50" w:rsidR="00E72469" w:rsidRPr="001E11C6" w:rsidRDefault="00D62E3A" w:rsidP="00E72469">
            <w:pPr>
              <w:tabs>
                <w:tab w:val="left" w:pos="284"/>
              </w:tabs>
              <w:spacing w:after="0"/>
              <w:jc w:val="right"/>
              <w:rPr>
                <w:rFonts w:eastAsiaTheme="minorEastAsia" w:cs="Calibri"/>
                <w:color w:val="000000" w:themeColor="text1"/>
                <w:sz w:val="16"/>
                <w:szCs w:val="16"/>
              </w:rPr>
            </w:pPr>
            <w:r>
              <w:rPr>
                <w:rFonts w:eastAsiaTheme="minorEastAsia" w:cs="Calibri"/>
                <w:color w:val="000000" w:themeColor="text1"/>
                <w:sz w:val="16"/>
                <w:szCs w:val="16"/>
                <w:lang w:val="en-US"/>
              </w:rPr>
              <w:t>983</w:t>
            </w:r>
          </w:p>
        </w:tc>
        <w:tc>
          <w:tcPr>
            <w:tcW w:w="501" w:type="pct"/>
            <w:gridSpan w:val="2"/>
            <w:tcBorders>
              <w:left w:val="single" w:sz="2" w:space="0" w:color="FFC000"/>
              <w:right w:val="single" w:sz="4" w:space="0" w:color="FFC000"/>
            </w:tcBorders>
            <w:shd w:val="clear" w:color="auto" w:fill="auto"/>
            <w:vAlign w:val="center"/>
          </w:tcPr>
          <w:p w14:paraId="475D8AD8" w14:textId="0F7055FD" w:rsidR="00E72469" w:rsidRPr="001E11C6" w:rsidRDefault="00D62E3A" w:rsidP="00E72469">
            <w:pPr>
              <w:tabs>
                <w:tab w:val="left" w:pos="284"/>
              </w:tabs>
              <w:spacing w:after="0"/>
              <w:jc w:val="right"/>
              <w:rPr>
                <w:rFonts w:eastAsiaTheme="minorEastAsia" w:cs="Calibri"/>
                <w:sz w:val="16"/>
                <w:szCs w:val="16"/>
              </w:rPr>
            </w:pPr>
            <w:r>
              <w:rPr>
                <w:rFonts w:eastAsiaTheme="minorEastAsia" w:cs="Calibri"/>
                <w:sz w:val="16"/>
                <w:szCs w:val="16"/>
                <w:lang w:val="en-US"/>
              </w:rPr>
              <w:t>-48</w:t>
            </w:r>
            <w:r w:rsidR="00E72469">
              <w:rPr>
                <w:rFonts w:eastAsiaTheme="minorEastAsia" w:cs="Calibri"/>
                <w:sz w:val="16"/>
                <w:szCs w:val="16"/>
              </w:rPr>
              <w:t>%</w:t>
            </w:r>
          </w:p>
        </w:tc>
        <w:tc>
          <w:tcPr>
            <w:tcW w:w="501" w:type="pct"/>
            <w:gridSpan w:val="2"/>
            <w:tcBorders>
              <w:left w:val="single" w:sz="18" w:space="0" w:color="FFC000"/>
              <w:right w:val="single" w:sz="4" w:space="0" w:color="FFC000"/>
            </w:tcBorders>
            <w:shd w:val="clear" w:color="auto" w:fill="auto"/>
            <w:vAlign w:val="center"/>
          </w:tcPr>
          <w:p w14:paraId="6AA4488C" w14:textId="4FB5D9F4" w:rsidR="00E72469" w:rsidRPr="00D62E3A" w:rsidRDefault="00D62E3A"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1.496</w:t>
            </w:r>
          </w:p>
        </w:tc>
        <w:tc>
          <w:tcPr>
            <w:tcW w:w="501" w:type="pct"/>
            <w:gridSpan w:val="2"/>
            <w:tcBorders>
              <w:left w:val="single" w:sz="4" w:space="0" w:color="FFC000"/>
              <w:right w:val="single" w:sz="4" w:space="0" w:color="FFC000"/>
            </w:tcBorders>
            <w:vAlign w:val="center"/>
          </w:tcPr>
          <w:p w14:paraId="3B801906" w14:textId="0EA0F6DC" w:rsidR="00E72469" w:rsidRPr="00D62E3A" w:rsidRDefault="00D62E3A"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1.467</w:t>
            </w:r>
          </w:p>
        </w:tc>
        <w:tc>
          <w:tcPr>
            <w:tcW w:w="505" w:type="pct"/>
            <w:tcBorders>
              <w:left w:val="single" w:sz="4" w:space="0" w:color="FFC000"/>
              <w:right w:val="single" w:sz="4" w:space="0" w:color="FFC000"/>
            </w:tcBorders>
            <w:shd w:val="clear" w:color="auto" w:fill="auto"/>
            <w:vAlign w:val="center"/>
          </w:tcPr>
          <w:p w14:paraId="3C4CBFD1" w14:textId="78864C2F" w:rsidR="00E72469" w:rsidRPr="001E11C6" w:rsidRDefault="00D62E3A" w:rsidP="00E72469">
            <w:pPr>
              <w:tabs>
                <w:tab w:val="left" w:pos="284"/>
              </w:tabs>
              <w:spacing w:after="0"/>
              <w:jc w:val="right"/>
              <w:rPr>
                <w:rFonts w:eastAsiaTheme="minorEastAsia" w:cs="Calibri"/>
                <w:sz w:val="16"/>
                <w:szCs w:val="16"/>
              </w:rPr>
            </w:pPr>
            <w:r>
              <w:rPr>
                <w:rFonts w:eastAsiaTheme="minorEastAsia" w:cs="Calibri"/>
                <w:sz w:val="16"/>
                <w:szCs w:val="16"/>
                <w:lang w:val="en-US"/>
              </w:rPr>
              <w:t>2</w:t>
            </w:r>
            <w:r w:rsidR="00E72469">
              <w:rPr>
                <w:rFonts w:eastAsiaTheme="minorEastAsia" w:cs="Calibri"/>
                <w:sz w:val="16"/>
                <w:szCs w:val="16"/>
              </w:rPr>
              <w:t>%</w:t>
            </w:r>
          </w:p>
        </w:tc>
      </w:tr>
      <w:tr w:rsidR="00E72469" w:rsidRPr="000E4DE6" w14:paraId="22194594" w14:textId="77777777" w:rsidTr="00E72469">
        <w:trPr>
          <w:trHeight w:val="63"/>
        </w:trPr>
        <w:tc>
          <w:tcPr>
            <w:tcW w:w="1990" w:type="pct"/>
            <w:tcBorders>
              <w:left w:val="single" w:sz="4" w:space="0" w:color="FFC000"/>
              <w:right w:val="single" w:sz="4" w:space="0" w:color="FFC000"/>
            </w:tcBorders>
            <w:shd w:val="clear" w:color="auto" w:fill="auto"/>
            <w:tcMar>
              <w:right w:w="113" w:type="dxa"/>
            </w:tcMar>
          </w:tcPr>
          <w:p w14:paraId="07506FBF" w14:textId="77777777" w:rsidR="00E72469" w:rsidRPr="003B5D59" w:rsidRDefault="00E72469" w:rsidP="00E72469">
            <w:pPr>
              <w:tabs>
                <w:tab w:val="left" w:pos="284"/>
              </w:tabs>
              <w:spacing w:after="0"/>
              <w:rPr>
                <w:rFonts w:cs="Calibri"/>
                <w:color w:val="003C96" w:themeColor="text2"/>
                <w:sz w:val="16"/>
                <w:szCs w:val="16"/>
                <w:vertAlign w:val="superscript"/>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εσόδων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auto"/>
            <w:vAlign w:val="center"/>
          </w:tcPr>
          <w:p w14:paraId="33DBA351" w14:textId="1CCB4E39" w:rsidR="00E72469" w:rsidRPr="00D62E3A" w:rsidRDefault="00D62E3A" w:rsidP="00E72469">
            <w:pPr>
              <w:tabs>
                <w:tab w:val="left" w:pos="284"/>
              </w:tabs>
              <w:spacing w:after="0"/>
              <w:jc w:val="right"/>
              <w:rPr>
                <w:rFonts w:eastAsiaTheme="minorEastAsia" w:cs="Calibri"/>
                <w:color w:val="003C96" w:themeColor="text2"/>
                <w:sz w:val="16"/>
                <w:szCs w:val="16"/>
                <w:lang w:val="en-US"/>
              </w:rPr>
            </w:pPr>
            <w:r w:rsidRPr="000E4DE6">
              <w:rPr>
                <w:rFonts w:eastAsiaTheme="minorEastAsia" w:cs="Calibri"/>
                <w:color w:val="003C96" w:themeColor="text2"/>
                <w:sz w:val="16"/>
                <w:szCs w:val="16"/>
                <w:lang w:val="en-US"/>
              </w:rPr>
              <w:t>415</w:t>
            </w:r>
          </w:p>
        </w:tc>
        <w:tc>
          <w:tcPr>
            <w:tcW w:w="501" w:type="pct"/>
            <w:gridSpan w:val="2"/>
            <w:tcBorders>
              <w:left w:val="single" w:sz="4" w:space="0" w:color="FFC000"/>
              <w:right w:val="single" w:sz="4" w:space="0" w:color="FFC000"/>
            </w:tcBorders>
            <w:shd w:val="clear" w:color="auto" w:fill="auto"/>
            <w:vAlign w:val="center"/>
          </w:tcPr>
          <w:p w14:paraId="0C15255C" w14:textId="44095609" w:rsidR="00E72469" w:rsidRPr="00D62E3A" w:rsidRDefault="000E4DE6" w:rsidP="00E72469">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472</w:t>
            </w:r>
          </w:p>
        </w:tc>
        <w:tc>
          <w:tcPr>
            <w:tcW w:w="501" w:type="pct"/>
            <w:gridSpan w:val="2"/>
            <w:tcBorders>
              <w:left w:val="single" w:sz="2" w:space="0" w:color="FFC000"/>
              <w:right w:val="single" w:sz="4" w:space="0" w:color="FFC000"/>
            </w:tcBorders>
            <w:shd w:val="clear" w:color="auto" w:fill="auto"/>
            <w:vAlign w:val="center"/>
          </w:tcPr>
          <w:p w14:paraId="2246E01D" w14:textId="46639608" w:rsidR="00E72469" w:rsidRPr="001E11C6" w:rsidRDefault="00D62E3A" w:rsidP="00E72469">
            <w:pPr>
              <w:tabs>
                <w:tab w:val="left" w:pos="284"/>
              </w:tabs>
              <w:spacing w:after="0"/>
              <w:jc w:val="right"/>
              <w:rPr>
                <w:rFonts w:eastAsiaTheme="minorEastAsia" w:cs="Calibri"/>
                <w:color w:val="003C96" w:themeColor="text2"/>
                <w:sz w:val="16"/>
                <w:szCs w:val="16"/>
              </w:rPr>
            </w:pPr>
            <w:r w:rsidRPr="000E4DE6">
              <w:rPr>
                <w:rFonts w:eastAsiaTheme="minorEastAsia" w:cs="Calibri"/>
                <w:color w:val="003C96" w:themeColor="text2"/>
                <w:sz w:val="16"/>
                <w:szCs w:val="16"/>
                <w:lang w:val="en-US"/>
              </w:rPr>
              <w:t>-</w:t>
            </w:r>
            <w:r w:rsidR="000E4DE6" w:rsidRPr="000E4DE6">
              <w:rPr>
                <w:rFonts w:eastAsiaTheme="minorEastAsia" w:cs="Calibri"/>
                <w:color w:val="003C96" w:themeColor="text2"/>
                <w:sz w:val="16"/>
                <w:szCs w:val="16"/>
                <w:lang w:val="en-US"/>
              </w:rPr>
              <w:t>12</w:t>
            </w:r>
            <w:r w:rsidR="00E72469" w:rsidRPr="000E4DE6">
              <w:rPr>
                <w:rFonts w:eastAsiaTheme="minorEastAsia" w:cs="Calibri"/>
                <w:color w:val="003C96" w:themeColor="text2"/>
                <w:sz w:val="16"/>
                <w:szCs w:val="16"/>
              </w:rPr>
              <w:t>%</w:t>
            </w:r>
          </w:p>
        </w:tc>
        <w:tc>
          <w:tcPr>
            <w:tcW w:w="501" w:type="pct"/>
            <w:gridSpan w:val="2"/>
            <w:tcBorders>
              <w:left w:val="single" w:sz="18" w:space="0" w:color="FFC000"/>
              <w:right w:val="single" w:sz="4" w:space="0" w:color="FFC000"/>
            </w:tcBorders>
            <w:shd w:val="clear" w:color="auto" w:fill="auto"/>
            <w:vAlign w:val="center"/>
          </w:tcPr>
          <w:p w14:paraId="14107A07" w14:textId="377BFD78" w:rsidR="00E72469" w:rsidRPr="00D62E3A" w:rsidRDefault="000E4DE6" w:rsidP="000E4DE6">
            <w:pPr>
              <w:tabs>
                <w:tab w:val="left" w:pos="284"/>
              </w:tabs>
              <w:spacing w:after="0"/>
              <w:jc w:val="center"/>
              <w:rPr>
                <w:rFonts w:eastAsiaTheme="minorEastAsia" w:cs="Calibri"/>
                <w:color w:val="003C96" w:themeColor="text2"/>
                <w:sz w:val="16"/>
                <w:szCs w:val="16"/>
                <w:lang w:val="en-US"/>
              </w:rPr>
            </w:pPr>
            <w:r>
              <w:rPr>
                <w:rFonts w:eastAsiaTheme="minorEastAsia" w:cs="Calibri"/>
                <w:color w:val="003C96" w:themeColor="text2"/>
                <w:sz w:val="16"/>
                <w:szCs w:val="16"/>
                <w:lang w:val="en-US"/>
              </w:rPr>
              <w:t xml:space="preserve">          888</w:t>
            </w:r>
          </w:p>
        </w:tc>
        <w:tc>
          <w:tcPr>
            <w:tcW w:w="501" w:type="pct"/>
            <w:gridSpan w:val="2"/>
            <w:tcBorders>
              <w:left w:val="single" w:sz="4" w:space="0" w:color="FFC000"/>
              <w:right w:val="single" w:sz="4" w:space="0" w:color="FFC000"/>
            </w:tcBorders>
            <w:vAlign w:val="center"/>
          </w:tcPr>
          <w:p w14:paraId="57260894" w14:textId="4A8D4223" w:rsidR="00E72469" w:rsidRPr="004176A0" w:rsidRDefault="004176A0" w:rsidP="00E72469">
            <w:pPr>
              <w:tabs>
                <w:tab w:val="left" w:pos="284"/>
              </w:tabs>
              <w:spacing w:after="0"/>
              <w:jc w:val="right"/>
              <w:rPr>
                <w:rFonts w:eastAsiaTheme="minorEastAsia" w:cs="Calibri"/>
                <w:color w:val="003C96" w:themeColor="text2"/>
                <w:sz w:val="16"/>
                <w:szCs w:val="16"/>
              </w:rPr>
            </w:pPr>
            <w:r>
              <w:rPr>
                <w:rFonts w:eastAsiaTheme="minorEastAsia" w:cs="Calibri"/>
                <w:color w:val="003C96" w:themeColor="text2"/>
                <w:sz w:val="16"/>
                <w:szCs w:val="16"/>
              </w:rPr>
              <w:t>989</w:t>
            </w:r>
          </w:p>
        </w:tc>
        <w:tc>
          <w:tcPr>
            <w:tcW w:w="505" w:type="pct"/>
            <w:tcBorders>
              <w:left w:val="single" w:sz="4" w:space="0" w:color="FFC000"/>
              <w:right w:val="single" w:sz="4" w:space="0" w:color="FFC000"/>
            </w:tcBorders>
            <w:shd w:val="clear" w:color="auto" w:fill="auto"/>
            <w:vAlign w:val="center"/>
          </w:tcPr>
          <w:p w14:paraId="6923EBC8" w14:textId="7C6F66D7" w:rsidR="00E72469" w:rsidRPr="000E4DE6" w:rsidRDefault="000E4DE6" w:rsidP="00E72469">
            <w:pPr>
              <w:tabs>
                <w:tab w:val="left" w:pos="284"/>
              </w:tabs>
              <w:spacing w:after="0"/>
              <w:jc w:val="right"/>
              <w:rPr>
                <w:rFonts w:eastAsiaTheme="minorEastAsia" w:cs="Calibri"/>
                <w:color w:val="003C96" w:themeColor="text2"/>
                <w:sz w:val="16"/>
                <w:szCs w:val="16"/>
              </w:rPr>
            </w:pPr>
            <w:r w:rsidRPr="000E4DE6">
              <w:rPr>
                <w:rFonts w:eastAsiaTheme="minorEastAsia" w:cs="Calibri"/>
                <w:color w:val="003C96" w:themeColor="text2"/>
                <w:sz w:val="16"/>
                <w:szCs w:val="16"/>
              </w:rPr>
              <w:t>-1</w:t>
            </w:r>
            <w:r w:rsidR="004176A0">
              <w:rPr>
                <w:rFonts w:eastAsiaTheme="minorEastAsia" w:cs="Calibri"/>
                <w:color w:val="003C96" w:themeColor="text2"/>
                <w:sz w:val="16"/>
                <w:szCs w:val="16"/>
              </w:rPr>
              <w:t>0</w:t>
            </w:r>
            <w:r w:rsidR="00E72469" w:rsidRPr="000E4DE6">
              <w:rPr>
                <w:rFonts w:eastAsiaTheme="minorEastAsia" w:cs="Calibri"/>
                <w:color w:val="003C96" w:themeColor="text2"/>
                <w:sz w:val="16"/>
                <w:szCs w:val="16"/>
              </w:rPr>
              <w:t>%</w:t>
            </w:r>
          </w:p>
        </w:tc>
      </w:tr>
      <w:tr w:rsidR="00E72469" w:rsidRPr="003B5D59" w14:paraId="390D9F1D" w14:textId="77777777" w:rsidTr="00E72469">
        <w:trPr>
          <w:trHeight w:val="54"/>
        </w:trPr>
        <w:tc>
          <w:tcPr>
            <w:tcW w:w="1990" w:type="pct"/>
            <w:tcBorders>
              <w:left w:val="single" w:sz="4" w:space="0" w:color="FFC000"/>
              <w:right w:val="single" w:sz="4" w:space="0" w:color="FFC000"/>
            </w:tcBorders>
            <w:shd w:val="clear" w:color="auto" w:fill="auto"/>
            <w:tcMar>
              <w:right w:w="113" w:type="dxa"/>
            </w:tcMar>
            <w:vAlign w:val="center"/>
          </w:tcPr>
          <w:p w14:paraId="3E8F0426" w14:textId="77777777" w:rsidR="00E72469" w:rsidRPr="003B5D59" w:rsidRDefault="00E72469" w:rsidP="00E72469">
            <w:pPr>
              <w:tabs>
                <w:tab w:val="left" w:pos="284"/>
              </w:tabs>
              <w:spacing w:after="0"/>
              <w:rPr>
                <w:rFonts w:eastAsiaTheme="minorEastAsia" w:cs="Calibri"/>
                <w:sz w:val="16"/>
                <w:szCs w:val="16"/>
                <w:lang w:val="en-US"/>
              </w:rPr>
            </w:pPr>
          </w:p>
        </w:tc>
        <w:tc>
          <w:tcPr>
            <w:tcW w:w="501" w:type="pct"/>
            <w:gridSpan w:val="2"/>
            <w:tcBorders>
              <w:left w:val="single" w:sz="4" w:space="0" w:color="FFC000"/>
              <w:right w:val="single" w:sz="4" w:space="0" w:color="FFC000"/>
            </w:tcBorders>
            <w:shd w:val="clear" w:color="auto" w:fill="auto"/>
            <w:vAlign w:val="center"/>
          </w:tcPr>
          <w:p w14:paraId="0F9F074A" w14:textId="77777777" w:rsidR="00E72469" w:rsidRPr="003B5D59" w:rsidRDefault="00E72469" w:rsidP="00E72469">
            <w:pPr>
              <w:tabs>
                <w:tab w:val="left" w:pos="284"/>
              </w:tabs>
              <w:spacing w:after="0"/>
              <w:jc w:val="right"/>
              <w:rPr>
                <w:rFonts w:eastAsiaTheme="minorEastAsia" w:cs="Calibri"/>
                <w:sz w:val="16"/>
                <w:szCs w:val="16"/>
                <w:lang w:val="en-US"/>
              </w:rPr>
            </w:pPr>
          </w:p>
        </w:tc>
        <w:tc>
          <w:tcPr>
            <w:tcW w:w="501" w:type="pct"/>
            <w:gridSpan w:val="2"/>
            <w:tcBorders>
              <w:left w:val="single" w:sz="4" w:space="0" w:color="FFC000"/>
              <w:right w:val="single" w:sz="4" w:space="0" w:color="FFC000"/>
            </w:tcBorders>
            <w:shd w:val="clear" w:color="auto" w:fill="auto"/>
            <w:vAlign w:val="center"/>
          </w:tcPr>
          <w:p w14:paraId="62E7616C" w14:textId="77777777" w:rsidR="00E72469" w:rsidRPr="003B5D59" w:rsidRDefault="00E72469" w:rsidP="00E72469">
            <w:pPr>
              <w:tabs>
                <w:tab w:val="left" w:pos="284"/>
              </w:tabs>
              <w:spacing w:after="0"/>
              <w:jc w:val="right"/>
              <w:rPr>
                <w:rFonts w:eastAsiaTheme="minorEastAsia" w:cs="Calibri"/>
                <w:color w:val="000000" w:themeColor="text1"/>
                <w:sz w:val="16"/>
                <w:szCs w:val="16"/>
                <w:lang w:val="en-US"/>
              </w:rPr>
            </w:pPr>
          </w:p>
        </w:tc>
        <w:tc>
          <w:tcPr>
            <w:tcW w:w="501" w:type="pct"/>
            <w:gridSpan w:val="2"/>
            <w:tcBorders>
              <w:left w:val="single" w:sz="2" w:space="0" w:color="FFC000"/>
              <w:right w:val="single" w:sz="4" w:space="0" w:color="FFC000"/>
            </w:tcBorders>
            <w:shd w:val="clear" w:color="auto" w:fill="auto"/>
            <w:vAlign w:val="center"/>
          </w:tcPr>
          <w:p w14:paraId="61914745" w14:textId="77777777" w:rsidR="00E72469" w:rsidRPr="003B5D59" w:rsidRDefault="00E72469" w:rsidP="00E72469">
            <w:pPr>
              <w:tabs>
                <w:tab w:val="left" w:pos="284"/>
              </w:tabs>
              <w:spacing w:after="0"/>
              <w:jc w:val="right"/>
              <w:rPr>
                <w:rFonts w:eastAsiaTheme="minorEastAsia" w:cs="Calibri"/>
                <w:sz w:val="16"/>
                <w:szCs w:val="16"/>
                <w:lang w:val="en-US"/>
              </w:rPr>
            </w:pPr>
          </w:p>
        </w:tc>
        <w:tc>
          <w:tcPr>
            <w:tcW w:w="501" w:type="pct"/>
            <w:gridSpan w:val="2"/>
            <w:tcBorders>
              <w:left w:val="single" w:sz="18" w:space="0" w:color="FFC000"/>
              <w:right w:val="single" w:sz="4" w:space="0" w:color="FFC000"/>
            </w:tcBorders>
            <w:shd w:val="clear" w:color="auto" w:fill="auto"/>
            <w:vAlign w:val="center"/>
          </w:tcPr>
          <w:p w14:paraId="1D681682" w14:textId="77777777" w:rsidR="00E72469" w:rsidRPr="003B5D59" w:rsidRDefault="00E72469" w:rsidP="00E72469">
            <w:pPr>
              <w:tabs>
                <w:tab w:val="left" w:pos="284"/>
              </w:tabs>
              <w:spacing w:after="0"/>
              <w:jc w:val="right"/>
              <w:rPr>
                <w:rFonts w:eastAsiaTheme="minorEastAsia" w:cs="Calibri"/>
                <w:sz w:val="16"/>
                <w:szCs w:val="16"/>
                <w:lang w:val="en-US"/>
              </w:rPr>
            </w:pPr>
          </w:p>
        </w:tc>
        <w:tc>
          <w:tcPr>
            <w:tcW w:w="501" w:type="pct"/>
            <w:gridSpan w:val="2"/>
            <w:tcBorders>
              <w:left w:val="single" w:sz="4" w:space="0" w:color="FFC000"/>
              <w:right w:val="single" w:sz="4" w:space="0" w:color="FFC000"/>
            </w:tcBorders>
            <w:vAlign w:val="center"/>
          </w:tcPr>
          <w:p w14:paraId="3D34370B" w14:textId="77777777" w:rsidR="00E72469" w:rsidRPr="003B5D59" w:rsidRDefault="00E72469" w:rsidP="00E72469">
            <w:pPr>
              <w:tabs>
                <w:tab w:val="left" w:pos="284"/>
              </w:tabs>
              <w:spacing w:after="0"/>
              <w:jc w:val="right"/>
              <w:rPr>
                <w:rFonts w:eastAsiaTheme="minorEastAsia" w:cs="Calibri"/>
                <w:sz w:val="16"/>
                <w:szCs w:val="16"/>
                <w:lang w:val="en-US"/>
              </w:rPr>
            </w:pPr>
          </w:p>
        </w:tc>
        <w:tc>
          <w:tcPr>
            <w:tcW w:w="505" w:type="pct"/>
            <w:tcBorders>
              <w:left w:val="single" w:sz="4" w:space="0" w:color="FFC000"/>
              <w:right w:val="single" w:sz="4" w:space="0" w:color="FFC000"/>
            </w:tcBorders>
            <w:shd w:val="clear" w:color="auto" w:fill="auto"/>
            <w:vAlign w:val="center"/>
          </w:tcPr>
          <w:p w14:paraId="17307538" w14:textId="77777777" w:rsidR="00E72469" w:rsidRPr="003B5D59" w:rsidRDefault="00E72469" w:rsidP="00E72469">
            <w:pPr>
              <w:tabs>
                <w:tab w:val="left" w:pos="284"/>
              </w:tabs>
              <w:spacing w:after="0"/>
              <w:jc w:val="right"/>
              <w:rPr>
                <w:rFonts w:eastAsiaTheme="minorEastAsia" w:cs="Calibri"/>
                <w:sz w:val="16"/>
                <w:szCs w:val="16"/>
                <w:lang w:val="en-US"/>
              </w:rPr>
            </w:pPr>
          </w:p>
        </w:tc>
      </w:tr>
      <w:tr w:rsidR="00E72469" w:rsidRPr="003B5D59" w14:paraId="5952C7B7" w14:textId="77777777" w:rsidTr="00E72469">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5A9DF719" w14:textId="77777777" w:rsidR="00E72469" w:rsidRPr="003B5D59" w:rsidRDefault="00E72469" w:rsidP="00E72469">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Δαπάνες Προσωπικού</w:t>
            </w:r>
          </w:p>
        </w:tc>
        <w:tc>
          <w:tcPr>
            <w:tcW w:w="501" w:type="pct"/>
            <w:gridSpan w:val="2"/>
            <w:tcBorders>
              <w:left w:val="single" w:sz="4" w:space="0" w:color="FFC000"/>
              <w:right w:val="single" w:sz="4" w:space="0" w:color="FFC000"/>
            </w:tcBorders>
            <w:shd w:val="clear" w:color="auto" w:fill="auto"/>
            <w:vAlign w:val="center"/>
          </w:tcPr>
          <w:p w14:paraId="791D5292" w14:textId="57DA79D3"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theme="minorHAnsi"/>
                <w:color w:val="000000" w:themeColor="text1"/>
                <w:sz w:val="16"/>
                <w:szCs w:val="16"/>
                <w:lang w:val="en-US"/>
              </w:rPr>
              <w:t>(</w:t>
            </w:r>
            <w:r w:rsidR="00F238D5">
              <w:rPr>
                <w:rFonts w:eastAsiaTheme="minorEastAsia" w:cstheme="minorHAnsi"/>
                <w:color w:val="000000" w:themeColor="text1"/>
                <w:sz w:val="16"/>
                <w:szCs w:val="16"/>
                <w:lang w:val="en-US"/>
              </w:rPr>
              <w:t>10</w:t>
            </w:r>
            <w:r>
              <w:rPr>
                <w:rFonts w:eastAsiaTheme="minorEastAsia" w:cstheme="minorHAnsi"/>
                <w:color w:val="000000" w:themeColor="text1"/>
                <w:sz w:val="16"/>
                <w:szCs w:val="16"/>
              </w:rPr>
              <w:t>1</w:t>
            </w:r>
            <w:r>
              <w:rPr>
                <w:rFonts w:eastAsiaTheme="minorEastAsia" w:cstheme="minorHAnsi"/>
                <w:color w:val="000000" w:themeColor="text1"/>
                <w:sz w:val="16"/>
                <w:szCs w:val="16"/>
                <w:lang w:val="en-US"/>
              </w:rPr>
              <w:t>)</w:t>
            </w:r>
          </w:p>
        </w:tc>
        <w:tc>
          <w:tcPr>
            <w:tcW w:w="501" w:type="pct"/>
            <w:gridSpan w:val="2"/>
            <w:tcBorders>
              <w:left w:val="single" w:sz="4" w:space="0" w:color="FFC000"/>
              <w:right w:val="single" w:sz="4" w:space="0" w:color="FFC000"/>
            </w:tcBorders>
            <w:shd w:val="clear" w:color="auto" w:fill="auto"/>
            <w:vAlign w:val="center"/>
          </w:tcPr>
          <w:p w14:paraId="74F598BB" w14:textId="518032F8" w:rsidR="00E72469" w:rsidRPr="003B5D59" w:rsidRDefault="00E72469" w:rsidP="00E72469">
            <w:pPr>
              <w:tabs>
                <w:tab w:val="left" w:pos="284"/>
              </w:tabs>
              <w:spacing w:after="0"/>
              <w:jc w:val="right"/>
              <w:rPr>
                <w:rFonts w:eastAsiaTheme="minorEastAsia" w:cs="Calibri"/>
                <w:sz w:val="16"/>
                <w:szCs w:val="16"/>
                <w:lang w:val="en-US"/>
              </w:rPr>
            </w:pPr>
            <w:r w:rsidRPr="003B5D59">
              <w:rPr>
                <w:rFonts w:eastAsiaTheme="minorEastAsia" w:cstheme="minorHAnsi"/>
                <w:color w:val="000000" w:themeColor="text1"/>
                <w:sz w:val="16"/>
                <w:szCs w:val="16"/>
                <w:lang w:val="en-US"/>
              </w:rPr>
              <w:t>(</w:t>
            </w:r>
            <w:r w:rsidR="00F238D5">
              <w:rPr>
                <w:rFonts w:eastAsiaTheme="minorEastAsia" w:cstheme="minorHAnsi"/>
                <w:color w:val="000000" w:themeColor="text1"/>
                <w:sz w:val="16"/>
                <w:szCs w:val="16"/>
                <w:lang w:val="en-US"/>
              </w:rPr>
              <w:t>91</w:t>
            </w:r>
            <w:r w:rsidRPr="003B5D59">
              <w:rPr>
                <w:rFonts w:eastAsiaTheme="minorEastAsia" w:cstheme="minorHAnsi"/>
                <w:color w:val="000000" w:themeColor="text1"/>
                <w:sz w:val="16"/>
                <w:szCs w:val="16"/>
                <w:lang w:val="en-US"/>
              </w:rPr>
              <w:t>)</w:t>
            </w:r>
          </w:p>
        </w:tc>
        <w:tc>
          <w:tcPr>
            <w:tcW w:w="501" w:type="pct"/>
            <w:gridSpan w:val="2"/>
            <w:tcBorders>
              <w:left w:val="single" w:sz="2" w:space="0" w:color="FFC000"/>
              <w:right w:val="single" w:sz="4" w:space="0" w:color="FFC000"/>
            </w:tcBorders>
            <w:shd w:val="clear" w:color="auto" w:fill="auto"/>
            <w:vAlign w:val="center"/>
          </w:tcPr>
          <w:p w14:paraId="0CF13B24" w14:textId="5D66751B" w:rsidR="00E72469" w:rsidRPr="003B5D59" w:rsidRDefault="00F238D5" w:rsidP="00F238D5">
            <w:pPr>
              <w:tabs>
                <w:tab w:val="left" w:pos="284"/>
              </w:tabs>
              <w:spacing w:after="0"/>
              <w:jc w:val="center"/>
              <w:rPr>
                <w:rFonts w:eastAsiaTheme="minorEastAsia" w:cs="Calibri"/>
                <w:sz w:val="16"/>
                <w:szCs w:val="16"/>
                <w:lang w:val="en-US"/>
              </w:rPr>
            </w:pPr>
            <w:r>
              <w:rPr>
                <w:rFonts w:eastAsiaTheme="minorEastAsia" w:cs="Calibri"/>
                <w:sz w:val="16"/>
                <w:szCs w:val="16"/>
                <w:lang w:val="en-US"/>
              </w:rPr>
              <w:t xml:space="preserve">           11</w:t>
            </w:r>
            <w:r w:rsidR="00E72469">
              <w:rPr>
                <w:rFonts w:eastAsiaTheme="minorEastAsia" w:cs="Calibri"/>
                <w:sz w:val="16"/>
                <w:szCs w:val="16"/>
                <w:lang w:val="en-US"/>
              </w:rPr>
              <w:t>%</w:t>
            </w:r>
          </w:p>
        </w:tc>
        <w:tc>
          <w:tcPr>
            <w:tcW w:w="501" w:type="pct"/>
            <w:gridSpan w:val="2"/>
            <w:tcBorders>
              <w:left w:val="single" w:sz="18" w:space="0" w:color="FFC000"/>
              <w:right w:val="single" w:sz="4" w:space="0" w:color="FFC000"/>
            </w:tcBorders>
            <w:shd w:val="clear" w:color="auto" w:fill="auto"/>
            <w:vAlign w:val="center"/>
          </w:tcPr>
          <w:p w14:paraId="1D769BA3" w14:textId="6564242D"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192</w:t>
            </w:r>
            <w:r>
              <w:rPr>
                <w:rFonts w:eastAsiaTheme="minorEastAsia" w:cs="Calibri"/>
                <w:sz w:val="16"/>
                <w:szCs w:val="16"/>
                <w:lang w:val="en-US"/>
              </w:rPr>
              <w:t>)</w:t>
            </w:r>
          </w:p>
        </w:tc>
        <w:tc>
          <w:tcPr>
            <w:tcW w:w="501" w:type="pct"/>
            <w:gridSpan w:val="2"/>
            <w:tcBorders>
              <w:left w:val="single" w:sz="4" w:space="0" w:color="FFC000"/>
              <w:right w:val="single" w:sz="4" w:space="0" w:color="FFC000"/>
            </w:tcBorders>
            <w:vAlign w:val="center"/>
          </w:tcPr>
          <w:p w14:paraId="6A3D8199" w14:textId="41FDFA88"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233</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auto"/>
            <w:vAlign w:val="center"/>
          </w:tcPr>
          <w:p w14:paraId="54A1AC10" w14:textId="0B245118"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18</w:t>
            </w:r>
            <w:r>
              <w:rPr>
                <w:rFonts w:eastAsiaTheme="minorEastAsia" w:cs="Calibri"/>
                <w:sz w:val="16"/>
                <w:szCs w:val="16"/>
                <w:lang w:val="en-US"/>
              </w:rPr>
              <w:t>%</w:t>
            </w:r>
          </w:p>
        </w:tc>
      </w:tr>
      <w:tr w:rsidR="00E72469" w:rsidRPr="003B5D59" w14:paraId="20299FCC" w14:textId="77777777" w:rsidTr="00E72469">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57C49284" w14:textId="77777777" w:rsidR="00E72469" w:rsidRPr="003B5D59" w:rsidRDefault="00E72469" w:rsidP="00E72469">
            <w:pPr>
              <w:tabs>
                <w:tab w:val="left" w:pos="284"/>
              </w:tabs>
              <w:spacing w:after="0"/>
              <w:rPr>
                <w:rFonts w:ascii="Calibri" w:eastAsiaTheme="minorEastAsia" w:hAnsi="Calibri" w:cs="Calibri"/>
                <w:color w:val="003C96" w:themeColor="text2"/>
                <w:sz w:val="16"/>
                <w:szCs w:val="16"/>
                <w:lang w:val="en-US"/>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εξόδων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auto"/>
            <w:vAlign w:val="center"/>
          </w:tcPr>
          <w:p w14:paraId="2B35C665" w14:textId="5A8CD9D8" w:rsidR="00E72469" w:rsidRPr="003B5D59" w:rsidRDefault="00E72469" w:rsidP="00E72469">
            <w:pPr>
              <w:tabs>
                <w:tab w:val="left" w:pos="284"/>
              </w:tabs>
              <w:spacing w:after="0"/>
              <w:jc w:val="right"/>
              <w:rPr>
                <w:rFonts w:eastAsiaTheme="minorEastAsia" w:cs="Calibri"/>
                <w:color w:val="003C96" w:themeColor="text2"/>
                <w:sz w:val="16"/>
                <w:szCs w:val="16"/>
                <w:lang w:val="en-US"/>
              </w:rPr>
            </w:pPr>
            <w:r w:rsidRPr="00892D81">
              <w:rPr>
                <w:rFonts w:eastAsiaTheme="minorEastAsia" w:cs="Calibri"/>
                <w:color w:val="003C96" w:themeColor="text2"/>
                <w:sz w:val="16"/>
                <w:szCs w:val="16"/>
                <w:lang w:val="en-US"/>
              </w:rPr>
              <w:t>(9</w:t>
            </w:r>
            <w:r w:rsidR="00F238D5">
              <w:rPr>
                <w:rFonts w:eastAsiaTheme="minorEastAsia" w:cs="Calibri"/>
                <w:color w:val="003C96" w:themeColor="text2"/>
                <w:sz w:val="16"/>
                <w:szCs w:val="16"/>
                <w:lang w:val="en-US"/>
              </w:rPr>
              <w:t>5</w:t>
            </w:r>
            <w:r w:rsidRPr="00892D81">
              <w:rPr>
                <w:rFonts w:eastAsiaTheme="minorEastAsia" w:cs="Calibri"/>
                <w:color w:val="003C96" w:themeColor="text2"/>
                <w:sz w:val="16"/>
                <w:szCs w:val="16"/>
                <w:lang w:val="en-US"/>
              </w:rPr>
              <w:t>)</w:t>
            </w:r>
          </w:p>
        </w:tc>
        <w:tc>
          <w:tcPr>
            <w:tcW w:w="501" w:type="pct"/>
            <w:gridSpan w:val="2"/>
            <w:tcBorders>
              <w:left w:val="single" w:sz="4" w:space="0" w:color="FFC000"/>
              <w:right w:val="single" w:sz="4" w:space="0" w:color="FFC000"/>
            </w:tcBorders>
            <w:shd w:val="clear" w:color="auto" w:fill="auto"/>
            <w:vAlign w:val="center"/>
          </w:tcPr>
          <w:p w14:paraId="4908CE82" w14:textId="77777777" w:rsidR="00E72469" w:rsidRPr="003B5D59" w:rsidRDefault="00E72469" w:rsidP="00E72469">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(9</w:t>
            </w:r>
            <w:r>
              <w:rPr>
                <w:rFonts w:eastAsiaTheme="minorEastAsia" w:cs="Calibri"/>
                <w:color w:val="003C96" w:themeColor="text2"/>
                <w:sz w:val="16"/>
                <w:szCs w:val="16"/>
              </w:rPr>
              <w:t>1</w:t>
            </w:r>
            <w:r w:rsidRPr="003B5D59">
              <w:rPr>
                <w:rFonts w:eastAsiaTheme="minorEastAsia" w:cs="Calibri"/>
                <w:color w:val="003C96" w:themeColor="text2"/>
                <w:sz w:val="16"/>
                <w:szCs w:val="16"/>
                <w:lang w:val="en-US"/>
              </w:rPr>
              <w:t>)</w:t>
            </w:r>
          </w:p>
        </w:tc>
        <w:tc>
          <w:tcPr>
            <w:tcW w:w="501" w:type="pct"/>
            <w:gridSpan w:val="2"/>
            <w:tcBorders>
              <w:left w:val="single" w:sz="2" w:space="0" w:color="FFC000"/>
              <w:right w:val="single" w:sz="4" w:space="0" w:color="FFC000"/>
            </w:tcBorders>
            <w:shd w:val="clear" w:color="auto" w:fill="auto"/>
            <w:vAlign w:val="center"/>
          </w:tcPr>
          <w:p w14:paraId="71E72571" w14:textId="2BCF8AD0" w:rsidR="00E72469" w:rsidRPr="003B5D59" w:rsidRDefault="00F238D5" w:rsidP="00E72469">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4</w:t>
            </w:r>
            <w:r w:rsidR="00E72469">
              <w:rPr>
                <w:rFonts w:eastAsiaTheme="minorEastAsia" w:cs="Calibri"/>
                <w:color w:val="003C96" w:themeColor="text2"/>
                <w:sz w:val="16"/>
                <w:szCs w:val="16"/>
                <w:lang w:val="en-US"/>
              </w:rPr>
              <w:t>%</w:t>
            </w:r>
          </w:p>
        </w:tc>
        <w:tc>
          <w:tcPr>
            <w:tcW w:w="501" w:type="pct"/>
            <w:gridSpan w:val="2"/>
            <w:tcBorders>
              <w:left w:val="single" w:sz="18" w:space="0" w:color="FFC000"/>
              <w:right w:val="single" w:sz="4" w:space="0" w:color="FFC000"/>
            </w:tcBorders>
            <w:shd w:val="clear" w:color="auto" w:fill="auto"/>
            <w:vAlign w:val="center"/>
          </w:tcPr>
          <w:p w14:paraId="4B94668C" w14:textId="77AF4BAC" w:rsidR="00E72469" w:rsidRPr="003B5D59" w:rsidRDefault="00E72469" w:rsidP="00E72469">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186</w:t>
            </w:r>
            <w:r>
              <w:rPr>
                <w:rFonts w:eastAsiaTheme="minorEastAsia" w:cs="Calibri"/>
                <w:color w:val="003C96" w:themeColor="text2"/>
                <w:sz w:val="16"/>
                <w:szCs w:val="16"/>
                <w:lang w:val="en-US"/>
              </w:rPr>
              <w:t>)</w:t>
            </w:r>
          </w:p>
        </w:tc>
        <w:tc>
          <w:tcPr>
            <w:tcW w:w="501" w:type="pct"/>
            <w:gridSpan w:val="2"/>
            <w:tcBorders>
              <w:left w:val="single" w:sz="4" w:space="0" w:color="FFC000"/>
              <w:right w:val="single" w:sz="4" w:space="0" w:color="FFC000"/>
            </w:tcBorders>
            <w:vAlign w:val="center"/>
          </w:tcPr>
          <w:p w14:paraId="172EE480" w14:textId="433EDB91" w:rsidR="00E72469" w:rsidRPr="003B5D59" w:rsidRDefault="00E72469" w:rsidP="00E72469">
            <w:pPr>
              <w:tabs>
                <w:tab w:val="left" w:pos="284"/>
              </w:tabs>
              <w:spacing w:after="0"/>
              <w:jc w:val="right"/>
              <w:rPr>
                <w:rFonts w:eastAsiaTheme="minorEastAsia" w:cs="Calibri"/>
                <w:color w:val="003C96" w:themeColor="text2"/>
                <w:sz w:val="16"/>
                <w:szCs w:val="16"/>
                <w:lang w:val="en-US"/>
              </w:rPr>
            </w:pPr>
            <w:r w:rsidRPr="0061564F">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193</w:t>
            </w:r>
            <w:r w:rsidRPr="0061564F">
              <w:rPr>
                <w:rFonts w:eastAsiaTheme="minorEastAsia" w:cs="Calibri"/>
                <w:color w:val="003C96" w:themeColor="text2"/>
                <w:sz w:val="16"/>
                <w:szCs w:val="16"/>
                <w:lang w:val="en-US"/>
              </w:rPr>
              <w:t>)</w:t>
            </w:r>
          </w:p>
        </w:tc>
        <w:tc>
          <w:tcPr>
            <w:tcW w:w="505" w:type="pct"/>
            <w:tcBorders>
              <w:left w:val="single" w:sz="4" w:space="0" w:color="FFC000"/>
              <w:right w:val="single" w:sz="4" w:space="0" w:color="FFC000"/>
            </w:tcBorders>
            <w:shd w:val="clear" w:color="auto" w:fill="auto"/>
            <w:vAlign w:val="center"/>
          </w:tcPr>
          <w:p w14:paraId="7D00BB98" w14:textId="31DF4E8F" w:rsidR="00E72469" w:rsidRPr="003B5D59" w:rsidRDefault="00E72469" w:rsidP="00E72469">
            <w:pPr>
              <w:tabs>
                <w:tab w:val="left" w:pos="284"/>
              </w:tabs>
              <w:spacing w:after="0"/>
              <w:jc w:val="right"/>
              <w:rPr>
                <w:rFonts w:eastAsiaTheme="minorEastAsia" w:cs="Calibri"/>
                <w:color w:val="003C96" w:themeColor="text2"/>
                <w:sz w:val="16"/>
                <w:szCs w:val="16"/>
                <w:lang w:val="en-US"/>
              </w:rPr>
            </w:pPr>
            <w:r w:rsidRPr="0061564F">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4</w:t>
            </w:r>
            <w:r w:rsidRPr="0061564F">
              <w:rPr>
                <w:rFonts w:eastAsiaTheme="minorEastAsia" w:cs="Calibri"/>
                <w:color w:val="003C96" w:themeColor="text2"/>
                <w:sz w:val="16"/>
                <w:szCs w:val="16"/>
                <w:lang w:val="en-US"/>
              </w:rPr>
              <w:t>%</w:t>
            </w:r>
          </w:p>
        </w:tc>
      </w:tr>
      <w:tr w:rsidR="00E72469" w:rsidRPr="003B5D59" w14:paraId="3B653D7D" w14:textId="77777777" w:rsidTr="00E72469">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77E40609" w14:textId="77777777" w:rsidR="00E72469" w:rsidRPr="003B5D59" w:rsidRDefault="00E72469" w:rsidP="00E72469">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Γενικά Διοικητικά Έξοδα</w:t>
            </w:r>
          </w:p>
        </w:tc>
        <w:tc>
          <w:tcPr>
            <w:tcW w:w="501" w:type="pct"/>
            <w:gridSpan w:val="2"/>
            <w:tcBorders>
              <w:left w:val="single" w:sz="4" w:space="0" w:color="FFC000"/>
              <w:right w:val="single" w:sz="4" w:space="0" w:color="FFC000"/>
            </w:tcBorders>
            <w:shd w:val="clear" w:color="auto" w:fill="auto"/>
            <w:vAlign w:val="center"/>
          </w:tcPr>
          <w:p w14:paraId="01C87891" w14:textId="479FF4B6"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rPr>
              <w:t>(</w:t>
            </w:r>
            <w:r w:rsidR="00F238D5">
              <w:rPr>
                <w:rFonts w:eastAsiaTheme="minorEastAsia" w:cs="Calibri"/>
                <w:sz w:val="16"/>
                <w:szCs w:val="16"/>
                <w:lang w:val="en-US"/>
              </w:rPr>
              <w:t>90</w:t>
            </w:r>
            <w:r>
              <w:rPr>
                <w:rFonts w:eastAsiaTheme="minorEastAsia" w:cs="Calibri"/>
                <w:sz w:val="16"/>
                <w:szCs w:val="16"/>
                <w:lang w:val="en-US"/>
              </w:rPr>
              <w:t>)</w:t>
            </w:r>
          </w:p>
        </w:tc>
        <w:tc>
          <w:tcPr>
            <w:tcW w:w="501" w:type="pct"/>
            <w:gridSpan w:val="2"/>
            <w:tcBorders>
              <w:left w:val="single" w:sz="4" w:space="0" w:color="FFC000"/>
              <w:right w:val="single" w:sz="4" w:space="0" w:color="FFC000"/>
            </w:tcBorders>
            <w:shd w:val="clear" w:color="auto" w:fill="auto"/>
            <w:vAlign w:val="center"/>
          </w:tcPr>
          <w:p w14:paraId="02C5F85E" w14:textId="0907B814" w:rsidR="00E72469" w:rsidRPr="003B5D59" w:rsidRDefault="00E72469" w:rsidP="00E72469">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w:t>
            </w:r>
            <w:r w:rsidR="00F238D5">
              <w:rPr>
                <w:rFonts w:eastAsiaTheme="minorEastAsia" w:cs="Calibri"/>
                <w:sz w:val="16"/>
                <w:szCs w:val="16"/>
                <w:lang w:val="en-US"/>
              </w:rPr>
              <w:t>82</w:t>
            </w:r>
            <w:r w:rsidRPr="003B5D59">
              <w:rPr>
                <w:rFonts w:eastAsiaTheme="minorEastAsia" w:cs="Calibri"/>
                <w:sz w:val="16"/>
                <w:szCs w:val="16"/>
                <w:lang w:val="en-US"/>
              </w:rPr>
              <w:t>)</w:t>
            </w:r>
          </w:p>
        </w:tc>
        <w:tc>
          <w:tcPr>
            <w:tcW w:w="501" w:type="pct"/>
            <w:gridSpan w:val="2"/>
            <w:tcBorders>
              <w:left w:val="single" w:sz="2" w:space="0" w:color="FFC000"/>
              <w:right w:val="single" w:sz="4" w:space="0" w:color="FFC000"/>
            </w:tcBorders>
            <w:shd w:val="clear" w:color="auto" w:fill="auto"/>
            <w:vAlign w:val="center"/>
          </w:tcPr>
          <w:p w14:paraId="7FD5EFA2" w14:textId="5BDC9125" w:rsidR="00E72469" w:rsidRPr="003B5D59" w:rsidRDefault="00F238D5"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9</w:t>
            </w:r>
            <w:r w:rsidR="00E72469">
              <w:rPr>
                <w:rFonts w:eastAsiaTheme="minorEastAsia" w:cs="Calibri"/>
                <w:sz w:val="16"/>
                <w:szCs w:val="16"/>
                <w:lang w:val="en-US"/>
              </w:rPr>
              <w:t>%</w:t>
            </w:r>
          </w:p>
        </w:tc>
        <w:tc>
          <w:tcPr>
            <w:tcW w:w="501" w:type="pct"/>
            <w:gridSpan w:val="2"/>
            <w:tcBorders>
              <w:left w:val="single" w:sz="18" w:space="0" w:color="FFC000"/>
              <w:right w:val="single" w:sz="4" w:space="0" w:color="FFC000"/>
            </w:tcBorders>
            <w:shd w:val="clear" w:color="auto" w:fill="auto"/>
            <w:vAlign w:val="center"/>
          </w:tcPr>
          <w:p w14:paraId="4D57279C" w14:textId="2EC64440"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172</w:t>
            </w:r>
            <w:r>
              <w:rPr>
                <w:rFonts w:eastAsiaTheme="minorEastAsia" w:cs="Calibri"/>
                <w:sz w:val="16"/>
                <w:szCs w:val="16"/>
                <w:lang w:val="en-US"/>
              </w:rPr>
              <w:t>)</w:t>
            </w:r>
          </w:p>
        </w:tc>
        <w:tc>
          <w:tcPr>
            <w:tcW w:w="501" w:type="pct"/>
            <w:gridSpan w:val="2"/>
            <w:tcBorders>
              <w:left w:val="single" w:sz="4" w:space="0" w:color="FFC000"/>
              <w:right w:val="single" w:sz="4" w:space="0" w:color="FFC000"/>
            </w:tcBorders>
            <w:vAlign w:val="center"/>
          </w:tcPr>
          <w:p w14:paraId="2397777F" w14:textId="59FA89D3"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17</w:t>
            </w:r>
            <w:r>
              <w:rPr>
                <w:rFonts w:eastAsiaTheme="minorEastAsia" w:cs="Calibri"/>
                <w:sz w:val="16"/>
                <w:szCs w:val="16"/>
              </w:rPr>
              <w:t>8</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auto"/>
            <w:vAlign w:val="center"/>
          </w:tcPr>
          <w:p w14:paraId="04D0053A" w14:textId="69DA8675"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rPr>
              <w:t>-</w:t>
            </w:r>
            <w:r w:rsidR="00F238D5">
              <w:rPr>
                <w:rFonts w:eastAsiaTheme="minorEastAsia" w:cs="Calibri"/>
                <w:sz w:val="16"/>
                <w:szCs w:val="16"/>
                <w:lang w:val="en-US"/>
              </w:rPr>
              <w:t>3</w:t>
            </w:r>
            <w:r>
              <w:rPr>
                <w:rFonts w:eastAsiaTheme="minorEastAsia" w:cs="Calibri"/>
                <w:sz w:val="16"/>
                <w:szCs w:val="16"/>
                <w:lang w:val="en-US"/>
              </w:rPr>
              <w:t>%</w:t>
            </w:r>
          </w:p>
        </w:tc>
      </w:tr>
      <w:tr w:rsidR="00E72469" w:rsidRPr="003B5D59" w14:paraId="26B058C0" w14:textId="77777777" w:rsidTr="00E72469">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415B446E" w14:textId="77777777" w:rsidR="00E72469" w:rsidRPr="003B5D59" w:rsidRDefault="00E72469" w:rsidP="00E72469">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Αποσβέσεις και Λοιπά Έξοδα</w:t>
            </w:r>
          </w:p>
        </w:tc>
        <w:tc>
          <w:tcPr>
            <w:tcW w:w="501" w:type="pct"/>
            <w:gridSpan w:val="2"/>
            <w:tcBorders>
              <w:left w:val="single" w:sz="4" w:space="0" w:color="FFC000"/>
              <w:right w:val="single" w:sz="4" w:space="0" w:color="FFC000"/>
            </w:tcBorders>
            <w:shd w:val="clear" w:color="auto" w:fill="auto"/>
            <w:vAlign w:val="center"/>
          </w:tcPr>
          <w:p w14:paraId="655CFFE8" w14:textId="2B5D987E"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25</w:t>
            </w:r>
            <w:r>
              <w:rPr>
                <w:rFonts w:eastAsiaTheme="minorEastAsia" w:cs="Calibri"/>
                <w:sz w:val="16"/>
                <w:szCs w:val="16"/>
                <w:lang w:val="en-US"/>
              </w:rPr>
              <w:t>)</w:t>
            </w:r>
          </w:p>
        </w:tc>
        <w:tc>
          <w:tcPr>
            <w:tcW w:w="501" w:type="pct"/>
            <w:gridSpan w:val="2"/>
            <w:tcBorders>
              <w:left w:val="single" w:sz="4" w:space="0" w:color="FFC000"/>
              <w:right w:val="single" w:sz="4" w:space="0" w:color="FFC000"/>
            </w:tcBorders>
            <w:shd w:val="clear" w:color="auto" w:fill="auto"/>
            <w:vAlign w:val="center"/>
          </w:tcPr>
          <w:p w14:paraId="3BD26037" w14:textId="64D979D4" w:rsidR="00E72469" w:rsidRPr="003B5D59" w:rsidRDefault="00E72469" w:rsidP="00E72469">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w:t>
            </w:r>
            <w:r w:rsidR="00F238D5">
              <w:rPr>
                <w:rFonts w:eastAsiaTheme="minorEastAsia" w:cs="Calibri"/>
                <w:sz w:val="16"/>
                <w:szCs w:val="16"/>
                <w:lang w:val="en-US"/>
              </w:rPr>
              <w:t>30</w:t>
            </w:r>
            <w:r w:rsidRPr="003B5D59">
              <w:rPr>
                <w:rFonts w:eastAsiaTheme="minorEastAsia" w:cs="Calibri"/>
                <w:sz w:val="16"/>
                <w:szCs w:val="16"/>
                <w:lang w:val="en-US"/>
              </w:rPr>
              <w:t>)</w:t>
            </w:r>
          </w:p>
        </w:tc>
        <w:tc>
          <w:tcPr>
            <w:tcW w:w="501" w:type="pct"/>
            <w:gridSpan w:val="2"/>
            <w:tcBorders>
              <w:left w:val="single" w:sz="2" w:space="0" w:color="FFC000"/>
              <w:right w:val="single" w:sz="4" w:space="0" w:color="FFC000"/>
            </w:tcBorders>
            <w:shd w:val="clear" w:color="auto" w:fill="auto"/>
            <w:vAlign w:val="center"/>
          </w:tcPr>
          <w:p w14:paraId="10C1FE44" w14:textId="3F25FB0B" w:rsidR="00E72469" w:rsidRPr="003B5D59" w:rsidRDefault="00F238D5"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-16</w:t>
            </w:r>
            <w:r w:rsidR="00E72469">
              <w:rPr>
                <w:rFonts w:eastAsiaTheme="minorEastAsia" w:cs="Calibri"/>
                <w:sz w:val="16"/>
                <w:szCs w:val="16"/>
                <w:lang w:val="en-US"/>
              </w:rPr>
              <w:t>%</w:t>
            </w:r>
          </w:p>
        </w:tc>
        <w:tc>
          <w:tcPr>
            <w:tcW w:w="501" w:type="pct"/>
            <w:gridSpan w:val="2"/>
            <w:tcBorders>
              <w:left w:val="single" w:sz="18" w:space="0" w:color="FFC000"/>
              <w:right w:val="single" w:sz="4" w:space="0" w:color="FFC000"/>
            </w:tcBorders>
            <w:shd w:val="clear" w:color="auto" w:fill="auto"/>
            <w:vAlign w:val="center"/>
          </w:tcPr>
          <w:p w14:paraId="7D4439D6" w14:textId="2E3B9376"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54</w:t>
            </w:r>
            <w:r>
              <w:rPr>
                <w:rFonts w:eastAsiaTheme="minorEastAsia" w:cs="Calibri"/>
                <w:sz w:val="16"/>
                <w:szCs w:val="16"/>
                <w:lang w:val="en-US"/>
              </w:rPr>
              <w:t>)</w:t>
            </w:r>
          </w:p>
        </w:tc>
        <w:tc>
          <w:tcPr>
            <w:tcW w:w="501" w:type="pct"/>
            <w:gridSpan w:val="2"/>
            <w:tcBorders>
              <w:left w:val="single" w:sz="4" w:space="0" w:color="FFC000"/>
              <w:right w:val="single" w:sz="4" w:space="0" w:color="FFC000"/>
            </w:tcBorders>
            <w:vAlign w:val="center"/>
          </w:tcPr>
          <w:p w14:paraId="3D6BBD5B" w14:textId="17D0051B" w:rsidR="00E72469" w:rsidRPr="003B5D59" w:rsidRDefault="00E72469"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56</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auto"/>
            <w:vAlign w:val="center"/>
          </w:tcPr>
          <w:p w14:paraId="694C1436" w14:textId="58C4926E" w:rsidR="00E72469" w:rsidRPr="003B5D59" w:rsidRDefault="00F238D5" w:rsidP="00E72469">
            <w:pPr>
              <w:tabs>
                <w:tab w:val="left" w:pos="284"/>
              </w:tabs>
              <w:spacing w:after="0"/>
              <w:jc w:val="right"/>
              <w:rPr>
                <w:rFonts w:eastAsiaTheme="minorEastAsia" w:cs="Calibri"/>
                <w:sz w:val="16"/>
                <w:szCs w:val="16"/>
                <w:lang w:val="en-US"/>
              </w:rPr>
            </w:pPr>
            <w:r>
              <w:rPr>
                <w:rFonts w:eastAsiaTheme="minorEastAsia" w:cs="Calibri"/>
                <w:sz w:val="16"/>
                <w:szCs w:val="16"/>
                <w:lang w:val="en-US"/>
              </w:rPr>
              <w:t>-2</w:t>
            </w:r>
            <w:r w:rsidR="00E72469">
              <w:rPr>
                <w:rFonts w:eastAsiaTheme="minorEastAsia" w:cs="Calibri"/>
                <w:sz w:val="16"/>
                <w:szCs w:val="16"/>
                <w:lang w:val="en-US"/>
              </w:rPr>
              <w:t>%</w:t>
            </w:r>
          </w:p>
        </w:tc>
      </w:tr>
      <w:tr w:rsidR="00396CE7" w:rsidRPr="003B5D59" w14:paraId="35DA0E0B" w14:textId="77777777" w:rsidTr="00E72469">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1D092A17" w14:textId="14BE7E1C" w:rsidR="00396CE7" w:rsidRPr="003B5D59" w:rsidRDefault="00396CE7" w:rsidP="00396CE7">
            <w:pPr>
              <w:tabs>
                <w:tab w:val="left" w:pos="284"/>
              </w:tabs>
              <w:spacing w:after="0"/>
              <w:rPr>
                <w:rFonts w:ascii="Calibri" w:eastAsiaTheme="minorEastAsia" w:hAnsi="Calibri" w:cs="Calibri"/>
                <w:sz w:val="16"/>
                <w:szCs w:val="16"/>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εξόδων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auto"/>
            <w:vAlign w:val="center"/>
          </w:tcPr>
          <w:p w14:paraId="03A07566" w14:textId="156094E6" w:rsidR="00396CE7" w:rsidRDefault="00396CE7" w:rsidP="00396CE7">
            <w:pPr>
              <w:tabs>
                <w:tab w:val="left" w:pos="284"/>
              </w:tabs>
              <w:spacing w:after="0"/>
              <w:jc w:val="right"/>
              <w:rPr>
                <w:rFonts w:eastAsiaTheme="minorEastAsia" w:cs="Calibri"/>
                <w:sz w:val="16"/>
                <w:szCs w:val="16"/>
                <w:lang w:val="en-US"/>
              </w:rPr>
            </w:pPr>
            <w:r>
              <w:rPr>
                <w:rFonts w:eastAsiaTheme="minorEastAsia" w:cs="Calibri"/>
                <w:color w:val="003C96" w:themeColor="text2"/>
                <w:sz w:val="16"/>
                <w:szCs w:val="16"/>
                <w:lang w:val="en-US"/>
              </w:rPr>
              <w:t>(</w:t>
            </w:r>
            <w:r w:rsidR="00162D16">
              <w:rPr>
                <w:rFonts w:eastAsiaTheme="minorEastAsia" w:cs="Calibri"/>
                <w:color w:val="003C96" w:themeColor="text2"/>
                <w:sz w:val="16"/>
                <w:szCs w:val="16"/>
              </w:rPr>
              <w:t>25</w:t>
            </w:r>
            <w:r>
              <w:rPr>
                <w:rFonts w:eastAsiaTheme="minorEastAsia" w:cs="Calibri"/>
                <w:color w:val="003C96" w:themeColor="text2"/>
                <w:sz w:val="16"/>
                <w:szCs w:val="16"/>
                <w:lang w:val="en-US"/>
              </w:rPr>
              <w:t>)</w:t>
            </w:r>
          </w:p>
        </w:tc>
        <w:tc>
          <w:tcPr>
            <w:tcW w:w="501" w:type="pct"/>
            <w:gridSpan w:val="2"/>
            <w:tcBorders>
              <w:left w:val="single" w:sz="4" w:space="0" w:color="FFC000"/>
              <w:right w:val="single" w:sz="4" w:space="0" w:color="FFC000"/>
            </w:tcBorders>
            <w:shd w:val="clear" w:color="auto" w:fill="auto"/>
            <w:vAlign w:val="center"/>
          </w:tcPr>
          <w:p w14:paraId="3DC47C25" w14:textId="0FA90C1D" w:rsidR="00396CE7" w:rsidRPr="003B5D59" w:rsidRDefault="00396CE7" w:rsidP="00396CE7">
            <w:pPr>
              <w:tabs>
                <w:tab w:val="left" w:pos="284"/>
              </w:tabs>
              <w:spacing w:after="0"/>
              <w:jc w:val="right"/>
              <w:rPr>
                <w:rFonts w:eastAsiaTheme="minorEastAsia" w:cs="Calibri"/>
                <w:sz w:val="16"/>
                <w:szCs w:val="16"/>
                <w:lang w:val="en-US"/>
              </w:rPr>
            </w:pPr>
            <w:r w:rsidRPr="003B5D59">
              <w:rPr>
                <w:rFonts w:eastAsiaTheme="minorEastAsia" w:cs="Calibri"/>
                <w:color w:val="003C96" w:themeColor="text2"/>
                <w:sz w:val="16"/>
                <w:szCs w:val="16"/>
                <w:lang w:val="en-US"/>
              </w:rPr>
              <w:t>(</w:t>
            </w:r>
            <w:r w:rsidR="00162D16">
              <w:rPr>
                <w:rFonts w:eastAsiaTheme="minorEastAsia" w:cs="Calibri"/>
                <w:color w:val="003C96" w:themeColor="text2"/>
                <w:sz w:val="16"/>
                <w:szCs w:val="16"/>
              </w:rPr>
              <w:t>2</w:t>
            </w:r>
            <w:r w:rsidR="00F238D5">
              <w:rPr>
                <w:rFonts w:eastAsiaTheme="minorEastAsia" w:cs="Calibri"/>
                <w:color w:val="003C96" w:themeColor="text2"/>
                <w:sz w:val="16"/>
                <w:szCs w:val="16"/>
                <w:lang w:val="en-US"/>
              </w:rPr>
              <w:t>5</w:t>
            </w:r>
            <w:r w:rsidRPr="003B5D59">
              <w:rPr>
                <w:rFonts w:eastAsiaTheme="minorEastAsia" w:cs="Calibri"/>
                <w:color w:val="003C96" w:themeColor="text2"/>
                <w:sz w:val="16"/>
                <w:szCs w:val="16"/>
                <w:lang w:val="en-US"/>
              </w:rPr>
              <w:t>)</w:t>
            </w:r>
          </w:p>
        </w:tc>
        <w:tc>
          <w:tcPr>
            <w:tcW w:w="501" w:type="pct"/>
            <w:gridSpan w:val="2"/>
            <w:tcBorders>
              <w:left w:val="single" w:sz="2" w:space="0" w:color="FFC000"/>
              <w:right w:val="single" w:sz="4" w:space="0" w:color="FFC000"/>
            </w:tcBorders>
            <w:shd w:val="clear" w:color="auto" w:fill="auto"/>
            <w:vAlign w:val="center"/>
          </w:tcPr>
          <w:p w14:paraId="35DB6E79" w14:textId="065AC43B" w:rsidR="00396CE7" w:rsidRDefault="00396CE7" w:rsidP="00396CE7">
            <w:pPr>
              <w:tabs>
                <w:tab w:val="left" w:pos="284"/>
              </w:tabs>
              <w:spacing w:after="0"/>
              <w:jc w:val="right"/>
              <w:rPr>
                <w:rFonts w:eastAsiaTheme="minorEastAsia" w:cs="Calibri"/>
                <w:sz w:val="16"/>
                <w:szCs w:val="16"/>
                <w:lang w:val="en-US"/>
              </w:rPr>
            </w:pPr>
            <w:r>
              <w:rPr>
                <w:rFonts w:eastAsiaTheme="minorEastAsia" w:cs="Calibri"/>
                <w:color w:val="003C96" w:themeColor="text2"/>
                <w:sz w:val="16"/>
                <w:szCs w:val="16"/>
              </w:rPr>
              <w:t>-</w:t>
            </w:r>
            <w:r w:rsidR="00F238D5">
              <w:rPr>
                <w:rFonts w:eastAsiaTheme="minorEastAsia" w:cs="Calibri"/>
                <w:color w:val="003C96" w:themeColor="text2"/>
                <w:sz w:val="16"/>
                <w:szCs w:val="16"/>
                <w:lang w:val="en-US"/>
              </w:rPr>
              <w:t>2</w:t>
            </w:r>
            <w:r>
              <w:rPr>
                <w:rFonts w:eastAsiaTheme="minorEastAsia" w:cs="Calibri"/>
                <w:color w:val="003C96" w:themeColor="text2"/>
                <w:sz w:val="16"/>
                <w:szCs w:val="16"/>
                <w:lang w:val="en-US"/>
              </w:rPr>
              <w:t>%</w:t>
            </w:r>
          </w:p>
        </w:tc>
        <w:tc>
          <w:tcPr>
            <w:tcW w:w="501" w:type="pct"/>
            <w:gridSpan w:val="2"/>
            <w:tcBorders>
              <w:left w:val="single" w:sz="18" w:space="0" w:color="FFC000"/>
              <w:right w:val="single" w:sz="4" w:space="0" w:color="FFC000"/>
            </w:tcBorders>
            <w:shd w:val="clear" w:color="auto" w:fill="auto"/>
            <w:vAlign w:val="center"/>
          </w:tcPr>
          <w:p w14:paraId="3E29DDA4" w14:textId="259FB39C" w:rsidR="00396CE7" w:rsidRDefault="00396CE7" w:rsidP="00396CE7">
            <w:pPr>
              <w:tabs>
                <w:tab w:val="left" w:pos="284"/>
              </w:tabs>
              <w:spacing w:after="0"/>
              <w:jc w:val="right"/>
              <w:rPr>
                <w:rFonts w:eastAsiaTheme="minorEastAsia" w:cs="Calibri"/>
                <w:sz w:val="16"/>
                <w:szCs w:val="16"/>
                <w:lang w:val="en-US"/>
              </w:rPr>
            </w:pPr>
            <w:r>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50</w:t>
            </w:r>
            <w:r>
              <w:rPr>
                <w:rFonts w:eastAsiaTheme="minorEastAsia" w:cs="Calibri"/>
                <w:color w:val="003C96" w:themeColor="text2"/>
                <w:sz w:val="16"/>
                <w:szCs w:val="16"/>
                <w:lang w:val="en-US"/>
              </w:rPr>
              <w:t>)</w:t>
            </w:r>
          </w:p>
        </w:tc>
        <w:tc>
          <w:tcPr>
            <w:tcW w:w="501" w:type="pct"/>
            <w:gridSpan w:val="2"/>
            <w:tcBorders>
              <w:left w:val="single" w:sz="4" w:space="0" w:color="FFC000"/>
              <w:right w:val="single" w:sz="4" w:space="0" w:color="FFC000"/>
            </w:tcBorders>
            <w:vAlign w:val="center"/>
          </w:tcPr>
          <w:p w14:paraId="6728B391" w14:textId="775E5D42" w:rsidR="00396CE7" w:rsidRDefault="00396CE7" w:rsidP="00396CE7">
            <w:pPr>
              <w:tabs>
                <w:tab w:val="left" w:pos="284"/>
              </w:tabs>
              <w:spacing w:after="0"/>
              <w:jc w:val="right"/>
              <w:rPr>
                <w:rFonts w:eastAsiaTheme="minorEastAsia" w:cs="Calibri"/>
                <w:sz w:val="16"/>
                <w:szCs w:val="16"/>
                <w:lang w:val="en-US"/>
              </w:rPr>
            </w:pPr>
            <w:r>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56</w:t>
            </w:r>
            <w:r>
              <w:rPr>
                <w:rFonts w:eastAsiaTheme="minorEastAsia" w:cs="Calibri"/>
                <w:color w:val="003C96" w:themeColor="text2"/>
                <w:sz w:val="16"/>
                <w:szCs w:val="16"/>
                <w:lang w:val="en-US"/>
              </w:rPr>
              <w:t>)</w:t>
            </w:r>
          </w:p>
        </w:tc>
        <w:tc>
          <w:tcPr>
            <w:tcW w:w="505" w:type="pct"/>
            <w:tcBorders>
              <w:left w:val="single" w:sz="4" w:space="0" w:color="FFC000"/>
              <w:right w:val="single" w:sz="4" w:space="0" w:color="FFC000"/>
            </w:tcBorders>
            <w:shd w:val="clear" w:color="auto" w:fill="auto"/>
            <w:vAlign w:val="center"/>
          </w:tcPr>
          <w:p w14:paraId="1F7DBD76" w14:textId="1B19FC35" w:rsidR="00396CE7" w:rsidRDefault="00396CE7" w:rsidP="00396CE7">
            <w:pPr>
              <w:tabs>
                <w:tab w:val="left" w:pos="284"/>
              </w:tabs>
              <w:spacing w:after="0"/>
              <w:jc w:val="right"/>
              <w:rPr>
                <w:rFonts w:eastAsiaTheme="minorEastAsia" w:cs="Calibri"/>
                <w:sz w:val="16"/>
                <w:szCs w:val="16"/>
                <w:lang w:val="en-US"/>
              </w:rPr>
            </w:pPr>
            <w:r>
              <w:rPr>
                <w:rFonts w:eastAsiaTheme="minorEastAsia" w:cs="Calibri"/>
                <w:color w:val="003C96" w:themeColor="text2"/>
                <w:sz w:val="16"/>
                <w:szCs w:val="16"/>
              </w:rPr>
              <w:t>-</w:t>
            </w:r>
            <w:r w:rsidR="00F238D5">
              <w:rPr>
                <w:rFonts w:eastAsiaTheme="minorEastAsia" w:cs="Calibri"/>
                <w:color w:val="003C96" w:themeColor="text2"/>
                <w:sz w:val="16"/>
                <w:szCs w:val="16"/>
                <w:lang w:val="en-US"/>
              </w:rPr>
              <w:t>9</w:t>
            </w:r>
            <w:r>
              <w:rPr>
                <w:rFonts w:eastAsiaTheme="minorEastAsia" w:cs="Calibri"/>
                <w:color w:val="003C96" w:themeColor="text2"/>
                <w:sz w:val="16"/>
                <w:szCs w:val="16"/>
                <w:lang w:val="en-US"/>
              </w:rPr>
              <w:t>%</w:t>
            </w:r>
          </w:p>
        </w:tc>
      </w:tr>
      <w:tr w:rsidR="00396CE7" w:rsidRPr="003B5D59" w14:paraId="038EE5CA" w14:textId="77777777" w:rsidTr="00E72469">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56497E43" w14:textId="77777777" w:rsidR="00396CE7" w:rsidRPr="003B5D59" w:rsidRDefault="00396CE7" w:rsidP="00396CE7">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Σύνολο Λειτουργικών Εξόδων</w:t>
            </w:r>
          </w:p>
        </w:tc>
        <w:tc>
          <w:tcPr>
            <w:tcW w:w="501" w:type="pct"/>
            <w:gridSpan w:val="2"/>
            <w:tcBorders>
              <w:left w:val="single" w:sz="4" w:space="0" w:color="FFC000"/>
              <w:right w:val="single" w:sz="4" w:space="0" w:color="FFC000"/>
            </w:tcBorders>
            <w:shd w:val="clear" w:color="auto" w:fill="auto"/>
            <w:vAlign w:val="center"/>
          </w:tcPr>
          <w:p w14:paraId="5C7DB93D" w14:textId="5AE0CA9C"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(2</w:t>
            </w:r>
            <w:r w:rsidR="00F238D5">
              <w:rPr>
                <w:rFonts w:eastAsiaTheme="minorEastAsia" w:cs="Calibri"/>
                <w:sz w:val="16"/>
                <w:szCs w:val="16"/>
                <w:lang w:val="en-US"/>
              </w:rPr>
              <w:t>16</w:t>
            </w:r>
            <w:r>
              <w:rPr>
                <w:rFonts w:eastAsiaTheme="minorEastAsia" w:cs="Calibri"/>
                <w:sz w:val="16"/>
                <w:szCs w:val="16"/>
                <w:lang w:val="en-US"/>
              </w:rPr>
              <w:t>)</w:t>
            </w:r>
          </w:p>
        </w:tc>
        <w:tc>
          <w:tcPr>
            <w:tcW w:w="501" w:type="pct"/>
            <w:gridSpan w:val="2"/>
            <w:tcBorders>
              <w:left w:val="single" w:sz="4" w:space="0" w:color="FFC000"/>
              <w:right w:val="single" w:sz="4" w:space="0" w:color="FFC000"/>
            </w:tcBorders>
            <w:shd w:val="clear" w:color="auto" w:fill="auto"/>
            <w:vAlign w:val="center"/>
          </w:tcPr>
          <w:p w14:paraId="5E383E63" w14:textId="5C9D49BC" w:rsidR="00396CE7" w:rsidRPr="003B5D59" w:rsidRDefault="00396CE7" w:rsidP="00396CE7">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w:t>
            </w:r>
            <w:r>
              <w:rPr>
                <w:rFonts w:eastAsiaTheme="minorEastAsia" w:cs="Calibri"/>
                <w:sz w:val="16"/>
                <w:szCs w:val="16"/>
              </w:rPr>
              <w:t>0</w:t>
            </w:r>
            <w:r w:rsidR="00F238D5">
              <w:rPr>
                <w:rFonts w:eastAsiaTheme="minorEastAsia" w:cs="Calibri"/>
                <w:sz w:val="16"/>
                <w:szCs w:val="16"/>
                <w:lang w:val="en-US"/>
              </w:rPr>
              <w:t>3</w:t>
            </w:r>
            <w:r w:rsidRPr="003B5D59">
              <w:rPr>
                <w:rFonts w:eastAsiaTheme="minorEastAsia" w:cs="Calibri"/>
                <w:sz w:val="16"/>
                <w:szCs w:val="16"/>
                <w:lang w:val="en-US"/>
              </w:rPr>
              <w:t>)</w:t>
            </w:r>
          </w:p>
        </w:tc>
        <w:tc>
          <w:tcPr>
            <w:tcW w:w="501" w:type="pct"/>
            <w:gridSpan w:val="2"/>
            <w:tcBorders>
              <w:left w:val="single" w:sz="2" w:space="0" w:color="FFC000"/>
              <w:right w:val="single" w:sz="4" w:space="0" w:color="FFC000"/>
            </w:tcBorders>
            <w:shd w:val="clear" w:color="auto" w:fill="auto"/>
            <w:vAlign w:val="center"/>
          </w:tcPr>
          <w:p w14:paraId="2EBE4504" w14:textId="0E280FA7" w:rsidR="00396CE7" w:rsidRPr="003B5D59" w:rsidRDefault="00F238D5"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6</w:t>
            </w:r>
            <w:r w:rsidR="00396CE7">
              <w:rPr>
                <w:rFonts w:eastAsiaTheme="minorEastAsia" w:cs="Calibri"/>
                <w:sz w:val="16"/>
                <w:szCs w:val="16"/>
                <w:lang w:val="en-US"/>
              </w:rPr>
              <w:t>%</w:t>
            </w:r>
          </w:p>
        </w:tc>
        <w:tc>
          <w:tcPr>
            <w:tcW w:w="501" w:type="pct"/>
            <w:gridSpan w:val="2"/>
            <w:tcBorders>
              <w:left w:val="single" w:sz="18" w:space="0" w:color="FFC000"/>
              <w:right w:val="single" w:sz="4" w:space="0" w:color="FFC000"/>
            </w:tcBorders>
            <w:shd w:val="clear" w:color="auto" w:fill="auto"/>
            <w:vAlign w:val="center"/>
          </w:tcPr>
          <w:p w14:paraId="546A7741" w14:textId="2ECA91DE"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419</w:t>
            </w:r>
            <w:r>
              <w:rPr>
                <w:rFonts w:eastAsiaTheme="minorEastAsia" w:cs="Calibri"/>
                <w:sz w:val="16"/>
                <w:szCs w:val="16"/>
                <w:lang w:val="en-US"/>
              </w:rPr>
              <w:t>)</w:t>
            </w:r>
          </w:p>
        </w:tc>
        <w:tc>
          <w:tcPr>
            <w:tcW w:w="501" w:type="pct"/>
            <w:gridSpan w:val="2"/>
            <w:tcBorders>
              <w:left w:val="single" w:sz="4" w:space="0" w:color="FFC000"/>
              <w:right w:val="single" w:sz="4" w:space="0" w:color="FFC000"/>
            </w:tcBorders>
            <w:vAlign w:val="center"/>
          </w:tcPr>
          <w:p w14:paraId="136DD96C" w14:textId="4863A0C3"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467</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auto"/>
            <w:vAlign w:val="center"/>
          </w:tcPr>
          <w:p w14:paraId="783AD1C8" w14:textId="45DA0FCB"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F238D5">
              <w:rPr>
                <w:rFonts w:eastAsiaTheme="minorEastAsia" w:cs="Calibri"/>
                <w:sz w:val="16"/>
                <w:szCs w:val="16"/>
                <w:lang w:val="en-US"/>
              </w:rPr>
              <w:t>10</w:t>
            </w:r>
            <w:r>
              <w:rPr>
                <w:rFonts w:eastAsiaTheme="minorEastAsia" w:cs="Calibri"/>
                <w:sz w:val="16"/>
                <w:szCs w:val="16"/>
                <w:lang w:val="en-US"/>
              </w:rPr>
              <w:t>%</w:t>
            </w:r>
          </w:p>
        </w:tc>
      </w:tr>
      <w:tr w:rsidR="00396CE7" w:rsidRPr="003B5D59" w14:paraId="4EBD1F12" w14:textId="77777777" w:rsidTr="00E72469">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1C121AE0" w14:textId="77777777" w:rsidR="00396CE7" w:rsidRPr="003B5D59" w:rsidRDefault="00396CE7" w:rsidP="00396CE7">
            <w:pPr>
              <w:tabs>
                <w:tab w:val="left" w:pos="284"/>
              </w:tabs>
              <w:spacing w:after="0"/>
              <w:rPr>
                <w:rFonts w:eastAsiaTheme="minorEastAsia" w:cs="Calibri"/>
                <w:sz w:val="16"/>
                <w:szCs w:val="16"/>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εξόδων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auto"/>
            <w:vAlign w:val="center"/>
          </w:tcPr>
          <w:p w14:paraId="7D9DC875" w14:textId="7EBAABD6" w:rsidR="00396CE7" w:rsidRPr="003B5D59" w:rsidRDefault="00396CE7" w:rsidP="00396CE7">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20</w:t>
            </w:r>
            <w:r>
              <w:rPr>
                <w:rFonts w:eastAsiaTheme="minorEastAsia" w:cs="Calibri"/>
                <w:color w:val="003C96" w:themeColor="text2"/>
                <w:sz w:val="16"/>
                <w:szCs w:val="16"/>
              </w:rPr>
              <w:t>9</w:t>
            </w:r>
            <w:r>
              <w:rPr>
                <w:rFonts w:eastAsiaTheme="minorEastAsia" w:cs="Calibri"/>
                <w:color w:val="003C96" w:themeColor="text2"/>
                <w:sz w:val="16"/>
                <w:szCs w:val="16"/>
                <w:lang w:val="en-US"/>
              </w:rPr>
              <w:t>)</w:t>
            </w:r>
          </w:p>
        </w:tc>
        <w:tc>
          <w:tcPr>
            <w:tcW w:w="501" w:type="pct"/>
            <w:gridSpan w:val="2"/>
            <w:tcBorders>
              <w:left w:val="single" w:sz="4" w:space="0" w:color="FFC000"/>
              <w:right w:val="single" w:sz="4" w:space="0" w:color="FFC000"/>
            </w:tcBorders>
            <w:shd w:val="clear" w:color="auto" w:fill="auto"/>
            <w:vAlign w:val="center"/>
          </w:tcPr>
          <w:p w14:paraId="29201C7A" w14:textId="3FEED752" w:rsidR="00396CE7" w:rsidRPr="003B5D59" w:rsidRDefault="00396CE7" w:rsidP="00396CE7">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199</w:t>
            </w:r>
            <w:r w:rsidRPr="003B5D59">
              <w:rPr>
                <w:rFonts w:eastAsiaTheme="minorEastAsia" w:cs="Calibri"/>
                <w:color w:val="003C96" w:themeColor="text2"/>
                <w:sz w:val="16"/>
                <w:szCs w:val="16"/>
                <w:lang w:val="en-US"/>
              </w:rPr>
              <w:t>)</w:t>
            </w:r>
          </w:p>
        </w:tc>
        <w:tc>
          <w:tcPr>
            <w:tcW w:w="501" w:type="pct"/>
            <w:gridSpan w:val="2"/>
            <w:tcBorders>
              <w:left w:val="single" w:sz="2" w:space="0" w:color="FFC000"/>
              <w:right w:val="single" w:sz="4" w:space="0" w:color="FFC000"/>
            </w:tcBorders>
            <w:shd w:val="clear" w:color="auto" w:fill="auto"/>
            <w:vAlign w:val="center"/>
          </w:tcPr>
          <w:p w14:paraId="4FF1446B" w14:textId="1E81F634" w:rsidR="00396CE7" w:rsidRPr="003B5D59" w:rsidRDefault="00F238D5" w:rsidP="00396CE7">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5</w:t>
            </w:r>
            <w:r w:rsidR="00396CE7">
              <w:rPr>
                <w:rFonts w:eastAsiaTheme="minorEastAsia" w:cs="Calibri"/>
                <w:color w:val="003C96" w:themeColor="text2"/>
                <w:sz w:val="16"/>
                <w:szCs w:val="16"/>
                <w:lang w:val="en-US"/>
              </w:rPr>
              <w:t>%</w:t>
            </w:r>
          </w:p>
        </w:tc>
        <w:tc>
          <w:tcPr>
            <w:tcW w:w="501" w:type="pct"/>
            <w:gridSpan w:val="2"/>
            <w:tcBorders>
              <w:left w:val="single" w:sz="18" w:space="0" w:color="FFC000"/>
              <w:right w:val="single" w:sz="4" w:space="0" w:color="FFC000"/>
            </w:tcBorders>
            <w:shd w:val="clear" w:color="auto" w:fill="auto"/>
            <w:vAlign w:val="center"/>
          </w:tcPr>
          <w:p w14:paraId="75DA9D60" w14:textId="4ADF5F7F" w:rsidR="00396CE7" w:rsidRPr="003B5D59" w:rsidRDefault="00396CE7" w:rsidP="00396CE7">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408</w:t>
            </w:r>
            <w:r>
              <w:rPr>
                <w:rFonts w:eastAsiaTheme="minorEastAsia" w:cs="Calibri"/>
                <w:color w:val="003C96" w:themeColor="text2"/>
                <w:sz w:val="16"/>
                <w:szCs w:val="16"/>
                <w:lang w:val="en-US"/>
              </w:rPr>
              <w:t>)</w:t>
            </w:r>
          </w:p>
        </w:tc>
        <w:tc>
          <w:tcPr>
            <w:tcW w:w="501" w:type="pct"/>
            <w:gridSpan w:val="2"/>
            <w:tcBorders>
              <w:left w:val="single" w:sz="4" w:space="0" w:color="FFC000"/>
              <w:right w:val="single" w:sz="4" w:space="0" w:color="FFC000"/>
            </w:tcBorders>
            <w:vAlign w:val="center"/>
          </w:tcPr>
          <w:p w14:paraId="5ED46A47" w14:textId="2D609566" w:rsidR="00396CE7" w:rsidRPr="003B5D59" w:rsidRDefault="00396CE7" w:rsidP="00396CE7">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427</w:t>
            </w:r>
            <w:r>
              <w:rPr>
                <w:rFonts w:eastAsiaTheme="minorEastAsia" w:cs="Calibri"/>
                <w:color w:val="003C96" w:themeColor="text2"/>
                <w:sz w:val="16"/>
                <w:szCs w:val="16"/>
                <w:lang w:val="en-US"/>
              </w:rPr>
              <w:t>)</w:t>
            </w:r>
          </w:p>
        </w:tc>
        <w:tc>
          <w:tcPr>
            <w:tcW w:w="505" w:type="pct"/>
            <w:tcBorders>
              <w:left w:val="single" w:sz="4" w:space="0" w:color="FFC000"/>
              <w:right w:val="single" w:sz="4" w:space="0" w:color="FFC000"/>
            </w:tcBorders>
            <w:shd w:val="clear" w:color="auto" w:fill="auto"/>
            <w:vAlign w:val="center"/>
          </w:tcPr>
          <w:p w14:paraId="15FE101E" w14:textId="38585BBF" w:rsidR="00396CE7" w:rsidRPr="003B5D59" w:rsidRDefault="00396CE7" w:rsidP="00396CE7">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w:t>
            </w:r>
            <w:r w:rsidR="00F238D5">
              <w:rPr>
                <w:rFonts w:eastAsiaTheme="minorEastAsia" w:cs="Calibri"/>
                <w:color w:val="003C96" w:themeColor="text2"/>
                <w:sz w:val="16"/>
                <w:szCs w:val="16"/>
                <w:lang w:val="en-US"/>
              </w:rPr>
              <w:t>4</w:t>
            </w:r>
            <w:r>
              <w:rPr>
                <w:rFonts w:eastAsiaTheme="minorEastAsia" w:cs="Calibri"/>
                <w:color w:val="003C96" w:themeColor="text2"/>
                <w:sz w:val="16"/>
                <w:szCs w:val="16"/>
                <w:lang w:val="en-US"/>
              </w:rPr>
              <w:t>%</w:t>
            </w:r>
          </w:p>
        </w:tc>
      </w:tr>
      <w:tr w:rsidR="00396CE7" w:rsidRPr="003B5D59" w14:paraId="59DEAFC6" w14:textId="77777777" w:rsidTr="00ED43C6">
        <w:trPr>
          <w:trHeight w:val="87"/>
        </w:trPr>
        <w:tc>
          <w:tcPr>
            <w:tcW w:w="1990" w:type="pct"/>
            <w:tcBorders>
              <w:left w:val="single" w:sz="4" w:space="0" w:color="FFC000"/>
              <w:right w:val="single" w:sz="4" w:space="0" w:color="FFC000"/>
            </w:tcBorders>
            <w:shd w:val="clear" w:color="auto" w:fill="auto"/>
            <w:tcMar>
              <w:right w:w="113" w:type="dxa"/>
            </w:tcMar>
            <w:vAlign w:val="center"/>
          </w:tcPr>
          <w:p w14:paraId="485DDD04" w14:textId="77777777" w:rsidR="00396CE7" w:rsidRPr="00ED43C6" w:rsidRDefault="00396CE7" w:rsidP="00396CE7">
            <w:pPr>
              <w:tabs>
                <w:tab w:val="left" w:pos="284"/>
              </w:tabs>
              <w:spacing w:after="0"/>
              <w:rPr>
                <w:rFonts w:eastAsiaTheme="minorEastAsia" w:cs="Calibri"/>
                <w:color w:val="FF0000"/>
                <w:sz w:val="12"/>
                <w:szCs w:val="12"/>
                <w:lang w:val="en-US"/>
              </w:rPr>
            </w:pPr>
          </w:p>
        </w:tc>
        <w:tc>
          <w:tcPr>
            <w:tcW w:w="501" w:type="pct"/>
            <w:gridSpan w:val="2"/>
            <w:tcBorders>
              <w:left w:val="single" w:sz="4" w:space="0" w:color="FFC000"/>
              <w:right w:val="single" w:sz="4" w:space="0" w:color="FFC000"/>
            </w:tcBorders>
            <w:shd w:val="clear" w:color="auto" w:fill="auto"/>
            <w:vAlign w:val="center"/>
          </w:tcPr>
          <w:p w14:paraId="53F4B65F" w14:textId="77777777" w:rsidR="00396CE7" w:rsidRPr="00ED43C6" w:rsidRDefault="00396CE7" w:rsidP="00396CE7">
            <w:pPr>
              <w:tabs>
                <w:tab w:val="left" w:pos="284"/>
              </w:tabs>
              <w:spacing w:after="0"/>
              <w:jc w:val="right"/>
              <w:rPr>
                <w:rFonts w:eastAsiaTheme="minorEastAsia" w:cs="Calibri"/>
                <w:color w:val="FF0000"/>
                <w:sz w:val="12"/>
                <w:szCs w:val="12"/>
                <w:highlight w:val="green"/>
                <w:lang w:val="en-US"/>
              </w:rPr>
            </w:pPr>
          </w:p>
        </w:tc>
        <w:tc>
          <w:tcPr>
            <w:tcW w:w="501" w:type="pct"/>
            <w:gridSpan w:val="2"/>
            <w:tcBorders>
              <w:left w:val="single" w:sz="4" w:space="0" w:color="FFC000"/>
              <w:right w:val="single" w:sz="4" w:space="0" w:color="FFC000"/>
            </w:tcBorders>
            <w:shd w:val="clear" w:color="auto" w:fill="auto"/>
            <w:vAlign w:val="center"/>
          </w:tcPr>
          <w:p w14:paraId="6E054522" w14:textId="77777777" w:rsidR="00396CE7" w:rsidRPr="00ED43C6" w:rsidRDefault="00396CE7" w:rsidP="00396CE7">
            <w:pPr>
              <w:tabs>
                <w:tab w:val="left" w:pos="284"/>
              </w:tabs>
              <w:spacing w:after="0"/>
              <w:jc w:val="right"/>
              <w:rPr>
                <w:rFonts w:eastAsiaTheme="minorEastAsia" w:cs="Calibri"/>
                <w:color w:val="FF0000"/>
                <w:sz w:val="12"/>
                <w:szCs w:val="12"/>
                <w:highlight w:val="green"/>
                <w:lang w:val="en-US"/>
              </w:rPr>
            </w:pPr>
          </w:p>
        </w:tc>
        <w:tc>
          <w:tcPr>
            <w:tcW w:w="501" w:type="pct"/>
            <w:gridSpan w:val="2"/>
            <w:tcBorders>
              <w:left w:val="single" w:sz="2" w:space="0" w:color="FFC000"/>
              <w:right w:val="single" w:sz="4" w:space="0" w:color="FFC000"/>
            </w:tcBorders>
            <w:shd w:val="clear" w:color="auto" w:fill="auto"/>
            <w:vAlign w:val="center"/>
          </w:tcPr>
          <w:p w14:paraId="5B3A1566" w14:textId="77777777" w:rsidR="00396CE7" w:rsidRPr="00ED43C6" w:rsidRDefault="00396CE7" w:rsidP="00396CE7">
            <w:pPr>
              <w:tabs>
                <w:tab w:val="left" w:pos="284"/>
              </w:tabs>
              <w:spacing w:after="0"/>
              <w:jc w:val="right"/>
              <w:rPr>
                <w:rFonts w:eastAsiaTheme="minorEastAsia" w:cs="Calibri"/>
                <w:color w:val="FF0000"/>
                <w:sz w:val="12"/>
                <w:szCs w:val="12"/>
                <w:highlight w:val="green"/>
                <w:lang w:val="en-US"/>
              </w:rPr>
            </w:pPr>
          </w:p>
        </w:tc>
        <w:tc>
          <w:tcPr>
            <w:tcW w:w="501" w:type="pct"/>
            <w:gridSpan w:val="2"/>
            <w:tcBorders>
              <w:left w:val="single" w:sz="18" w:space="0" w:color="FFC000"/>
              <w:right w:val="single" w:sz="4" w:space="0" w:color="FFC000"/>
            </w:tcBorders>
            <w:shd w:val="clear" w:color="auto" w:fill="auto"/>
            <w:vAlign w:val="center"/>
          </w:tcPr>
          <w:p w14:paraId="5E53C132" w14:textId="77777777" w:rsidR="00396CE7" w:rsidRPr="00ED43C6" w:rsidRDefault="00396CE7" w:rsidP="00396CE7">
            <w:pPr>
              <w:tabs>
                <w:tab w:val="left" w:pos="284"/>
              </w:tabs>
              <w:spacing w:after="0"/>
              <w:jc w:val="right"/>
              <w:rPr>
                <w:rFonts w:eastAsiaTheme="minorEastAsia" w:cs="Calibri"/>
                <w:color w:val="FF0000"/>
                <w:sz w:val="12"/>
                <w:szCs w:val="12"/>
                <w:highlight w:val="green"/>
                <w:lang w:val="en-US"/>
              </w:rPr>
            </w:pPr>
          </w:p>
        </w:tc>
        <w:tc>
          <w:tcPr>
            <w:tcW w:w="501" w:type="pct"/>
            <w:gridSpan w:val="2"/>
            <w:tcBorders>
              <w:left w:val="single" w:sz="4" w:space="0" w:color="FFC000"/>
              <w:right w:val="single" w:sz="4" w:space="0" w:color="FFC000"/>
            </w:tcBorders>
            <w:vAlign w:val="center"/>
          </w:tcPr>
          <w:p w14:paraId="4E277E85" w14:textId="77777777" w:rsidR="00396CE7" w:rsidRPr="00ED43C6" w:rsidRDefault="00396CE7" w:rsidP="00396CE7">
            <w:pPr>
              <w:tabs>
                <w:tab w:val="left" w:pos="284"/>
              </w:tabs>
              <w:spacing w:after="0"/>
              <w:jc w:val="right"/>
              <w:rPr>
                <w:rFonts w:eastAsiaTheme="minorEastAsia" w:cs="Calibri"/>
                <w:color w:val="FF0000"/>
                <w:sz w:val="12"/>
                <w:szCs w:val="12"/>
                <w:lang w:val="en-US"/>
              </w:rPr>
            </w:pPr>
          </w:p>
        </w:tc>
        <w:tc>
          <w:tcPr>
            <w:tcW w:w="505" w:type="pct"/>
            <w:tcBorders>
              <w:left w:val="single" w:sz="4" w:space="0" w:color="FFC000"/>
              <w:right w:val="single" w:sz="4" w:space="0" w:color="FFC000"/>
            </w:tcBorders>
            <w:shd w:val="clear" w:color="auto" w:fill="auto"/>
            <w:vAlign w:val="center"/>
          </w:tcPr>
          <w:p w14:paraId="5C2D889C" w14:textId="77777777" w:rsidR="00396CE7" w:rsidRPr="00ED43C6" w:rsidRDefault="00396CE7" w:rsidP="00396CE7">
            <w:pPr>
              <w:tabs>
                <w:tab w:val="left" w:pos="284"/>
              </w:tabs>
              <w:spacing w:after="0"/>
              <w:jc w:val="right"/>
              <w:rPr>
                <w:rFonts w:eastAsiaTheme="minorEastAsia" w:cs="Calibri"/>
                <w:color w:val="FF0000"/>
                <w:sz w:val="12"/>
                <w:szCs w:val="12"/>
                <w:lang w:val="en-US"/>
              </w:rPr>
            </w:pPr>
          </w:p>
        </w:tc>
      </w:tr>
      <w:tr w:rsidR="00396CE7" w:rsidRPr="003B5D59" w14:paraId="02AB2F3E" w14:textId="77777777" w:rsidTr="00ED43C6">
        <w:trPr>
          <w:trHeight w:val="87"/>
        </w:trPr>
        <w:tc>
          <w:tcPr>
            <w:tcW w:w="1990" w:type="pct"/>
            <w:tcBorders>
              <w:left w:val="single" w:sz="4" w:space="0" w:color="FFC000"/>
              <w:right w:val="single" w:sz="4" w:space="0" w:color="FFC000"/>
            </w:tcBorders>
            <w:shd w:val="clear" w:color="auto" w:fill="auto"/>
            <w:tcMar>
              <w:right w:w="113" w:type="dxa"/>
            </w:tcMar>
            <w:vAlign w:val="center"/>
          </w:tcPr>
          <w:p w14:paraId="4F0A165F" w14:textId="77777777" w:rsidR="00396CE7" w:rsidRPr="00ED43C6" w:rsidRDefault="00396CE7" w:rsidP="00396CE7">
            <w:pPr>
              <w:tabs>
                <w:tab w:val="left" w:pos="284"/>
              </w:tabs>
              <w:spacing w:after="0"/>
              <w:rPr>
                <w:rFonts w:eastAsiaTheme="minorEastAsia" w:cs="Calibri"/>
                <w:sz w:val="6"/>
                <w:szCs w:val="6"/>
                <w:lang w:val="en-US"/>
              </w:rPr>
            </w:pPr>
          </w:p>
        </w:tc>
        <w:tc>
          <w:tcPr>
            <w:tcW w:w="501" w:type="pct"/>
            <w:gridSpan w:val="2"/>
            <w:tcBorders>
              <w:left w:val="single" w:sz="4" w:space="0" w:color="FFC000"/>
              <w:right w:val="single" w:sz="4" w:space="0" w:color="FFC000"/>
            </w:tcBorders>
            <w:shd w:val="clear" w:color="auto" w:fill="auto"/>
            <w:vAlign w:val="center"/>
          </w:tcPr>
          <w:p w14:paraId="51091360" w14:textId="77777777" w:rsidR="00396CE7" w:rsidRPr="00ED43C6" w:rsidRDefault="00396CE7" w:rsidP="00396CE7">
            <w:pPr>
              <w:tabs>
                <w:tab w:val="left" w:pos="284"/>
              </w:tabs>
              <w:spacing w:after="0"/>
              <w:jc w:val="right"/>
              <w:rPr>
                <w:rFonts w:eastAsiaTheme="minorEastAsia" w:cs="Calibri"/>
                <w:sz w:val="6"/>
                <w:szCs w:val="6"/>
                <w:highlight w:val="green"/>
                <w:lang w:val="en-US"/>
              </w:rPr>
            </w:pPr>
          </w:p>
        </w:tc>
        <w:tc>
          <w:tcPr>
            <w:tcW w:w="501" w:type="pct"/>
            <w:gridSpan w:val="2"/>
            <w:tcBorders>
              <w:left w:val="single" w:sz="4" w:space="0" w:color="FFC000"/>
              <w:right w:val="single" w:sz="4" w:space="0" w:color="FFC000"/>
            </w:tcBorders>
            <w:shd w:val="clear" w:color="auto" w:fill="auto"/>
            <w:vAlign w:val="center"/>
          </w:tcPr>
          <w:p w14:paraId="6439340C" w14:textId="77777777" w:rsidR="00396CE7" w:rsidRPr="00ED43C6" w:rsidRDefault="00396CE7" w:rsidP="00396CE7">
            <w:pPr>
              <w:tabs>
                <w:tab w:val="left" w:pos="284"/>
              </w:tabs>
              <w:spacing w:after="0"/>
              <w:jc w:val="right"/>
              <w:rPr>
                <w:rFonts w:eastAsiaTheme="minorEastAsia" w:cs="Calibri"/>
                <w:sz w:val="6"/>
                <w:szCs w:val="6"/>
                <w:highlight w:val="green"/>
                <w:lang w:val="en-US"/>
              </w:rPr>
            </w:pPr>
          </w:p>
        </w:tc>
        <w:tc>
          <w:tcPr>
            <w:tcW w:w="501" w:type="pct"/>
            <w:gridSpan w:val="2"/>
            <w:tcBorders>
              <w:left w:val="single" w:sz="2" w:space="0" w:color="FFC000"/>
              <w:right w:val="single" w:sz="4" w:space="0" w:color="FFC000"/>
            </w:tcBorders>
            <w:shd w:val="clear" w:color="auto" w:fill="auto"/>
            <w:vAlign w:val="center"/>
          </w:tcPr>
          <w:p w14:paraId="018E98F7" w14:textId="77777777" w:rsidR="00396CE7" w:rsidRPr="00ED43C6" w:rsidRDefault="00396CE7" w:rsidP="00396CE7">
            <w:pPr>
              <w:tabs>
                <w:tab w:val="left" w:pos="284"/>
              </w:tabs>
              <w:spacing w:after="0"/>
              <w:jc w:val="right"/>
              <w:rPr>
                <w:rFonts w:eastAsiaTheme="minorEastAsia" w:cs="Calibri"/>
                <w:sz w:val="6"/>
                <w:szCs w:val="6"/>
                <w:highlight w:val="green"/>
                <w:lang w:val="en-US"/>
              </w:rPr>
            </w:pPr>
          </w:p>
        </w:tc>
        <w:tc>
          <w:tcPr>
            <w:tcW w:w="501" w:type="pct"/>
            <w:gridSpan w:val="2"/>
            <w:tcBorders>
              <w:left w:val="single" w:sz="18" w:space="0" w:color="FFC000"/>
              <w:right w:val="single" w:sz="4" w:space="0" w:color="FFC000"/>
            </w:tcBorders>
            <w:shd w:val="clear" w:color="auto" w:fill="auto"/>
            <w:vAlign w:val="center"/>
          </w:tcPr>
          <w:p w14:paraId="568EDEB9" w14:textId="77777777" w:rsidR="00396CE7" w:rsidRPr="00ED43C6" w:rsidRDefault="00396CE7" w:rsidP="00396CE7">
            <w:pPr>
              <w:tabs>
                <w:tab w:val="left" w:pos="284"/>
              </w:tabs>
              <w:spacing w:after="0"/>
              <w:jc w:val="right"/>
              <w:rPr>
                <w:rFonts w:eastAsiaTheme="minorEastAsia" w:cs="Calibri"/>
                <w:sz w:val="6"/>
                <w:szCs w:val="6"/>
                <w:highlight w:val="green"/>
                <w:lang w:val="en-US"/>
              </w:rPr>
            </w:pPr>
          </w:p>
        </w:tc>
        <w:tc>
          <w:tcPr>
            <w:tcW w:w="501" w:type="pct"/>
            <w:gridSpan w:val="2"/>
            <w:tcBorders>
              <w:left w:val="single" w:sz="4" w:space="0" w:color="FFC000"/>
              <w:right w:val="single" w:sz="4" w:space="0" w:color="FFC000"/>
            </w:tcBorders>
            <w:vAlign w:val="center"/>
          </w:tcPr>
          <w:p w14:paraId="42033261" w14:textId="77777777" w:rsidR="00396CE7" w:rsidRPr="00ED43C6" w:rsidRDefault="00396CE7" w:rsidP="00396CE7">
            <w:pPr>
              <w:tabs>
                <w:tab w:val="left" w:pos="284"/>
              </w:tabs>
              <w:spacing w:after="0"/>
              <w:jc w:val="right"/>
              <w:rPr>
                <w:rFonts w:eastAsiaTheme="minorEastAsia" w:cs="Calibri"/>
                <w:sz w:val="6"/>
                <w:szCs w:val="6"/>
                <w:highlight w:val="green"/>
                <w:lang w:val="en-US"/>
              </w:rPr>
            </w:pPr>
          </w:p>
        </w:tc>
        <w:tc>
          <w:tcPr>
            <w:tcW w:w="505" w:type="pct"/>
            <w:tcBorders>
              <w:left w:val="single" w:sz="4" w:space="0" w:color="FFC000"/>
              <w:right w:val="single" w:sz="4" w:space="0" w:color="FFC000"/>
            </w:tcBorders>
            <w:shd w:val="clear" w:color="auto" w:fill="auto"/>
            <w:vAlign w:val="center"/>
          </w:tcPr>
          <w:p w14:paraId="0FB08A02" w14:textId="77777777" w:rsidR="00396CE7" w:rsidRPr="00ED43C6" w:rsidRDefault="00396CE7" w:rsidP="00396CE7">
            <w:pPr>
              <w:tabs>
                <w:tab w:val="left" w:pos="284"/>
              </w:tabs>
              <w:spacing w:after="0"/>
              <w:jc w:val="right"/>
              <w:rPr>
                <w:rFonts w:eastAsiaTheme="minorEastAsia" w:cs="Calibri"/>
                <w:sz w:val="6"/>
                <w:szCs w:val="6"/>
                <w:highlight w:val="green"/>
                <w:lang w:val="en-US"/>
              </w:rPr>
            </w:pPr>
          </w:p>
        </w:tc>
      </w:tr>
      <w:tr w:rsidR="00396CE7" w:rsidRPr="003B5D59" w14:paraId="00A7FE1F" w14:textId="77777777" w:rsidTr="00E72469">
        <w:trPr>
          <w:trHeight w:val="252"/>
        </w:trPr>
        <w:tc>
          <w:tcPr>
            <w:tcW w:w="1990" w:type="pct"/>
            <w:tcBorders>
              <w:left w:val="single" w:sz="4" w:space="0" w:color="FFC000"/>
              <w:right w:val="single" w:sz="4" w:space="0" w:color="FFC000"/>
            </w:tcBorders>
            <w:shd w:val="clear" w:color="auto" w:fill="auto"/>
            <w:tcMar>
              <w:right w:w="113" w:type="dxa"/>
            </w:tcMar>
            <w:vAlign w:val="bottom"/>
          </w:tcPr>
          <w:p w14:paraId="7C40200E" w14:textId="77777777" w:rsidR="00396CE7" w:rsidRPr="003B5D59" w:rsidRDefault="00396CE7" w:rsidP="00396CE7">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Κέρδη Προ Φόρων &amp; Προβλέψεων</w:t>
            </w:r>
          </w:p>
        </w:tc>
        <w:tc>
          <w:tcPr>
            <w:tcW w:w="501" w:type="pct"/>
            <w:gridSpan w:val="2"/>
            <w:tcBorders>
              <w:left w:val="single" w:sz="4" w:space="0" w:color="FFC000"/>
              <w:right w:val="single" w:sz="4" w:space="0" w:color="FFC000"/>
            </w:tcBorders>
            <w:shd w:val="clear" w:color="auto" w:fill="auto"/>
            <w:vAlign w:val="center"/>
          </w:tcPr>
          <w:p w14:paraId="431AC4AE" w14:textId="38009997"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298</w:t>
            </w:r>
          </w:p>
        </w:tc>
        <w:tc>
          <w:tcPr>
            <w:tcW w:w="501" w:type="pct"/>
            <w:gridSpan w:val="2"/>
            <w:tcBorders>
              <w:left w:val="single" w:sz="4" w:space="0" w:color="FFC000"/>
              <w:right w:val="single" w:sz="4" w:space="0" w:color="FFC000"/>
            </w:tcBorders>
            <w:shd w:val="clear" w:color="auto" w:fill="auto"/>
            <w:vAlign w:val="center"/>
          </w:tcPr>
          <w:p w14:paraId="74F820E6" w14:textId="4501BCDC"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780</w:t>
            </w:r>
          </w:p>
        </w:tc>
        <w:tc>
          <w:tcPr>
            <w:tcW w:w="501" w:type="pct"/>
            <w:gridSpan w:val="2"/>
            <w:tcBorders>
              <w:left w:val="single" w:sz="2" w:space="0" w:color="FFC000"/>
              <w:right w:val="single" w:sz="4" w:space="0" w:color="FFC000"/>
            </w:tcBorders>
            <w:shd w:val="clear" w:color="auto" w:fill="auto"/>
            <w:vAlign w:val="center"/>
          </w:tcPr>
          <w:p w14:paraId="6E1301A7" w14:textId="789A94D3" w:rsidR="00396CE7" w:rsidRPr="003B5D59"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-62</w:t>
            </w:r>
            <w:r w:rsidR="00396CE7">
              <w:rPr>
                <w:rFonts w:eastAsiaTheme="minorEastAsia" w:cs="Calibri"/>
                <w:sz w:val="16"/>
                <w:szCs w:val="16"/>
                <w:lang w:val="en-US"/>
              </w:rPr>
              <w:t>%</w:t>
            </w:r>
          </w:p>
        </w:tc>
        <w:tc>
          <w:tcPr>
            <w:tcW w:w="501" w:type="pct"/>
            <w:gridSpan w:val="2"/>
            <w:tcBorders>
              <w:left w:val="single" w:sz="18" w:space="0" w:color="FFC000"/>
              <w:right w:val="single" w:sz="4" w:space="0" w:color="FFC000"/>
            </w:tcBorders>
            <w:shd w:val="clear" w:color="auto" w:fill="auto"/>
            <w:vAlign w:val="center"/>
          </w:tcPr>
          <w:p w14:paraId="6A33454C" w14:textId="0D1EA5F0"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1.077</w:t>
            </w:r>
          </w:p>
        </w:tc>
        <w:tc>
          <w:tcPr>
            <w:tcW w:w="501" w:type="pct"/>
            <w:gridSpan w:val="2"/>
            <w:tcBorders>
              <w:left w:val="single" w:sz="4" w:space="0" w:color="FFC000"/>
              <w:right w:val="single" w:sz="4" w:space="0" w:color="FFC000"/>
            </w:tcBorders>
            <w:vAlign w:val="center"/>
          </w:tcPr>
          <w:p w14:paraId="4BF66886" w14:textId="4EE0817E"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1.000</w:t>
            </w:r>
          </w:p>
        </w:tc>
        <w:tc>
          <w:tcPr>
            <w:tcW w:w="505" w:type="pct"/>
            <w:tcBorders>
              <w:left w:val="single" w:sz="4" w:space="0" w:color="FFC000"/>
              <w:right w:val="single" w:sz="4" w:space="0" w:color="FFC000"/>
            </w:tcBorders>
            <w:shd w:val="clear" w:color="auto" w:fill="auto"/>
            <w:vAlign w:val="center"/>
          </w:tcPr>
          <w:p w14:paraId="4714B672" w14:textId="079E059F" w:rsidR="00396CE7" w:rsidRPr="003B5D59"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8</w:t>
            </w:r>
            <w:r w:rsidR="00396CE7">
              <w:rPr>
                <w:rFonts w:eastAsiaTheme="minorEastAsia" w:cs="Calibri"/>
                <w:sz w:val="16"/>
                <w:szCs w:val="16"/>
                <w:lang w:val="en-US"/>
              </w:rPr>
              <w:t>%</w:t>
            </w:r>
          </w:p>
        </w:tc>
      </w:tr>
      <w:tr w:rsidR="00396CE7" w:rsidRPr="003B5D59" w14:paraId="67C49842" w14:textId="77777777" w:rsidTr="00E72469">
        <w:trPr>
          <w:trHeight w:val="252"/>
        </w:trPr>
        <w:tc>
          <w:tcPr>
            <w:tcW w:w="1990" w:type="pct"/>
            <w:tcBorders>
              <w:left w:val="single" w:sz="4" w:space="0" w:color="FFC000"/>
              <w:right w:val="single" w:sz="4" w:space="0" w:color="FFC000"/>
            </w:tcBorders>
            <w:shd w:val="clear" w:color="auto" w:fill="auto"/>
            <w:tcMar>
              <w:right w:w="113" w:type="dxa"/>
            </w:tcMar>
            <w:vAlign w:val="center"/>
          </w:tcPr>
          <w:p w14:paraId="47CCA269" w14:textId="3CBA878C" w:rsidR="00396CE7" w:rsidRPr="003B5D59" w:rsidRDefault="00396CE7" w:rsidP="00396CE7">
            <w:pPr>
              <w:tabs>
                <w:tab w:val="left" w:pos="284"/>
              </w:tabs>
              <w:spacing w:after="0"/>
              <w:rPr>
                <w:rFonts w:eastAsiaTheme="minorEastAsia" w:cs="Calibri"/>
                <w:sz w:val="16"/>
                <w:szCs w:val="16"/>
                <w:lang w:val="en-US"/>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w:t>
            </w:r>
            <w:proofErr w:type="gramStart"/>
            <w:r w:rsidRPr="003B5D59">
              <w:rPr>
                <w:rFonts w:cs="Calibri"/>
                <w:color w:val="003C96" w:themeColor="text2"/>
                <w:sz w:val="16"/>
                <w:szCs w:val="16"/>
              </w:rPr>
              <w:t xml:space="preserve">εκτάκτων </w:t>
            </w:r>
            <w:r w:rsidR="00B56366">
              <w:rPr>
                <w:rFonts w:cs="Calibri"/>
                <w:color w:val="003C96" w:themeColor="text2"/>
                <w:sz w:val="16"/>
                <w:szCs w:val="16"/>
              </w:rPr>
              <w:t xml:space="preserve"> αποτελεσμάτων</w:t>
            </w:r>
            <w:proofErr w:type="gramEnd"/>
          </w:p>
        </w:tc>
        <w:tc>
          <w:tcPr>
            <w:tcW w:w="501" w:type="pct"/>
            <w:gridSpan w:val="2"/>
            <w:tcBorders>
              <w:left w:val="single" w:sz="4" w:space="0" w:color="FFC000"/>
              <w:right w:val="single" w:sz="4" w:space="0" w:color="FFC000"/>
            </w:tcBorders>
            <w:shd w:val="clear" w:color="auto" w:fill="auto"/>
            <w:vAlign w:val="center"/>
          </w:tcPr>
          <w:p w14:paraId="107F6400" w14:textId="34A91583" w:rsidR="00396CE7" w:rsidRPr="00A6157B" w:rsidRDefault="00A6157B" w:rsidP="00396CE7">
            <w:pPr>
              <w:tabs>
                <w:tab w:val="left" w:pos="284"/>
              </w:tabs>
              <w:spacing w:after="0"/>
              <w:jc w:val="right"/>
              <w:rPr>
                <w:rFonts w:eastAsiaTheme="minorEastAsia" w:cs="Calibri"/>
                <w:color w:val="003C96" w:themeColor="text2"/>
                <w:sz w:val="16"/>
                <w:szCs w:val="16"/>
                <w:lang w:val="en-US"/>
              </w:rPr>
            </w:pPr>
            <w:r w:rsidRPr="000E4DE6">
              <w:rPr>
                <w:rFonts w:eastAsiaTheme="minorEastAsia" w:cs="Calibri"/>
                <w:color w:val="003C96" w:themeColor="text2"/>
                <w:sz w:val="16"/>
                <w:szCs w:val="16"/>
                <w:lang w:val="en-US"/>
              </w:rPr>
              <w:t>206</w:t>
            </w:r>
          </w:p>
        </w:tc>
        <w:tc>
          <w:tcPr>
            <w:tcW w:w="501" w:type="pct"/>
            <w:gridSpan w:val="2"/>
            <w:tcBorders>
              <w:left w:val="single" w:sz="4" w:space="0" w:color="FFC000"/>
              <w:right w:val="single" w:sz="4" w:space="0" w:color="FFC000"/>
            </w:tcBorders>
            <w:shd w:val="clear" w:color="auto" w:fill="auto"/>
            <w:vAlign w:val="center"/>
          </w:tcPr>
          <w:p w14:paraId="022C0861" w14:textId="495BD26F" w:rsidR="00396CE7" w:rsidRPr="00A6157B" w:rsidRDefault="000E4DE6" w:rsidP="00396CE7">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273</w:t>
            </w:r>
          </w:p>
        </w:tc>
        <w:tc>
          <w:tcPr>
            <w:tcW w:w="501" w:type="pct"/>
            <w:gridSpan w:val="2"/>
            <w:tcBorders>
              <w:left w:val="single" w:sz="2" w:space="0" w:color="FFC000"/>
              <w:right w:val="single" w:sz="4" w:space="0" w:color="FFC000"/>
            </w:tcBorders>
            <w:shd w:val="clear" w:color="auto" w:fill="auto"/>
            <w:vAlign w:val="center"/>
          </w:tcPr>
          <w:p w14:paraId="6E4A2370" w14:textId="3F0E5217" w:rsidR="00396CE7" w:rsidRPr="00200057" w:rsidRDefault="00A6157B" w:rsidP="00396CE7">
            <w:pPr>
              <w:tabs>
                <w:tab w:val="left" w:pos="284"/>
              </w:tabs>
              <w:spacing w:after="0"/>
              <w:jc w:val="right"/>
              <w:rPr>
                <w:rFonts w:eastAsiaTheme="minorEastAsia" w:cs="Calibri"/>
                <w:color w:val="003C96" w:themeColor="text2"/>
                <w:sz w:val="16"/>
                <w:szCs w:val="16"/>
                <w:lang w:val="en-US"/>
              </w:rPr>
            </w:pPr>
            <w:r w:rsidRPr="000E4DE6">
              <w:rPr>
                <w:rFonts w:eastAsiaTheme="minorEastAsia" w:cs="Calibri"/>
                <w:color w:val="003C96" w:themeColor="text2"/>
                <w:sz w:val="16"/>
                <w:szCs w:val="16"/>
                <w:lang w:val="en-US"/>
              </w:rPr>
              <w:t>-</w:t>
            </w:r>
            <w:r w:rsidR="000E4DE6" w:rsidRPr="000E4DE6">
              <w:rPr>
                <w:rFonts w:eastAsiaTheme="minorEastAsia" w:cs="Calibri"/>
                <w:color w:val="003C96" w:themeColor="text2"/>
                <w:sz w:val="16"/>
                <w:szCs w:val="16"/>
                <w:lang w:val="en-US"/>
              </w:rPr>
              <w:t>25</w:t>
            </w:r>
            <w:r w:rsidRPr="000E4DE6">
              <w:rPr>
                <w:rFonts w:eastAsiaTheme="minorEastAsia" w:cs="Calibri"/>
                <w:color w:val="003C96" w:themeColor="text2"/>
                <w:sz w:val="16"/>
                <w:szCs w:val="16"/>
                <w:lang w:val="en-US"/>
              </w:rPr>
              <w:t>%</w:t>
            </w:r>
          </w:p>
        </w:tc>
        <w:tc>
          <w:tcPr>
            <w:tcW w:w="501" w:type="pct"/>
            <w:gridSpan w:val="2"/>
            <w:tcBorders>
              <w:left w:val="single" w:sz="18" w:space="0" w:color="FFC000"/>
              <w:right w:val="single" w:sz="4" w:space="0" w:color="FFC000"/>
            </w:tcBorders>
            <w:shd w:val="clear" w:color="auto" w:fill="auto"/>
            <w:vAlign w:val="center"/>
          </w:tcPr>
          <w:p w14:paraId="2D3E745B" w14:textId="6A425614" w:rsidR="00396CE7" w:rsidRPr="00A6157B" w:rsidRDefault="000E4DE6" w:rsidP="00396CE7">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479</w:t>
            </w:r>
          </w:p>
        </w:tc>
        <w:tc>
          <w:tcPr>
            <w:tcW w:w="501" w:type="pct"/>
            <w:gridSpan w:val="2"/>
            <w:tcBorders>
              <w:left w:val="single" w:sz="4" w:space="0" w:color="FFC000"/>
              <w:right w:val="single" w:sz="4" w:space="0" w:color="FFC000"/>
            </w:tcBorders>
            <w:vAlign w:val="center"/>
          </w:tcPr>
          <w:p w14:paraId="50028A6B" w14:textId="1745382C" w:rsidR="00396CE7" w:rsidRPr="004176A0" w:rsidRDefault="004176A0" w:rsidP="00396CE7">
            <w:pPr>
              <w:tabs>
                <w:tab w:val="left" w:pos="284"/>
              </w:tabs>
              <w:spacing w:after="0"/>
              <w:jc w:val="right"/>
              <w:rPr>
                <w:rFonts w:eastAsiaTheme="minorEastAsia" w:cs="Calibri"/>
                <w:color w:val="003C96" w:themeColor="text2"/>
                <w:sz w:val="16"/>
                <w:szCs w:val="16"/>
              </w:rPr>
            </w:pPr>
            <w:r>
              <w:rPr>
                <w:rFonts w:eastAsiaTheme="minorEastAsia" w:cs="Calibri"/>
                <w:color w:val="003C96" w:themeColor="text2"/>
                <w:sz w:val="16"/>
                <w:szCs w:val="16"/>
              </w:rPr>
              <w:t>562</w:t>
            </w:r>
          </w:p>
        </w:tc>
        <w:tc>
          <w:tcPr>
            <w:tcW w:w="505" w:type="pct"/>
            <w:tcBorders>
              <w:left w:val="single" w:sz="4" w:space="0" w:color="FFC000"/>
              <w:right w:val="single" w:sz="4" w:space="0" w:color="FFC000"/>
            </w:tcBorders>
            <w:shd w:val="clear" w:color="auto" w:fill="auto"/>
            <w:vAlign w:val="center"/>
          </w:tcPr>
          <w:p w14:paraId="0C851007" w14:textId="1A1A552A" w:rsidR="00396CE7" w:rsidRPr="003B5D59" w:rsidRDefault="000E4DE6" w:rsidP="00396CE7">
            <w:pPr>
              <w:tabs>
                <w:tab w:val="left" w:pos="284"/>
              </w:tabs>
              <w:spacing w:after="0"/>
              <w:jc w:val="right"/>
              <w:rPr>
                <w:rFonts w:eastAsiaTheme="minorEastAsia" w:cs="Calibri"/>
                <w:color w:val="003C96" w:themeColor="text2"/>
                <w:sz w:val="16"/>
                <w:szCs w:val="16"/>
                <w:lang w:val="en-US"/>
              </w:rPr>
            </w:pPr>
            <w:r w:rsidRPr="000E4DE6">
              <w:rPr>
                <w:rFonts w:eastAsiaTheme="minorEastAsia" w:cs="Calibri"/>
                <w:color w:val="003C96" w:themeColor="text2"/>
                <w:sz w:val="16"/>
                <w:szCs w:val="16"/>
                <w:lang w:val="en-US"/>
              </w:rPr>
              <w:t>-</w:t>
            </w:r>
            <w:r w:rsidR="004176A0">
              <w:rPr>
                <w:rFonts w:eastAsiaTheme="minorEastAsia" w:cs="Calibri"/>
                <w:color w:val="003C96" w:themeColor="text2"/>
                <w:sz w:val="16"/>
                <w:szCs w:val="16"/>
              </w:rPr>
              <w:t>15</w:t>
            </w:r>
            <w:r w:rsidR="00396CE7" w:rsidRPr="000E4DE6">
              <w:rPr>
                <w:rFonts w:eastAsiaTheme="minorEastAsia" w:cs="Calibri"/>
                <w:color w:val="003C96" w:themeColor="text2"/>
                <w:sz w:val="16"/>
                <w:szCs w:val="16"/>
                <w:lang w:val="en-US"/>
              </w:rPr>
              <w:t>%</w:t>
            </w:r>
          </w:p>
        </w:tc>
      </w:tr>
      <w:tr w:rsidR="00396CE7" w:rsidRPr="003B5D59" w14:paraId="773B903C" w14:textId="77777777" w:rsidTr="00E72469">
        <w:trPr>
          <w:trHeight w:val="87"/>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7C121342" w14:textId="77777777" w:rsidR="00396CE7" w:rsidRPr="003B5D59" w:rsidRDefault="00396CE7" w:rsidP="00396CE7">
            <w:pPr>
              <w:tabs>
                <w:tab w:val="left" w:pos="284"/>
              </w:tabs>
              <w:spacing w:after="0"/>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5C79D1C5" w14:textId="77777777" w:rsidR="00396CE7" w:rsidRPr="003B5D59" w:rsidRDefault="00396CE7" w:rsidP="00396CE7">
            <w:pPr>
              <w:tabs>
                <w:tab w:val="left" w:pos="284"/>
              </w:tabs>
              <w:spacing w:after="0"/>
              <w:jc w:val="right"/>
              <w:rPr>
                <w:rFonts w:eastAsiaTheme="minorEastAsia" w:cs="Calibri"/>
                <w:color w:val="FF0000"/>
                <w:sz w:val="10"/>
                <w:szCs w:val="16"/>
                <w:highlight w:val="green"/>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48716A14" w14:textId="77777777" w:rsidR="00396CE7" w:rsidRPr="003B5D59" w:rsidRDefault="00396CE7" w:rsidP="00396CE7">
            <w:pPr>
              <w:tabs>
                <w:tab w:val="left" w:pos="284"/>
              </w:tabs>
              <w:spacing w:after="0"/>
              <w:jc w:val="right"/>
              <w:rPr>
                <w:rFonts w:eastAsiaTheme="minorEastAsia" w:cs="Calibri"/>
                <w:color w:val="FF0000"/>
                <w:sz w:val="10"/>
                <w:szCs w:val="16"/>
                <w:highlight w:val="green"/>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41FF503E" w14:textId="77777777" w:rsidR="00396CE7" w:rsidRPr="003B5D59" w:rsidRDefault="00396CE7" w:rsidP="00396CE7">
            <w:pPr>
              <w:tabs>
                <w:tab w:val="left" w:pos="284"/>
              </w:tabs>
              <w:spacing w:after="0"/>
              <w:jc w:val="right"/>
              <w:rPr>
                <w:rFonts w:eastAsiaTheme="minorEastAsia" w:cs="Calibri"/>
                <w:color w:val="FF0000"/>
                <w:sz w:val="10"/>
                <w:szCs w:val="16"/>
                <w:highlight w:val="green"/>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7AB61F3B" w14:textId="77777777" w:rsidR="00396CE7" w:rsidRPr="003B5D59" w:rsidRDefault="00396CE7" w:rsidP="00396CE7">
            <w:pPr>
              <w:tabs>
                <w:tab w:val="left" w:pos="284"/>
              </w:tabs>
              <w:spacing w:after="0"/>
              <w:jc w:val="right"/>
              <w:rPr>
                <w:rFonts w:eastAsiaTheme="minorEastAsia" w:cs="Calibri"/>
                <w:color w:val="FF0000"/>
                <w:sz w:val="10"/>
                <w:szCs w:val="16"/>
                <w:highlight w:val="green"/>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37D909ED" w14:textId="77777777" w:rsidR="00396CE7" w:rsidRPr="003B5D59" w:rsidRDefault="00396CE7" w:rsidP="00396CE7">
            <w:pPr>
              <w:tabs>
                <w:tab w:val="left" w:pos="284"/>
              </w:tabs>
              <w:spacing w:after="0"/>
              <w:jc w:val="right"/>
              <w:rPr>
                <w:rFonts w:eastAsiaTheme="minorEastAsia" w:cs="Calibri"/>
                <w:color w:val="FF0000"/>
                <w:sz w:val="10"/>
                <w:szCs w:val="16"/>
                <w:highlight w:val="green"/>
                <w:lang w:val="en-US"/>
              </w:rPr>
            </w:pPr>
          </w:p>
        </w:tc>
        <w:tc>
          <w:tcPr>
            <w:tcW w:w="505" w:type="pct"/>
            <w:tcBorders>
              <w:left w:val="single" w:sz="4" w:space="0" w:color="FFC000"/>
              <w:right w:val="single" w:sz="4" w:space="0" w:color="FFC000"/>
            </w:tcBorders>
            <w:shd w:val="clear" w:color="auto" w:fill="FFFFFF" w:themeFill="background1"/>
            <w:vAlign w:val="center"/>
          </w:tcPr>
          <w:p w14:paraId="1C5EADBB" w14:textId="77777777" w:rsidR="00396CE7" w:rsidRPr="003B5D59" w:rsidRDefault="00396CE7" w:rsidP="00396CE7">
            <w:pPr>
              <w:tabs>
                <w:tab w:val="left" w:pos="284"/>
              </w:tabs>
              <w:spacing w:after="0"/>
              <w:jc w:val="right"/>
              <w:rPr>
                <w:rFonts w:eastAsiaTheme="minorEastAsia" w:cs="Calibri"/>
                <w:color w:val="FF0000"/>
                <w:sz w:val="10"/>
                <w:szCs w:val="16"/>
                <w:highlight w:val="green"/>
                <w:lang w:val="en-US"/>
              </w:rPr>
            </w:pPr>
          </w:p>
        </w:tc>
      </w:tr>
      <w:tr w:rsidR="00396CE7" w:rsidRPr="003B5D59" w14:paraId="75AFC270"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43193B91" w14:textId="77777777" w:rsidR="00396CE7" w:rsidRPr="003B5D59" w:rsidRDefault="00396CE7" w:rsidP="00396CE7">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Έξοδο Προβλέψεων</w:t>
            </w:r>
          </w:p>
        </w:tc>
        <w:tc>
          <w:tcPr>
            <w:tcW w:w="501" w:type="pct"/>
            <w:gridSpan w:val="2"/>
            <w:tcBorders>
              <w:left w:val="single" w:sz="4" w:space="0" w:color="FFC000"/>
              <w:right w:val="single" w:sz="4" w:space="0" w:color="FFC000"/>
            </w:tcBorders>
            <w:shd w:val="clear" w:color="auto" w:fill="FFFFFF" w:themeFill="background1"/>
            <w:vAlign w:val="center"/>
          </w:tcPr>
          <w:p w14:paraId="3A0F0790" w14:textId="001B5C67"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Pr>
                <w:rFonts w:eastAsiaTheme="minorEastAsia" w:cs="Calibri"/>
                <w:sz w:val="16"/>
                <w:szCs w:val="16"/>
              </w:rPr>
              <w:t>2</w:t>
            </w:r>
            <w:r w:rsidR="00A6157B">
              <w:rPr>
                <w:rFonts w:eastAsiaTheme="minorEastAsia" w:cs="Calibri"/>
                <w:sz w:val="16"/>
                <w:szCs w:val="16"/>
                <w:lang w:val="en-US"/>
              </w:rPr>
              <w:t>0</w:t>
            </w:r>
            <w:r>
              <w:rPr>
                <w:rFonts w:eastAsiaTheme="minorEastAsia" w:cs="Calibri"/>
                <w:sz w:val="16"/>
                <w:szCs w:val="16"/>
              </w:rPr>
              <w:t>0</w:t>
            </w:r>
            <w:r>
              <w:rPr>
                <w:rFonts w:eastAsiaTheme="minorEastAsia" w:cs="Calibri"/>
                <w:sz w:val="16"/>
                <w:szCs w:val="16"/>
                <w:lang w:val="en-US"/>
              </w:rPr>
              <w:t>)</w:t>
            </w:r>
          </w:p>
        </w:tc>
        <w:tc>
          <w:tcPr>
            <w:tcW w:w="501" w:type="pct"/>
            <w:gridSpan w:val="2"/>
            <w:tcBorders>
              <w:left w:val="single" w:sz="4" w:space="0" w:color="FFC000"/>
              <w:right w:val="single" w:sz="4" w:space="0" w:color="FFC000"/>
            </w:tcBorders>
            <w:shd w:val="clear" w:color="auto" w:fill="FFFFFF" w:themeFill="background1"/>
            <w:vAlign w:val="center"/>
          </w:tcPr>
          <w:p w14:paraId="6DA1E9A4" w14:textId="62A9EFB8" w:rsidR="00396CE7" w:rsidRPr="003B5D59" w:rsidRDefault="00396CE7" w:rsidP="00396CE7">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w:t>
            </w:r>
            <w:r w:rsidR="00A6157B">
              <w:rPr>
                <w:rFonts w:eastAsiaTheme="minorEastAsia" w:cs="Calibri"/>
                <w:sz w:val="16"/>
                <w:szCs w:val="16"/>
                <w:lang w:val="en-US"/>
              </w:rPr>
              <w:t>233</w:t>
            </w:r>
            <w:r w:rsidRPr="003B5D59">
              <w:rPr>
                <w:rFonts w:eastAsiaTheme="minorEastAsia" w:cs="Calibri"/>
                <w:sz w:val="16"/>
                <w:szCs w:val="16"/>
                <w:lang w:val="en-US"/>
              </w:rPr>
              <w:t>)</w:t>
            </w:r>
          </w:p>
        </w:tc>
        <w:tc>
          <w:tcPr>
            <w:tcW w:w="501" w:type="pct"/>
            <w:gridSpan w:val="2"/>
            <w:tcBorders>
              <w:left w:val="single" w:sz="2" w:space="0" w:color="FFC000"/>
              <w:right w:val="single" w:sz="4" w:space="0" w:color="FFC000"/>
            </w:tcBorders>
            <w:shd w:val="clear" w:color="auto" w:fill="FFFFFF" w:themeFill="background1"/>
            <w:vAlign w:val="center"/>
          </w:tcPr>
          <w:p w14:paraId="778D199B" w14:textId="70D7386D" w:rsidR="00396CE7" w:rsidRPr="003B5D59"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-14</w:t>
            </w:r>
            <w:r w:rsidR="00396CE7" w:rsidRPr="00075786">
              <w:rPr>
                <w:rFonts w:eastAsiaTheme="minorEastAsia" w:cs="Calibri"/>
                <w:sz w:val="16"/>
                <w:szCs w:val="16"/>
              </w:rPr>
              <w:t>%</w:t>
            </w:r>
          </w:p>
        </w:tc>
        <w:tc>
          <w:tcPr>
            <w:tcW w:w="501" w:type="pct"/>
            <w:gridSpan w:val="2"/>
            <w:tcBorders>
              <w:left w:val="single" w:sz="18" w:space="0" w:color="FFC000"/>
              <w:right w:val="single" w:sz="4" w:space="0" w:color="FFC000"/>
            </w:tcBorders>
            <w:shd w:val="clear" w:color="auto" w:fill="FFFFFF" w:themeFill="background1"/>
            <w:vAlign w:val="center"/>
          </w:tcPr>
          <w:p w14:paraId="7B1C5833" w14:textId="4499BA47"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A6157B">
              <w:rPr>
                <w:rFonts w:eastAsiaTheme="minorEastAsia" w:cs="Calibri"/>
                <w:sz w:val="16"/>
                <w:szCs w:val="16"/>
                <w:lang w:val="en-US"/>
              </w:rPr>
              <w:t>433</w:t>
            </w:r>
            <w:r>
              <w:rPr>
                <w:rFonts w:eastAsiaTheme="minorEastAsia" w:cs="Calibri"/>
                <w:sz w:val="16"/>
                <w:szCs w:val="16"/>
                <w:lang w:val="en-US"/>
              </w:rPr>
              <w:t>)</w:t>
            </w:r>
          </w:p>
        </w:tc>
        <w:tc>
          <w:tcPr>
            <w:tcW w:w="501" w:type="pct"/>
            <w:gridSpan w:val="2"/>
            <w:tcBorders>
              <w:left w:val="single" w:sz="4" w:space="0" w:color="FFC000"/>
              <w:right w:val="single" w:sz="4" w:space="0" w:color="FFC000"/>
            </w:tcBorders>
            <w:shd w:val="clear" w:color="auto" w:fill="FFFFFF" w:themeFill="background1"/>
            <w:vAlign w:val="center"/>
          </w:tcPr>
          <w:p w14:paraId="09709757" w14:textId="57946A78"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A6157B">
              <w:rPr>
                <w:rFonts w:eastAsiaTheme="minorEastAsia" w:cs="Calibri"/>
                <w:sz w:val="16"/>
                <w:szCs w:val="16"/>
                <w:lang w:val="en-US"/>
              </w:rPr>
              <w:t>3.331</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FFFFFF" w:themeFill="background1"/>
            <w:vAlign w:val="center"/>
          </w:tcPr>
          <w:p w14:paraId="3F6A8CFE" w14:textId="76ACDF67" w:rsidR="00396CE7" w:rsidRPr="00075786" w:rsidRDefault="00396CE7" w:rsidP="00396CE7">
            <w:pPr>
              <w:tabs>
                <w:tab w:val="left" w:pos="284"/>
              </w:tabs>
              <w:spacing w:after="0"/>
              <w:jc w:val="right"/>
              <w:rPr>
                <w:rFonts w:eastAsiaTheme="minorEastAsia" w:cs="Calibri"/>
                <w:sz w:val="16"/>
                <w:szCs w:val="16"/>
              </w:rPr>
            </w:pPr>
            <w:r>
              <w:rPr>
                <w:rFonts w:eastAsiaTheme="minorEastAsia" w:cs="Calibri"/>
                <w:sz w:val="16"/>
                <w:szCs w:val="16"/>
              </w:rPr>
              <w:t>-</w:t>
            </w:r>
            <w:r w:rsidR="00A6157B">
              <w:rPr>
                <w:rFonts w:eastAsiaTheme="minorEastAsia" w:cs="Calibri"/>
                <w:sz w:val="16"/>
                <w:szCs w:val="16"/>
                <w:lang w:val="en-US"/>
              </w:rPr>
              <w:t>87</w:t>
            </w:r>
            <w:r>
              <w:rPr>
                <w:rFonts w:eastAsiaTheme="minorEastAsia" w:cs="Calibri"/>
                <w:sz w:val="16"/>
                <w:szCs w:val="16"/>
              </w:rPr>
              <w:t>%</w:t>
            </w:r>
          </w:p>
        </w:tc>
      </w:tr>
      <w:tr w:rsidR="00396CE7" w:rsidRPr="003B5D59" w14:paraId="3D86E73F" w14:textId="77777777" w:rsidTr="00E72469">
        <w:trPr>
          <w:trHeight w:val="224"/>
        </w:trPr>
        <w:tc>
          <w:tcPr>
            <w:tcW w:w="1990" w:type="pct"/>
            <w:tcBorders>
              <w:left w:val="single" w:sz="4" w:space="0" w:color="FFC000"/>
              <w:right w:val="single" w:sz="4" w:space="0" w:color="FFC000"/>
            </w:tcBorders>
            <w:shd w:val="clear" w:color="auto" w:fill="FFFFFF" w:themeFill="background1"/>
            <w:tcMar>
              <w:right w:w="113" w:type="dxa"/>
            </w:tcMar>
          </w:tcPr>
          <w:p w14:paraId="72C33E8B" w14:textId="77777777" w:rsidR="00396CE7" w:rsidRPr="003B5D59" w:rsidRDefault="00396CE7" w:rsidP="00396CE7">
            <w:pPr>
              <w:tabs>
                <w:tab w:val="left" w:pos="284"/>
              </w:tabs>
              <w:spacing w:after="0"/>
              <w:rPr>
                <w:rFonts w:cs="Calibri"/>
                <w:sz w:val="16"/>
                <w:szCs w:val="16"/>
              </w:rPr>
            </w:pPr>
            <w:r w:rsidRPr="003B5D59">
              <w:rPr>
                <w:rFonts w:cs="Calibri"/>
                <w:color w:val="003C96" w:themeColor="text2"/>
                <w:sz w:val="16"/>
                <w:szCs w:val="16"/>
              </w:rPr>
              <w:t>-</w:t>
            </w:r>
            <w:r w:rsidRPr="003B5D59">
              <w:t xml:space="preserve"> </w:t>
            </w:r>
            <w:r w:rsidRPr="003B5D59">
              <w:rPr>
                <w:rFonts w:cs="Calibri"/>
                <w:color w:val="003C96" w:themeColor="text2"/>
                <w:sz w:val="16"/>
                <w:szCs w:val="16"/>
              </w:rPr>
              <w:t xml:space="preserve">εκ των οποίων έκτακτες προβλέψεις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FFFFFF" w:themeFill="background1"/>
            <w:vAlign w:val="center"/>
          </w:tcPr>
          <w:p w14:paraId="47433E13" w14:textId="1634D309" w:rsidR="00396CE7" w:rsidRPr="00B56366" w:rsidRDefault="00396CE7" w:rsidP="00396CE7">
            <w:pPr>
              <w:tabs>
                <w:tab w:val="left" w:pos="284"/>
              </w:tabs>
              <w:spacing w:after="0"/>
              <w:jc w:val="right"/>
              <w:rPr>
                <w:rFonts w:eastAsiaTheme="minorEastAsia" w:cs="Calibri"/>
                <w:color w:val="003C96" w:themeColor="text2"/>
                <w:sz w:val="16"/>
                <w:szCs w:val="16"/>
                <w:lang w:val="en-US"/>
              </w:rPr>
            </w:pPr>
            <w:r w:rsidRPr="00B56366">
              <w:rPr>
                <w:rFonts w:eastAsiaTheme="minorEastAsia" w:cs="Calibri"/>
                <w:color w:val="003C96" w:themeColor="text2"/>
                <w:sz w:val="16"/>
                <w:szCs w:val="16"/>
                <w:lang w:val="en-US"/>
              </w:rPr>
              <w:t>(1</w:t>
            </w:r>
            <w:r w:rsidR="00A6157B" w:rsidRPr="00B56366">
              <w:rPr>
                <w:rFonts w:eastAsiaTheme="minorEastAsia" w:cs="Calibri"/>
                <w:color w:val="003C96" w:themeColor="text2"/>
                <w:sz w:val="16"/>
                <w:szCs w:val="16"/>
                <w:lang w:val="en-US"/>
              </w:rPr>
              <w:t>17</w:t>
            </w:r>
            <w:r w:rsidRPr="00B56366">
              <w:rPr>
                <w:rFonts w:eastAsiaTheme="minorEastAsia" w:cs="Calibri"/>
                <w:color w:val="003C96" w:themeColor="text2"/>
                <w:sz w:val="16"/>
                <w:szCs w:val="16"/>
                <w:lang w:val="en-US"/>
              </w:rPr>
              <w:t>)</w:t>
            </w:r>
          </w:p>
        </w:tc>
        <w:tc>
          <w:tcPr>
            <w:tcW w:w="501" w:type="pct"/>
            <w:gridSpan w:val="2"/>
            <w:tcBorders>
              <w:left w:val="single" w:sz="4" w:space="0" w:color="FFC000"/>
              <w:right w:val="single" w:sz="4" w:space="0" w:color="FFC000"/>
            </w:tcBorders>
            <w:shd w:val="clear" w:color="auto" w:fill="FFFFFF" w:themeFill="background1"/>
            <w:vAlign w:val="center"/>
          </w:tcPr>
          <w:p w14:paraId="79B1482C" w14:textId="3B26B172" w:rsidR="00396CE7" w:rsidRPr="00B56366" w:rsidRDefault="00396CE7" w:rsidP="00396CE7">
            <w:pPr>
              <w:tabs>
                <w:tab w:val="left" w:pos="284"/>
              </w:tabs>
              <w:spacing w:after="0"/>
              <w:jc w:val="right"/>
              <w:rPr>
                <w:rFonts w:eastAsiaTheme="minorEastAsia" w:cs="Calibri"/>
                <w:color w:val="003C96" w:themeColor="text2"/>
                <w:sz w:val="16"/>
                <w:szCs w:val="16"/>
                <w:lang w:val="en-US"/>
              </w:rPr>
            </w:pPr>
            <w:r w:rsidRPr="00B56366">
              <w:rPr>
                <w:rFonts w:eastAsiaTheme="minorEastAsia" w:cs="Calibri"/>
                <w:color w:val="003C96" w:themeColor="text2"/>
                <w:sz w:val="16"/>
                <w:szCs w:val="16"/>
                <w:lang w:val="en-US"/>
              </w:rPr>
              <w:t>(1</w:t>
            </w:r>
            <w:r w:rsidR="00A6157B" w:rsidRPr="00B56366">
              <w:rPr>
                <w:rFonts w:eastAsiaTheme="minorEastAsia" w:cs="Calibri"/>
                <w:color w:val="003C96" w:themeColor="text2"/>
                <w:sz w:val="16"/>
                <w:szCs w:val="16"/>
                <w:lang w:val="en-US"/>
              </w:rPr>
              <w:t>52</w:t>
            </w:r>
            <w:r w:rsidRPr="00B56366">
              <w:rPr>
                <w:rFonts w:eastAsiaTheme="minorEastAsia" w:cs="Calibri"/>
                <w:color w:val="003C96" w:themeColor="text2"/>
                <w:sz w:val="16"/>
                <w:szCs w:val="16"/>
                <w:lang w:val="en-US"/>
              </w:rPr>
              <w:t>)</w:t>
            </w:r>
          </w:p>
        </w:tc>
        <w:tc>
          <w:tcPr>
            <w:tcW w:w="501" w:type="pct"/>
            <w:gridSpan w:val="2"/>
            <w:tcBorders>
              <w:left w:val="single" w:sz="2" w:space="0" w:color="FFC000"/>
              <w:right w:val="single" w:sz="4" w:space="0" w:color="FFC000"/>
            </w:tcBorders>
            <w:shd w:val="clear" w:color="auto" w:fill="FFFFFF" w:themeFill="background1"/>
            <w:vAlign w:val="center"/>
          </w:tcPr>
          <w:p w14:paraId="212AC80E" w14:textId="1B5F399C" w:rsidR="00396CE7" w:rsidRPr="00B56366" w:rsidRDefault="00A6157B" w:rsidP="00396CE7">
            <w:pPr>
              <w:tabs>
                <w:tab w:val="left" w:pos="284"/>
              </w:tabs>
              <w:spacing w:after="0"/>
              <w:jc w:val="right"/>
              <w:rPr>
                <w:rFonts w:eastAsiaTheme="minorEastAsia" w:cs="Calibri"/>
                <w:color w:val="003C96" w:themeColor="text2"/>
                <w:sz w:val="16"/>
                <w:szCs w:val="16"/>
                <w:lang w:val="en-US"/>
              </w:rPr>
            </w:pPr>
            <w:r w:rsidRPr="00B56366">
              <w:rPr>
                <w:rFonts w:eastAsiaTheme="minorEastAsia" w:cs="Calibri"/>
                <w:color w:val="003C96" w:themeColor="text2"/>
                <w:sz w:val="16"/>
                <w:szCs w:val="16"/>
                <w:lang w:val="en-US"/>
              </w:rPr>
              <w:t>-23</w:t>
            </w:r>
            <w:r w:rsidR="00396CE7" w:rsidRPr="00B56366">
              <w:rPr>
                <w:rFonts w:eastAsiaTheme="minorEastAsia" w:cs="Calibri"/>
                <w:color w:val="003C96" w:themeColor="text2"/>
                <w:sz w:val="16"/>
                <w:szCs w:val="16"/>
                <w:lang w:val="en-US"/>
              </w:rPr>
              <w:t>%</w:t>
            </w:r>
          </w:p>
        </w:tc>
        <w:tc>
          <w:tcPr>
            <w:tcW w:w="501" w:type="pct"/>
            <w:gridSpan w:val="2"/>
            <w:tcBorders>
              <w:left w:val="single" w:sz="18" w:space="0" w:color="FFC000"/>
              <w:right w:val="single" w:sz="4" w:space="0" w:color="FFC000"/>
            </w:tcBorders>
            <w:shd w:val="clear" w:color="auto" w:fill="FFFFFF" w:themeFill="background1"/>
            <w:vAlign w:val="center"/>
          </w:tcPr>
          <w:p w14:paraId="01499589" w14:textId="54915FB4" w:rsidR="00396CE7" w:rsidRPr="00B56366" w:rsidRDefault="00396CE7" w:rsidP="00396CE7">
            <w:pPr>
              <w:tabs>
                <w:tab w:val="left" w:pos="284"/>
              </w:tabs>
              <w:spacing w:after="0"/>
              <w:jc w:val="right"/>
              <w:rPr>
                <w:rFonts w:eastAsiaTheme="minorEastAsia" w:cs="Calibri"/>
                <w:color w:val="003C96" w:themeColor="text2"/>
                <w:sz w:val="16"/>
                <w:szCs w:val="16"/>
                <w:lang w:val="en-US"/>
              </w:rPr>
            </w:pPr>
            <w:r w:rsidRPr="00B56366">
              <w:rPr>
                <w:rFonts w:eastAsiaTheme="minorEastAsia" w:cs="Calibri"/>
                <w:color w:val="003C96" w:themeColor="text2"/>
                <w:sz w:val="16"/>
                <w:szCs w:val="16"/>
                <w:lang w:val="en-US"/>
              </w:rPr>
              <w:t>(</w:t>
            </w:r>
            <w:r w:rsidR="00A6157B" w:rsidRPr="00B56366">
              <w:rPr>
                <w:rFonts w:eastAsiaTheme="minorEastAsia" w:cs="Calibri"/>
                <w:color w:val="003C96" w:themeColor="text2"/>
                <w:sz w:val="16"/>
                <w:szCs w:val="16"/>
                <w:lang w:val="en-US"/>
              </w:rPr>
              <w:t>269</w:t>
            </w:r>
            <w:r w:rsidRPr="00B56366">
              <w:rPr>
                <w:rFonts w:eastAsiaTheme="minorEastAsia" w:cs="Calibri"/>
                <w:color w:val="003C96" w:themeColor="text2"/>
                <w:sz w:val="16"/>
                <w:szCs w:val="16"/>
                <w:lang w:val="en-US"/>
              </w:rPr>
              <w:t>)</w:t>
            </w:r>
          </w:p>
        </w:tc>
        <w:tc>
          <w:tcPr>
            <w:tcW w:w="501" w:type="pct"/>
            <w:gridSpan w:val="2"/>
            <w:tcBorders>
              <w:left w:val="single" w:sz="4" w:space="0" w:color="FFC000"/>
              <w:right w:val="single" w:sz="4" w:space="0" w:color="FFC000"/>
            </w:tcBorders>
            <w:shd w:val="clear" w:color="auto" w:fill="FFFFFF" w:themeFill="background1"/>
            <w:vAlign w:val="center"/>
          </w:tcPr>
          <w:p w14:paraId="7EFA5114" w14:textId="4759B805" w:rsidR="00396CE7" w:rsidRPr="00B56366" w:rsidRDefault="00396CE7" w:rsidP="00396CE7">
            <w:pPr>
              <w:tabs>
                <w:tab w:val="left" w:pos="284"/>
              </w:tabs>
              <w:spacing w:after="0"/>
              <w:jc w:val="right"/>
              <w:rPr>
                <w:rFonts w:eastAsiaTheme="minorEastAsia" w:cs="Calibri"/>
                <w:color w:val="003C96" w:themeColor="text2"/>
                <w:sz w:val="16"/>
                <w:szCs w:val="16"/>
                <w:lang w:val="en-US"/>
              </w:rPr>
            </w:pPr>
            <w:r w:rsidRPr="00B56366">
              <w:rPr>
                <w:rFonts w:eastAsiaTheme="minorEastAsia" w:cs="Calibri"/>
                <w:color w:val="003C96" w:themeColor="text2"/>
                <w:sz w:val="16"/>
                <w:szCs w:val="16"/>
                <w:lang w:val="en-US"/>
              </w:rPr>
              <w:t>(</w:t>
            </w:r>
            <w:r w:rsidR="00A6157B" w:rsidRPr="00B56366">
              <w:rPr>
                <w:rFonts w:eastAsiaTheme="minorEastAsia" w:cs="Calibri"/>
                <w:color w:val="003C96" w:themeColor="text2"/>
                <w:sz w:val="16"/>
                <w:szCs w:val="16"/>
                <w:lang w:val="en-US"/>
              </w:rPr>
              <w:t>3.0</w:t>
            </w:r>
            <w:r w:rsidR="00B56366">
              <w:rPr>
                <w:rFonts w:eastAsiaTheme="minorEastAsia" w:cs="Calibri"/>
                <w:color w:val="003C96" w:themeColor="text2"/>
                <w:sz w:val="16"/>
                <w:szCs w:val="16"/>
              </w:rPr>
              <w:t>14</w:t>
            </w:r>
            <w:r w:rsidRPr="00B56366">
              <w:rPr>
                <w:rFonts w:eastAsiaTheme="minorEastAsia" w:cs="Calibri"/>
                <w:color w:val="003C96" w:themeColor="text2"/>
                <w:sz w:val="16"/>
                <w:szCs w:val="16"/>
                <w:lang w:val="en-US"/>
              </w:rPr>
              <w:t>)</w:t>
            </w:r>
          </w:p>
        </w:tc>
        <w:tc>
          <w:tcPr>
            <w:tcW w:w="505" w:type="pct"/>
            <w:tcBorders>
              <w:left w:val="single" w:sz="4" w:space="0" w:color="FFC000"/>
              <w:right w:val="single" w:sz="4" w:space="0" w:color="FFC000"/>
            </w:tcBorders>
            <w:shd w:val="clear" w:color="auto" w:fill="FFFFFF" w:themeFill="background1"/>
            <w:vAlign w:val="center"/>
          </w:tcPr>
          <w:p w14:paraId="640561D4" w14:textId="0D899BD8" w:rsidR="00396CE7" w:rsidRPr="00B56366" w:rsidRDefault="00B56366" w:rsidP="00396CE7">
            <w:pPr>
              <w:tabs>
                <w:tab w:val="left" w:pos="284"/>
              </w:tabs>
              <w:spacing w:after="0"/>
              <w:jc w:val="right"/>
              <w:rPr>
                <w:rFonts w:eastAsiaTheme="minorEastAsia" w:cs="Calibri"/>
                <w:color w:val="003C96" w:themeColor="text2"/>
                <w:sz w:val="16"/>
                <w:szCs w:val="16"/>
                <w:lang w:val="en-US"/>
              </w:rPr>
            </w:pPr>
            <w:r w:rsidRPr="00B56366">
              <w:rPr>
                <w:rFonts w:eastAsiaTheme="minorEastAsia" w:cs="Calibri"/>
                <w:color w:val="003C96" w:themeColor="text2"/>
                <w:sz w:val="16"/>
                <w:szCs w:val="16"/>
                <w:lang w:val="en-US"/>
              </w:rPr>
              <w:t>n/m</w:t>
            </w:r>
          </w:p>
        </w:tc>
      </w:tr>
      <w:tr w:rsidR="00396CE7" w:rsidRPr="003B5D59" w14:paraId="23AE5CB4"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7B621E92" w14:textId="77777777" w:rsidR="00396CE7" w:rsidRPr="003B5D59" w:rsidRDefault="00396CE7" w:rsidP="00396CE7">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Έσοδα Συμμετοχών σε Συγγενείς</w:t>
            </w:r>
          </w:p>
        </w:tc>
        <w:tc>
          <w:tcPr>
            <w:tcW w:w="501" w:type="pct"/>
            <w:gridSpan w:val="2"/>
            <w:tcBorders>
              <w:left w:val="single" w:sz="4" w:space="0" w:color="FFC000"/>
              <w:right w:val="single" w:sz="4" w:space="0" w:color="FFC000"/>
            </w:tcBorders>
            <w:shd w:val="clear" w:color="auto" w:fill="FFFFFF" w:themeFill="background1"/>
            <w:vAlign w:val="center"/>
          </w:tcPr>
          <w:p w14:paraId="7E3BBA33" w14:textId="594C2C80" w:rsidR="00396CE7" w:rsidRPr="00075786" w:rsidRDefault="00396CE7" w:rsidP="00396CE7">
            <w:pPr>
              <w:tabs>
                <w:tab w:val="left" w:pos="284"/>
              </w:tabs>
              <w:spacing w:after="0"/>
              <w:jc w:val="right"/>
              <w:rPr>
                <w:rFonts w:eastAsiaTheme="minorEastAsia" w:cs="Calibri"/>
                <w:sz w:val="16"/>
                <w:szCs w:val="16"/>
              </w:rPr>
            </w:pPr>
            <w:r>
              <w:rPr>
                <w:rFonts w:eastAsiaTheme="minorEastAsia" w:cs="Calibri"/>
                <w:sz w:val="16"/>
                <w:szCs w:val="16"/>
              </w:rPr>
              <w:t>(</w:t>
            </w:r>
            <w:r w:rsidR="00A6157B">
              <w:rPr>
                <w:rFonts w:eastAsiaTheme="minorEastAsia" w:cs="Calibri"/>
                <w:sz w:val="16"/>
                <w:szCs w:val="16"/>
                <w:lang w:val="en-US"/>
              </w:rPr>
              <w:t>5</w:t>
            </w:r>
            <w:r>
              <w:rPr>
                <w:rFonts w:eastAsiaTheme="minorEastAsia" w:cs="Calibri"/>
                <w:sz w:val="16"/>
                <w:szCs w:val="16"/>
              </w:rPr>
              <w:t>)</w:t>
            </w:r>
          </w:p>
        </w:tc>
        <w:tc>
          <w:tcPr>
            <w:tcW w:w="501" w:type="pct"/>
            <w:gridSpan w:val="2"/>
            <w:tcBorders>
              <w:left w:val="single" w:sz="4" w:space="0" w:color="FFC000"/>
              <w:right w:val="single" w:sz="4" w:space="0" w:color="FFC000"/>
            </w:tcBorders>
            <w:shd w:val="clear" w:color="auto" w:fill="FFFFFF" w:themeFill="background1"/>
            <w:vAlign w:val="center"/>
          </w:tcPr>
          <w:p w14:paraId="54633DC6" w14:textId="1ACD58DB"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(4)</w:t>
            </w:r>
          </w:p>
        </w:tc>
        <w:tc>
          <w:tcPr>
            <w:tcW w:w="501" w:type="pct"/>
            <w:gridSpan w:val="2"/>
            <w:tcBorders>
              <w:left w:val="single" w:sz="2" w:space="0" w:color="FFC000"/>
              <w:right w:val="single" w:sz="4" w:space="0" w:color="FFC000"/>
            </w:tcBorders>
            <w:shd w:val="clear" w:color="auto" w:fill="FFFFFF" w:themeFill="background1"/>
            <w:vAlign w:val="center"/>
          </w:tcPr>
          <w:p w14:paraId="7E45A985" w14:textId="77777777"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5185564A" w14:textId="0D13EB14" w:rsidR="00396CE7" w:rsidRPr="00075786" w:rsidRDefault="00396CE7" w:rsidP="00396CE7">
            <w:pPr>
              <w:tabs>
                <w:tab w:val="left" w:pos="284"/>
              </w:tabs>
              <w:spacing w:after="0"/>
              <w:jc w:val="right"/>
              <w:rPr>
                <w:rFonts w:eastAsiaTheme="minorEastAsia" w:cs="Calibri"/>
                <w:sz w:val="16"/>
                <w:szCs w:val="16"/>
              </w:rPr>
            </w:pPr>
            <w:r>
              <w:rPr>
                <w:rFonts w:eastAsiaTheme="minorEastAsia" w:cs="Calibri"/>
                <w:sz w:val="16"/>
                <w:szCs w:val="16"/>
              </w:rPr>
              <w:t>(</w:t>
            </w:r>
            <w:r w:rsidR="00A6157B">
              <w:rPr>
                <w:rFonts w:eastAsiaTheme="minorEastAsia" w:cs="Calibri"/>
                <w:sz w:val="16"/>
                <w:szCs w:val="16"/>
                <w:lang w:val="en-US"/>
              </w:rPr>
              <w:t>9</w:t>
            </w:r>
            <w:r>
              <w:rPr>
                <w:rFonts w:eastAsiaTheme="minorEastAsia" w:cs="Calibri"/>
                <w:sz w:val="16"/>
                <w:szCs w:val="16"/>
              </w:rPr>
              <w:t>)</w:t>
            </w:r>
          </w:p>
        </w:tc>
        <w:tc>
          <w:tcPr>
            <w:tcW w:w="501" w:type="pct"/>
            <w:gridSpan w:val="2"/>
            <w:tcBorders>
              <w:left w:val="single" w:sz="4" w:space="0" w:color="FFC000"/>
              <w:right w:val="single" w:sz="4" w:space="0" w:color="FFC000"/>
            </w:tcBorders>
            <w:shd w:val="clear" w:color="auto" w:fill="FFFFFF" w:themeFill="background1"/>
            <w:vAlign w:val="center"/>
          </w:tcPr>
          <w:p w14:paraId="034C4235" w14:textId="12AAB4DA"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A6157B">
              <w:rPr>
                <w:rFonts w:eastAsiaTheme="minorEastAsia" w:cs="Calibri"/>
                <w:sz w:val="16"/>
                <w:szCs w:val="16"/>
                <w:lang w:val="en-US"/>
              </w:rPr>
              <w:t>7</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FFFFFF" w:themeFill="background1"/>
            <w:vAlign w:val="center"/>
          </w:tcPr>
          <w:p w14:paraId="1F949F42" w14:textId="77777777"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n/m</w:t>
            </w:r>
          </w:p>
        </w:tc>
      </w:tr>
      <w:tr w:rsidR="00396CE7" w:rsidRPr="003B5D59" w14:paraId="68D35A84" w14:textId="77777777" w:rsidTr="00E72469">
        <w:trPr>
          <w:trHeight w:val="122"/>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732738EF" w14:textId="77777777" w:rsidR="00396CE7" w:rsidRPr="003B5D59" w:rsidRDefault="00396CE7" w:rsidP="00396CE7">
            <w:pPr>
              <w:tabs>
                <w:tab w:val="left" w:pos="284"/>
              </w:tabs>
              <w:spacing w:after="0"/>
              <w:rPr>
                <w:rFonts w:eastAsiaTheme="minorEastAsia" w:cs="Calibri"/>
                <w:sz w:val="4"/>
                <w:szCs w:val="4"/>
              </w:rPr>
            </w:pPr>
          </w:p>
        </w:tc>
        <w:tc>
          <w:tcPr>
            <w:tcW w:w="501" w:type="pct"/>
            <w:gridSpan w:val="2"/>
            <w:tcBorders>
              <w:left w:val="single" w:sz="4" w:space="0" w:color="FFC000"/>
              <w:right w:val="single" w:sz="4" w:space="0" w:color="FFC000"/>
            </w:tcBorders>
            <w:shd w:val="clear" w:color="auto" w:fill="FFFFFF" w:themeFill="background1"/>
            <w:vAlign w:val="center"/>
          </w:tcPr>
          <w:p w14:paraId="42C016F8" w14:textId="77777777" w:rsidR="00396CE7" w:rsidRPr="003B5D59" w:rsidDel="005B246A" w:rsidRDefault="00396CE7" w:rsidP="00396CE7">
            <w:pPr>
              <w:tabs>
                <w:tab w:val="left" w:pos="284"/>
              </w:tabs>
              <w:spacing w:after="0"/>
              <w:jc w:val="right"/>
              <w:rPr>
                <w:rFonts w:eastAsiaTheme="minorEastAsia" w:cs="Calibri"/>
                <w:color w:val="FF0000"/>
                <w:sz w:val="4"/>
                <w:szCs w:val="4"/>
                <w:highlight w:val="green"/>
              </w:rPr>
            </w:pPr>
          </w:p>
        </w:tc>
        <w:tc>
          <w:tcPr>
            <w:tcW w:w="501" w:type="pct"/>
            <w:gridSpan w:val="2"/>
            <w:tcBorders>
              <w:left w:val="single" w:sz="4" w:space="0" w:color="FFC000"/>
              <w:right w:val="single" w:sz="4" w:space="0" w:color="FFC000"/>
            </w:tcBorders>
            <w:shd w:val="clear" w:color="auto" w:fill="FFFFFF" w:themeFill="background1"/>
            <w:vAlign w:val="center"/>
          </w:tcPr>
          <w:p w14:paraId="5E3E0288" w14:textId="77777777" w:rsidR="00396CE7" w:rsidRPr="003B5D59" w:rsidDel="005B246A" w:rsidRDefault="00396CE7" w:rsidP="00396CE7">
            <w:pPr>
              <w:tabs>
                <w:tab w:val="left" w:pos="284"/>
              </w:tabs>
              <w:spacing w:after="0"/>
              <w:jc w:val="right"/>
              <w:rPr>
                <w:rFonts w:eastAsiaTheme="minorEastAsia" w:cs="Calibri"/>
                <w:color w:val="FF0000"/>
                <w:sz w:val="4"/>
                <w:szCs w:val="4"/>
                <w:highlight w:val="green"/>
              </w:rPr>
            </w:pPr>
          </w:p>
        </w:tc>
        <w:tc>
          <w:tcPr>
            <w:tcW w:w="501" w:type="pct"/>
            <w:gridSpan w:val="2"/>
            <w:tcBorders>
              <w:left w:val="single" w:sz="2" w:space="0" w:color="FFC000"/>
              <w:right w:val="single" w:sz="4" w:space="0" w:color="FFC000"/>
            </w:tcBorders>
            <w:shd w:val="clear" w:color="auto" w:fill="FFFFFF" w:themeFill="background1"/>
            <w:vAlign w:val="center"/>
          </w:tcPr>
          <w:p w14:paraId="0BF3FE77" w14:textId="77777777" w:rsidR="00396CE7" w:rsidRPr="003B5D59" w:rsidDel="005B246A" w:rsidRDefault="00396CE7" w:rsidP="00396CE7">
            <w:pPr>
              <w:tabs>
                <w:tab w:val="left" w:pos="284"/>
              </w:tabs>
              <w:spacing w:after="0"/>
              <w:jc w:val="right"/>
              <w:rPr>
                <w:rFonts w:eastAsiaTheme="minorEastAsia" w:cs="Calibri"/>
                <w:color w:val="FF0000"/>
                <w:sz w:val="4"/>
                <w:szCs w:val="4"/>
                <w:highlight w:val="green"/>
              </w:rPr>
            </w:pPr>
          </w:p>
        </w:tc>
        <w:tc>
          <w:tcPr>
            <w:tcW w:w="501" w:type="pct"/>
            <w:gridSpan w:val="2"/>
            <w:tcBorders>
              <w:left w:val="single" w:sz="18" w:space="0" w:color="FFC000"/>
              <w:right w:val="single" w:sz="4" w:space="0" w:color="FFC000"/>
            </w:tcBorders>
            <w:shd w:val="clear" w:color="auto" w:fill="FFFFFF" w:themeFill="background1"/>
            <w:vAlign w:val="center"/>
          </w:tcPr>
          <w:p w14:paraId="2A75D3A7" w14:textId="77777777" w:rsidR="00396CE7" w:rsidRPr="003B5D59" w:rsidDel="005B246A" w:rsidRDefault="00396CE7" w:rsidP="00396CE7">
            <w:pPr>
              <w:tabs>
                <w:tab w:val="left" w:pos="284"/>
              </w:tabs>
              <w:spacing w:after="0"/>
              <w:jc w:val="right"/>
              <w:rPr>
                <w:rFonts w:eastAsiaTheme="minorEastAsia" w:cs="Calibri"/>
                <w:color w:val="FF0000"/>
                <w:sz w:val="4"/>
                <w:szCs w:val="4"/>
                <w:highlight w:val="green"/>
              </w:rPr>
            </w:pPr>
          </w:p>
        </w:tc>
        <w:tc>
          <w:tcPr>
            <w:tcW w:w="501" w:type="pct"/>
            <w:gridSpan w:val="2"/>
            <w:tcBorders>
              <w:left w:val="single" w:sz="4" w:space="0" w:color="FFC000"/>
              <w:right w:val="single" w:sz="4" w:space="0" w:color="FFC000"/>
            </w:tcBorders>
            <w:shd w:val="clear" w:color="auto" w:fill="FFFFFF" w:themeFill="background1"/>
            <w:vAlign w:val="center"/>
          </w:tcPr>
          <w:p w14:paraId="05457EE5" w14:textId="77777777" w:rsidR="00396CE7" w:rsidRPr="003B5D59" w:rsidDel="005B246A" w:rsidRDefault="00396CE7" w:rsidP="00396CE7">
            <w:pPr>
              <w:tabs>
                <w:tab w:val="left" w:pos="284"/>
              </w:tabs>
              <w:spacing w:after="0"/>
              <w:jc w:val="right"/>
              <w:rPr>
                <w:rFonts w:eastAsiaTheme="minorEastAsia" w:cs="Calibri"/>
                <w:color w:val="FF0000"/>
                <w:sz w:val="4"/>
                <w:szCs w:val="4"/>
                <w:highlight w:val="green"/>
              </w:rPr>
            </w:pPr>
          </w:p>
        </w:tc>
        <w:tc>
          <w:tcPr>
            <w:tcW w:w="505" w:type="pct"/>
            <w:tcBorders>
              <w:left w:val="single" w:sz="4" w:space="0" w:color="FFC000"/>
              <w:right w:val="single" w:sz="4" w:space="0" w:color="FFC000"/>
            </w:tcBorders>
            <w:shd w:val="clear" w:color="auto" w:fill="FFFFFF" w:themeFill="background1"/>
            <w:vAlign w:val="center"/>
          </w:tcPr>
          <w:p w14:paraId="5621C6C5" w14:textId="77777777" w:rsidR="00396CE7" w:rsidRPr="003B5D59" w:rsidDel="005B246A" w:rsidRDefault="00396CE7" w:rsidP="00396CE7">
            <w:pPr>
              <w:tabs>
                <w:tab w:val="left" w:pos="284"/>
              </w:tabs>
              <w:spacing w:after="0"/>
              <w:jc w:val="right"/>
              <w:rPr>
                <w:rFonts w:eastAsiaTheme="minorEastAsia" w:cs="Calibri"/>
                <w:color w:val="FF0000"/>
                <w:sz w:val="4"/>
                <w:szCs w:val="4"/>
                <w:highlight w:val="green"/>
              </w:rPr>
            </w:pPr>
          </w:p>
        </w:tc>
      </w:tr>
      <w:tr w:rsidR="00396CE7" w:rsidRPr="003B5D59" w14:paraId="4CE74973"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0F4469D3" w14:textId="77777777" w:rsidR="00396CE7" w:rsidRPr="003B5D59" w:rsidRDefault="00396CE7" w:rsidP="00396CE7">
            <w:pPr>
              <w:tabs>
                <w:tab w:val="left" w:pos="284"/>
              </w:tabs>
              <w:spacing w:after="0"/>
              <w:rPr>
                <w:rFonts w:eastAsiaTheme="minorEastAsia" w:cs="Calibri"/>
                <w:color w:val="003C96" w:themeColor="text2"/>
                <w:sz w:val="16"/>
                <w:szCs w:val="16"/>
                <w:lang w:val="en-US"/>
              </w:rPr>
            </w:pPr>
            <w:r w:rsidRPr="003B5D59">
              <w:rPr>
                <w:rFonts w:eastAsiaTheme="minorEastAsia" w:cs="Calibri"/>
                <w:sz w:val="16"/>
                <w:szCs w:val="16"/>
              </w:rPr>
              <w:t>Αποτελέσματα Προ Φόρων</w:t>
            </w:r>
          </w:p>
        </w:tc>
        <w:tc>
          <w:tcPr>
            <w:tcW w:w="501" w:type="pct"/>
            <w:gridSpan w:val="2"/>
            <w:tcBorders>
              <w:left w:val="single" w:sz="4" w:space="0" w:color="FFC000"/>
              <w:right w:val="single" w:sz="4" w:space="0" w:color="FFC000"/>
            </w:tcBorders>
            <w:shd w:val="clear" w:color="auto" w:fill="FFFFFF" w:themeFill="background1"/>
            <w:vAlign w:val="center"/>
          </w:tcPr>
          <w:p w14:paraId="4E9C7E65" w14:textId="17A6BEF0"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93</w:t>
            </w:r>
          </w:p>
        </w:tc>
        <w:tc>
          <w:tcPr>
            <w:tcW w:w="501" w:type="pct"/>
            <w:gridSpan w:val="2"/>
            <w:tcBorders>
              <w:left w:val="single" w:sz="4" w:space="0" w:color="FFC000"/>
              <w:right w:val="single" w:sz="4" w:space="0" w:color="FFC000"/>
            </w:tcBorders>
            <w:shd w:val="clear" w:color="auto" w:fill="FFFFFF" w:themeFill="background1"/>
            <w:vAlign w:val="center"/>
          </w:tcPr>
          <w:p w14:paraId="64A9D21D" w14:textId="7F08DC56"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542</w:t>
            </w:r>
          </w:p>
        </w:tc>
        <w:tc>
          <w:tcPr>
            <w:tcW w:w="501" w:type="pct"/>
            <w:gridSpan w:val="2"/>
            <w:tcBorders>
              <w:left w:val="single" w:sz="2" w:space="0" w:color="FFC000"/>
              <w:right w:val="single" w:sz="4" w:space="0" w:color="FFC000"/>
            </w:tcBorders>
            <w:shd w:val="clear" w:color="auto" w:fill="FFFFFF" w:themeFill="background1"/>
            <w:vAlign w:val="center"/>
          </w:tcPr>
          <w:p w14:paraId="61EE922D" w14:textId="0F55B019" w:rsidR="00396CE7" w:rsidRPr="00934E98"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-83%</w:t>
            </w:r>
          </w:p>
        </w:tc>
        <w:tc>
          <w:tcPr>
            <w:tcW w:w="501" w:type="pct"/>
            <w:gridSpan w:val="2"/>
            <w:tcBorders>
              <w:left w:val="single" w:sz="18" w:space="0" w:color="FFC000"/>
              <w:right w:val="single" w:sz="4" w:space="0" w:color="FFC000"/>
            </w:tcBorders>
            <w:shd w:val="clear" w:color="auto" w:fill="FFFFFF" w:themeFill="background1"/>
            <w:vAlign w:val="center"/>
          </w:tcPr>
          <w:p w14:paraId="186ABAEA" w14:textId="546070A7"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635</w:t>
            </w:r>
          </w:p>
        </w:tc>
        <w:tc>
          <w:tcPr>
            <w:tcW w:w="501" w:type="pct"/>
            <w:gridSpan w:val="2"/>
            <w:tcBorders>
              <w:left w:val="single" w:sz="4" w:space="0" w:color="FFC000"/>
              <w:right w:val="single" w:sz="4" w:space="0" w:color="FFC000"/>
            </w:tcBorders>
            <w:shd w:val="clear" w:color="auto" w:fill="FFFFFF" w:themeFill="background1"/>
            <w:vAlign w:val="center"/>
          </w:tcPr>
          <w:p w14:paraId="5191726E" w14:textId="66AE5E11"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A6157B">
              <w:rPr>
                <w:rFonts w:eastAsiaTheme="minorEastAsia" w:cs="Calibri"/>
                <w:sz w:val="16"/>
                <w:szCs w:val="16"/>
                <w:lang w:val="en-US"/>
              </w:rPr>
              <w:t>2.337</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FFFFFF" w:themeFill="background1"/>
            <w:vAlign w:val="center"/>
          </w:tcPr>
          <w:p w14:paraId="53DFD47B" w14:textId="77777777"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n/m</w:t>
            </w:r>
          </w:p>
        </w:tc>
      </w:tr>
      <w:tr w:rsidR="00396CE7" w:rsidRPr="003B5D59" w14:paraId="61C8270F" w14:textId="77777777" w:rsidTr="00E72469">
        <w:trPr>
          <w:trHeight w:val="280"/>
        </w:trPr>
        <w:tc>
          <w:tcPr>
            <w:tcW w:w="1990" w:type="pct"/>
            <w:tcBorders>
              <w:left w:val="single" w:sz="4" w:space="0" w:color="FFC000"/>
              <w:right w:val="single" w:sz="4" w:space="0" w:color="FFC000"/>
            </w:tcBorders>
            <w:shd w:val="clear" w:color="auto" w:fill="auto"/>
            <w:tcMar>
              <w:right w:w="113" w:type="dxa"/>
            </w:tcMar>
            <w:vAlign w:val="center"/>
          </w:tcPr>
          <w:p w14:paraId="5FF9A7A7" w14:textId="19778020" w:rsidR="00396CE7" w:rsidRPr="003B5D59" w:rsidRDefault="00396CE7" w:rsidP="00396CE7">
            <w:pPr>
              <w:tabs>
                <w:tab w:val="left" w:pos="284"/>
              </w:tabs>
              <w:spacing w:after="0"/>
              <w:rPr>
                <w:rFonts w:eastAsiaTheme="minorEastAsia" w:cs="Calibri"/>
                <w:sz w:val="16"/>
                <w:szCs w:val="16"/>
                <w:lang w:val="en-US"/>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w:t>
            </w:r>
            <w:proofErr w:type="gramStart"/>
            <w:r w:rsidRPr="003B5D59">
              <w:rPr>
                <w:rFonts w:cs="Calibri"/>
                <w:color w:val="003C96" w:themeColor="text2"/>
                <w:sz w:val="16"/>
                <w:szCs w:val="16"/>
              </w:rPr>
              <w:t xml:space="preserve">εκτάκτων </w:t>
            </w:r>
            <w:r w:rsidR="00B56366">
              <w:rPr>
                <w:rFonts w:cs="Calibri"/>
                <w:color w:val="003C96" w:themeColor="text2"/>
                <w:sz w:val="16"/>
                <w:szCs w:val="16"/>
              </w:rPr>
              <w:t xml:space="preserve"> αποτελεσμάτων</w:t>
            </w:r>
            <w:proofErr w:type="gramEnd"/>
            <w:r w:rsidR="00B56366" w:rsidRPr="003B5D59">
              <w:rPr>
                <w:rFonts w:cs="Calibri"/>
                <w:color w:val="003C96" w:themeColor="text2"/>
                <w:sz w:val="16"/>
                <w:szCs w:val="16"/>
              </w:rPr>
              <w:t xml:space="preserve">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FFFFFF" w:themeFill="background1"/>
            <w:vAlign w:val="center"/>
          </w:tcPr>
          <w:p w14:paraId="07A19A92" w14:textId="322ADB04" w:rsidR="00396CE7" w:rsidRPr="000E4DE6" w:rsidRDefault="00A6157B" w:rsidP="00396CE7">
            <w:pPr>
              <w:tabs>
                <w:tab w:val="left" w:pos="284"/>
              </w:tabs>
              <w:spacing w:after="0"/>
              <w:jc w:val="right"/>
              <w:rPr>
                <w:rFonts w:eastAsiaTheme="minorEastAsia" w:cs="Calibri"/>
                <w:color w:val="003C96" w:themeColor="text2"/>
                <w:sz w:val="16"/>
                <w:szCs w:val="16"/>
                <w:lang w:val="en-US"/>
              </w:rPr>
            </w:pPr>
            <w:r w:rsidRPr="000E4DE6">
              <w:rPr>
                <w:rFonts w:eastAsiaTheme="minorEastAsia" w:cs="Calibri"/>
                <w:color w:val="003C96" w:themeColor="text2"/>
                <w:sz w:val="16"/>
                <w:szCs w:val="16"/>
                <w:lang w:val="en-US"/>
              </w:rPr>
              <w:t>119</w:t>
            </w:r>
          </w:p>
        </w:tc>
        <w:tc>
          <w:tcPr>
            <w:tcW w:w="501" w:type="pct"/>
            <w:gridSpan w:val="2"/>
            <w:tcBorders>
              <w:left w:val="single" w:sz="4" w:space="0" w:color="FFC000"/>
              <w:right w:val="single" w:sz="4" w:space="0" w:color="FFC000"/>
            </w:tcBorders>
            <w:shd w:val="clear" w:color="auto" w:fill="FFFFFF" w:themeFill="background1"/>
            <w:vAlign w:val="center"/>
          </w:tcPr>
          <w:p w14:paraId="5DB391E7" w14:textId="7DF03135" w:rsidR="00396CE7" w:rsidRPr="000E4DE6" w:rsidRDefault="000E4DE6" w:rsidP="00396CE7">
            <w:pPr>
              <w:tabs>
                <w:tab w:val="left" w:pos="284"/>
              </w:tabs>
              <w:spacing w:after="0"/>
              <w:jc w:val="right"/>
              <w:rPr>
                <w:rFonts w:eastAsiaTheme="minorEastAsia" w:cs="Calibri"/>
                <w:color w:val="003C96" w:themeColor="text2"/>
                <w:sz w:val="16"/>
                <w:szCs w:val="16"/>
                <w:lang w:val="en-US"/>
              </w:rPr>
            </w:pPr>
            <w:r w:rsidRPr="000E4DE6">
              <w:rPr>
                <w:rFonts w:eastAsiaTheme="minorEastAsia" w:cs="Calibri"/>
                <w:color w:val="003C96" w:themeColor="text2"/>
                <w:sz w:val="16"/>
                <w:szCs w:val="16"/>
                <w:lang w:val="en-US"/>
              </w:rPr>
              <w:t>187</w:t>
            </w:r>
          </w:p>
        </w:tc>
        <w:tc>
          <w:tcPr>
            <w:tcW w:w="501" w:type="pct"/>
            <w:gridSpan w:val="2"/>
            <w:tcBorders>
              <w:left w:val="single" w:sz="2" w:space="0" w:color="FFC000"/>
              <w:right w:val="single" w:sz="4" w:space="0" w:color="FFC000"/>
            </w:tcBorders>
            <w:shd w:val="clear" w:color="auto" w:fill="FFFFFF" w:themeFill="background1"/>
            <w:vAlign w:val="center"/>
          </w:tcPr>
          <w:p w14:paraId="4CF133F8" w14:textId="211AEB58" w:rsidR="00396CE7" w:rsidRPr="0096771F" w:rsidRDefault="00A6157B" w:rsidP="00396CE7">
            <w:pPr>
              <w:tabs>
                <w:tab w:val="left" w:pos="284"/>
              </w:tabs>
              <w:spacing w:after="0"/>
              <w:jc w:val="right"/>
              <w:rPr>
                <w:rFonts w:eastAsiaTheme="minorEastAsia" w:cs="Calibri"/>
                <w:color w:val="003C96" w:themeColor="text2"/>
                <w:sz w:val="16"/>
                <w:szCs w:val="16"/>
                <w:lang w:val="en-US"/>
              </w:rPr>
            </w:pPr>
            <w:r w:rsidRPr="000E4DE6">
              <w:rPr>
                <w:rFonts w:eastAsiaTheme="minorEastAsia" w:cs="Calibri"/>
                <w:color w:val="003C96" w:themeColor="text2"/>
                <w:sz w:val="16"/>
                <w:szCs w:val="16"/>
                <w:lang w:val="en-US"/>
              </w:rPr>
              <w:t>-</w:t>
            </w:r>
            <w:r w:rsidR="000E4DE6" w:rsidRPr="000E4DE6">
              <w:rPr>
                <w:rFonts w:eastAsiaTheme="minorEastAsia" w:cs="Calibri"/>
                <w:color w:val="003C96" w:themeColor="text2"/>
                <w:sz w:val="16"/>
                <w:szCs w:val="16"/>
                <w:lang w:val="en-US"/>
              </w:rPr>
              <w:t>37</w:t>
            </w:r>
            <w:r w:rsidRPr="000E4DE6">
              <w:rPr>
                <w:rFonts w:eastAsiaTheme="minorEastAsia" w:cs="Calibri"/>
                <w:color w:val="003C96" w:themeColor="text2"/>
                <w:sz w:val="16"/>
                <w:szCs w:val="16"/>
                <w:lang w:val="en-US"/>
              </w:rPr>
              <w:t>%</w:t>
            </w:r>
          </w:p>
        </w:tc>
        <w:tc>
          <w:tcPr>
            <w:tcW w:w="501" w:type="pct"/>
            <w:gridSpan w:val="2"/>
            <w:tcBorders>
              <w:left w:val="single" w:sz="18" w:space="0" w:color="FFC000"/>
              <w:right w:val="single" w:sz="4" w:space="0" w:color="FFC000"/>
            </w:tcBorders>
            <w:shd w:val="clear" w:color="auto" w:fill="FFFFFF" w:themeFill="background1"/>
            <w:vAlign w:val="center"/>
          </w:tcPr>
          <w:p w14:paraId="5C637DE5" w14:textId="245D7789" w:rsidR="00396CE7" w:rsidRPr="00A6157B" w:rsidRDefault="000E4DE6" w:rsidP="00396CE7">
            <w:pPr>
              <w:tabs>
                <w:tab w:val="left" w:pos="284"/>
              </w:tabs>
              <w:spacing w:after="0"/>
              <w:jc w:val="right"/>
              <w:rPr>
                <w:rFonts w:eastAsiaTheme="minorEastAsia" w:cs="Calibri"/>
                <w:color w:val="003C96" w:themeColor="text2"/>
                <w:sz w:val="16"/>
                <w:szCs w:val="16"/>
                <w:highlight w:val="yellow"/>
                <w:lang w:val="en-US"/>
              </w:rPr>
            </w:pPr>
            <w:r w:rsidRPr="00F1363F">
              <w:rPr>
                <w:rFonts w:eastAsiaTheme="minorEastAsia" w:cs="Calibri"/>
                <w:color w:val="003C96" w:themeColor="text2"/>
                <w:sz w:val="16"/>
                <w:szCs w:val="16"/>
                <w:lang w:val="en-US"/>
              </w:rPr>
              <w:t>306</w:t>
            </w:r>
          </w:p>
        </w:tc>
        <w:tc>
          <w:tcPr>
            <w:tcW w:w="501" w:type="pct"/>
            <w:gridSpan w:val="2"/>
            <w:tcBorders>
              <w:left w:val="single" w:sz="4" w:space="0" w:color="FFC000"/>
              <w:right w:val="single" w:sz="4" w:space="0" w:color="FFC000"/>
            </w:tcBorders>
            <w:shd w:val="clear" w:color="auto" w:fill="FFFFFF" w:themeFill="background1"/>
            <w:vAlign w:val="center"/>
          </w:tcPr>
          <w:p w14:paraId="6FE19AFF" w14:textId="7A8016FF" w:rsidR="00396CE7" w:rsidRPr="00B56366" w:rsidRDefault="00B56366" w:rsidP="00396CE7">
            <w:pPr>
              <w:tabs>
                <w:tab w:val="left" w:pos="284"/>
              </w:tabs>
              <w:spacing w:after="0"/>
              <w:jc w:val="right"/>
              <w:rPr>
                <w:rFonts w:eastAsiaTheme="minorEastAsia" w:cs="Calibri"/>
                <w:color w:val="003C96" w:themeColor="text2"/>
                <w:sz w:val="16"/>
                <w:szCs w:val="16"/>
                <w:highlight w:val="yellow"/>
              </w:rPr>
            </w:pPr>
            <w:r>
              <w:rPr>
                <w:rFonts w:eastAsiaTheme="minorEastAsia" w:cs="Calibri"/>
                <w:color w:val="003C96" w:themeColor="text2"/>
                <w:sz w:val="16"/>
                <w:szCs w:val="16"/>
              </w:rPr>
              <w:t>238</w:t>
            </w:r>
          </w:p>
        </w:tc>
        <w:tc>
          <w:tcPr>
            <w:tcW w:w="505" w:type="pct"/>
            <w:tcBorders>
              <w:left w:val="single" w:sz="4" w:space="0" w:color="FFC000"/>
              <w:right w:val="single" w:sz="4" w:space="0" w:color="FFC000"/>
            </w:tcBorders>
            <w:shd w:val="clear" w:color="auto" w:fill="FFFFFF" w:themeFill="background1"/>
            <w:vAlign w:val="center"/>
          </w:tcPr>
          <w:p w14:paraId="3D041C8D" w14:textId="0C7BCC25" w:rsidR="00396CE7" w:rsidRPr="0096771F" w:rsidRDefault="00B56366" w:rsidP="00396CE7">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rPr>
              <w:t>29</w:t>
            </w:r>
            <w:r w:rsidR="00A6157B" w:rsidRPr="000E4DE6">
              <w:rPr>
                <w:rFonts w:eastAsiaTheme="minorEastAsia" w:cs="Calibri"/>
                <w:color w:val="003C96" w:themeColor="text2"/>
                <w:sz w:val="16"/>
                <w:szCs w:val="16"/>
                <w:lang w:val="en-US"/>
              </w:rPr>
              <w:t>%</w:t>
            </w:r>
          </w:p>
        </w:tc>
      </w:tr>
      <w:tr w:rsidR="00396CE7" w:rsidRPr="003B5D59" w14:paraId="5273B55B" w14:textId="77777777" w:rsidTr="00E72469">
        <w:trPr>
          <w:trHeight w:val="127"/>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568F627C" w14:textId="77777777" w:rsidR="00396CE7" w:rsidRPr="003B5D59" w:rsidRDefault="00396CE7" w:rsidP="00396CE7">
            <w:pPr>
              <w:tabs>
                <w:tab w:val="left" w:pos="284"/>
              </w:tabs>
              <w:spacing w:after="0"/>
              <w:rPr>
                <w:rFonts w:eastAsiaTheme="minorEastAsia" w:cs="Calibri"/>
                <w:sz w:val="4"/>
                <w:szCs w:val="4"/>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55C2086F" w14:textId="77777777" w:rsidR="00396CE7" w:rsidRPr="003B5D59" w:rsidRDefault="00396CE7" w:rsidP="00396CE7">
            <w:pPr>
              <w:tabs>
                <w:tab w:val="left" w:pos="284"/>
              </w:tabs>
              <w:spacing w:after="0"/>
              <w:jc w:val="right"/>
              <w:rPr>
                <w:rFonts w:eastAsiaTheme="minorEastAsia" w:cs="Calibri"/>
                <w:color w:val="FF0000"/>
                <w:sz w:val="4"/>
                <w:szCs w:val="4"/>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0FCA7EEA" w14:textId="77777777" w:rsidR="00396CE7" w:rsidRPr="003B5D59" w:rsidRDefault="00396CE7" w:rsidP="00396CE7">
            <w:pPr>
              <w:tabs>
                <w:tab w:val="left" w:pos="284"/>
              </w:tabs>
              <w:spacing w:after="0"/>
              <w:jc w:val="right"/>
              <w:rPr>
                <w:rFonts w:eastAsiaTheme="minorEastAsia" w:cs="Calibri"/>
                <w:color w:val="FF0000"/>
                <w:sz w:val="4"/>
                <w:szCs w:val="4"/>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6673A2C2" w14:textId="77777777" w:rsidR="00396CE7" w:rsidRPr="003B5D59" w:rsidRDefault="00396CE7" w:rsidP="00396CE7">
            <w:pPr>
              <w:tabs>
                <w:tab w:val="left" w:pos="284"/>
              </w:tabs>
              <w:spacing w:after="0"/>
              <w:jc w:val="right"/>
              <w:rPr>
                <w:rFonts w:eastAsiaTheme="minorEastAsia" w:cs="Calibri"/>
                <w:color w:val="FF0000"/>
                <w:sz w:val="4"/>
                <w:szCs w:val="4"/>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7D37DED0" w14:textId="77777777" w:rsidR="00396CE7" w:rsidRPr="003B5D59" w:rsidRDefault="00396CE7" w:rsidP="00396CE7">
            <w:pPr>
              <w:tabs>
                <w:tab w:val="left" w:pos="284"/>
              </w:tabs>
              <w:spacing w:after="0"/>
              <w:jc w:val="right"/>
              <w:rPr>
                <w:rFonts w:eastAsiaTheme="minorEastAsia" w:cs="Calibri"/>
                <w:color w:val="FF0000"/>
                <w:sz w:val="4"/>
                <w:szCs w:val="4"/>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636BD8CE" w14:textId="77777777" w:rsidR="00396CE7" w:rsidRPr="003B5D59" w:rsidRDefault="00396CE7" w:rsidP="00396CE7">
            <w:pPr>
              <w:tabs>
                <w:tab w:val="left" w:pos="284"/>
              </w:tabs>
              <w:spacing w:after="0"/>
              <w:jc w:val="right"/>
              <w:rPr>
                <w:rFonts w:eastAsiaTheme="minorEastAsia" w:cs="Calibri"/>
                <w:color w:val="FF0000"/>
                <w:sz w:val="4"/>
                <w:szCs w:val="4"/>
                <w:lang w:val="en-US"/>
              </w:rPr>
            </w:pPr>
          </w:p>
        </w:tc>
        <w:tc>
          <w:tcPr>
            <w:tcW w:w="505" w:type="pct"/>
            <w:tcBorders>
              <w:left w:val="single" w:sz="4" w:space="0" w:color="FFC000"/>
              <w:right w:val="single" w:sz="4" w:space="0" w:color="FFC000"/>
            </w:tcBorders>
            <w:shd w:val="clear" w:color="auto" w:fill="FFFFFF" w:themeFill="background1"/>
            <w:vAlign w:val="center"/>
          </w:tcPr>
          <w:p w14:paraId="3B6951CB" w14:textId="77777777" w:rsidR="00396CE7" w:rsidRPr="003B5D59" w:rsidRDefault="00396CE7" w:rsidP="00396CE7">
            <w:pPr>
              <w:tabs>
                <w:tab w:val="left" w:pos="284"/>
              </w:tabs>
              <w:spacing w:after="0"/>
              <w:jc w:val="right"/>
              <w:rPr>
                <w:rFonts w:eastAsiaTheme="minorEastAsia" w:cs="Calibri"/>
                <w:color w:val="FF0000"/>
                <w:sz w:val="4"/>
                <w:szCs w:val="4"/>
                <w:lang w:val="en-US"/>
              </w:rPr>
            </w:pPr>
          </w:p>
        </w:tc>
      </w:tr>
      <w:tr w:rsidR="00396CE7" w:rsidRPr="003B5D59" w14:paraId="2D0FDB48"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3C015161" w14:textId="77777777" w:rsidR="00396CE7" w:rsidRPr="003B5D59" w:rsidRDefault="00396CE7" w:rsidP="00396CE7">
            <w:pPr>
              <w:tabs>
                <w:tab w:val="left" w:pos="284"/>
              </w:tabs>
              <w:spacing w:after="0"/>
              <w:rPr>
                <w:rFonts w:eastAsiaTheme="minorEastAsia" w:cs="Calibri"/>
                <w:sz w:val="16"/>
                <w:szCs w:val="16"/>
                <w:lang w:val="en-US"/>
              </w:rPr>
            </w:pPr>
            <w:r w:rsidRPr="003B5D59">
              <w:rPr>
                <w:rFonts w:eastAsiaTheme="minorEastAsia" w:cs="Calibri"/>
                <w:sz w:val="16"/>
                <w:szCs w:val="16"/>
              </w:rPr>
              <w:t>Φόρος Εισοδήματος</w:t>
            </w:r>
          </w:p>
        </w:tc>
        <w:tc>
          <w:tcPr>
            <w:tcW w:w="501" w:type="pct"/>
            <w:gridSpan w:val="2"/>
            <w:tcBorders>
              <w:left w:val="single" w:sz="4" w:space="0" w:color="FFC000"/>
              <w:right w:val="single" w:sz="4" w:space="0" w:color="FFC000"/>
            </w:tcBorders>
            <w:shd w:val="clear" w:color="auto" w:fill="FFFFFF" w:themeFill="background1"/>
            <w:vAlign w:val="center"/>
          </w:tcPr>
          <w:p w14:paraId="199BD09B" w14:textId="72AED016" w:rsidR="00396CE7" w:rsidRPr="003B5D59"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0</w:t>
            </w:r>
          </w:p>
        </w:tc>
        <w:tc>
          <w:tcPr>
            <w:tcW w:w="501" w:type="pct"/>
            <w:gridSpan w:val="2"/>
            <w:tcBorders>
              <w:left w:val="single" w:sz="4" w:space="0" w:color="FFC000"/>
              <w:right w:val="single" w:sz="4" w:space="0" w:color="FFC000"/>
            </w:tcBorders>
            <w:shd w:val="clear" w:color="auto" w:fill="FFFFFF" w:themeFill="background1"/>
            <w:vAlign w:val="center"/>
          </w:tcPr>
          <w:p w14:paraId="099E8009" w14:textId="6677BA0F" w:rsidR="00396CE7" w:rsidRPr="003B5D59" w:rsidRDefault="00396CE7" w:rsidP="00396CE7">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w:t>
            </w:r>
            <w:r w:rsidR="00A6157B">
              <w:rPr>
                <w:rFonts w:eastAsiaTheme="minorEastAsia" w:cs="Calibri"/>
                <w:sz w:val="16"/>
                <w:szCs w:val="16"/>
                <w:lang w:val="en-US"/>
              </w:rPr>
              <w:t>22</w:t>
            </w:r>
            <w:r w:rsidRPr="003B5D59">
              <w:rPr>
                <w:rFonts w:eastAsiaTheme="minorEastAsia" w:cs="Calibri"/>
                <w:sz w:val="16"/>
                <w:szCs w:val="16"/>
                <w:lang w:val="en-US"/>
              </w:rPr>
              <w:t>)</w:t>
            </w:r>
          </w:p>
        </w:tc>
        <w:tc>
          <w:tcPr>
            <w:tcW w:w="501" w:type="pct"/>
            <w:gridSpan w:val="2"/>
            <w:tcBorders>
              <w:left w:val="single" w:sz="2" w:space="0" w:color="FFC000"/>
              <w:right w:val="single" w:sz="4" w:space="0" w:color="FFC000"/>
            </w:tcBorders>
            <w:shd w:val="clear" w:color="auto" w:fill="FFFFFF" w:themeFill="background1"/>
            <w:vAlign w:val="center"/>
          </w:tcPr>
          <w:p w14:paraId="20A295D0" w14:textId="15439C55" w:rsidR="00396CE7" w:rsidRPr="00075786" w:rsidRDefault="00396CE7" w:rsidP="00396CE7">
            <w:pPr>
              <w:tabs>
                <w:tab w:val="left" w:pos="284"/>
              </w:tabs>
              <w:spacing w:after="0"/>
              <w:jc w:val="right"/>
              <w:rPr>
                <w:rFonts w:eastAsiaTheme="minorEastAsia" w:cs="Calibri"/>
                <w:sz w:val="16"/>
                <w:szCs w:val="16"/>
              </w:rPr>
            </w:pPr>
            <w:r>
              <w:rPr>
                <w:rFonts w:eastAsiaTheme="minorEastAsia" w:cs="Calibri"/>
                <w:sz w:val="16"/>
                <w:szCs w:val="16"/>
              </w:rPr>
              <w:t>-</w:t>
            </w:r>
            <w:r w:rsidR="00A6157B">
              <w:rPr>
                <w:rFonts w:eastAsiaTheme="minorEastAsia" w:cs="Calibri"/>
                <w:sz w:val="16"/>
                <w:szCs w:val="16"/>
                <w:lang w:val="en-US"/>
              </w:rPr>
              <w:t>100</w:t>
            </w:r>
            <w:r>
              <w:rPr>
                <w:rFonts w:eastAsiaTheme="minorEastAsia" w:cs="Calibri"/>
                <w:sz w:val="16"/>
                <w:szCs w:val="16"/>
              </w:rPr>
              <w:t>%</w:t>
            </w:r>
          </w:p>
        </w:tc>
        <w:tc>
          <w:tcPr>
            <w:tcW w:w="501" w:type="pct"/>
            <w:gridSpan w:val="2"/>
            <w:tcBorders>
              <w:left w:val="single" w:sz="18" w:space="0" w:color="FFC000"/>
              <w:right w:val="single" w:sz="4" w:space="0" w:color="FFC000"/>
            </w:tcBorders>
            <w:shd w:val="clear" w:color="auto" w:fill="FFFFFF" w:themeFill="background1"/>
            <w:vAlign w:val="center"/>
          </w:tcPr>
          <w:p w14:paraId="185A1D6A" w14:textId="77777777"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Pr>
                <w:rFonts w:eastAsiaTheme="minorEastAsia" w:cs="Calibri"/>
                <w:sz w:val="16"/>
                <w:szCs w:val="16"/>
              </w:rPr>
              <w:t>22</w:t>
            </w:r>
            <w:r>
              <w:rPr>
                <w:rFonts w:eastAsiaTheme="minorEastAsia" w:cs="Calibri"/>
                <w:sz w:val="16"/>
                <w:szCs w:val="16"/>
                <w:lang w:val="en-US"/>
              </w:rPr>
              <w:t>)</w:t>
            </w:r>
          </w:p>
        </w:tc>
        <w:tc>
          <w:tcPr>
            <w:tcW w:w="501" w:type="pct"/>
            <w:gridSpan w:val="2"/>
            <w:tcBorders>
              <w:left w:val="single" w:sz="4" w:space="0" w:color="FFC000"/>
              <w:right w:val="single" w:sz="4" w:space="0" w:color="FFC000"/>
            </w:tcBorders>
            <w:shd w:val="clear" w:color="auto" w:fill="FFFFFF" w:themeFill="background1"/>
            <w:vAlign w:val="center"/>
          </w:tcPr>
          <w:p w14:paraId="54271E9C" w14:textId="40BD43D5"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A6157B">
              <w:rPr>
                <w:rFonts w:eastAsiaTheme="minorEastAsia" w:cs="Calibri"/>
                <w:sz w:val="16"/>
                <w:szCs w:val="16"/>
                <w:lang w:val="en-US"/>
              </w:rPr>
              <w:t>111</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FFFFFF" w:themeFill="background1"/>
            <w:vAlign w:val="center"/>
          </w:tcPr>
          <w:p w14:paraId="7BCE1BDD" w14:textId="7BB642DB" w:rsidR="00396CE7" w:rsidRPr="00075786" w:rsidRDefault="00396CE7" w:rsidP="00396CE7">
            <w:pPr>
              <w:tabs>
                <w:tab w:val="left" w:pos="284"/>
              </w:tabs>
              <w:spacing w:after="0"/>
              <w:jc w:val="right"/>
              <w:rPr>
                <w:rFonts w:eastAsiaTheme="minorEastAsia" w:cs="Calibri"/>
                <w:sz w:val="16"/>
                <w:szCs w:val="16"/>
              </w:rPr>
            </w:pPr>
            <w:r>
              <w:rPr>
                <w:rFonts w:eastAsiaTheme="minorEastAsia" w:cs="Calibri"/>
                <w:sz w:val="16"/>
                <w:szCs w:val="16"/>
              </w:rPr>
              <w:t>-</w:t>
            </w:r>
            <w:r w:rsidR="00A6157B">
              <w:rPr>
                <w:rFonts w:eastAsiaTheme="minorEastAsia" w:cs="Calibri"/>
                <w:sz w:val="16"/>
                <w:szCs w:val="16"/>
                <w:lang w:val="en-US"/>
              </w:rPr>
              <w:t>80</w:t>
            </w:r>
            <w:r>
              <w:rPr>
                <w:rFonts w:eastAsiaTheme="minorEastAsia" w:cs="Calibri"/>
                <w:sz w:val="16"/>
                <w:szCs w:val="16"/>
              </w:rPr>
              <w:t>%</w:t>
            </w:r>
          </w:p>
        </w:tc>
      </w:tr>
      <w:tr w:rsidR="00396CE7" w:rsidRPr="003B5D59" w14:paraId="4F584E89" w14:textId="77777777" w:rsidTr="00E72469">
        <w:trPr>
          <w:trHeight w:val="147"/>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545C2582" w14:textId="77777777" w:rsidR="00396CE7" w:rsidRPr="003B5D59" w:rsidRDefault="00396CE7" w:rsidP="00396CE7">
            <w:pPr>
              <w:tabs>
                <w:tab w:val="left" w:pos="284"/>
              </w:tabs>
              <w:spacing w:after="0"/>
              <w:rPr>
                <w:rFonts w:eastAsiaTheme="minorEastAsia" w:cs="Calibri"/>
                <w:color w:val="003C96" w:themeColor="text2"/>
                <w:sz w:val="4"/>
                <w:szCs w:val="4"/>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6E17C996" w14:textId="77777777" w:rsidR="00396CE7" w:rsidRPr="003B5D59" w:rsidRDefault="00396CE7" w:rsidP="00396CE7">
            <w:pPr>
              <w:tabs>
                <w:tab w:val="left" w:pos="284"/>
              </w:tabs>
              <w:spacing w:after="0"/>
              <w:jc w:val="right"/>
              <w:rPr>
                <w:rFonts w:eastAsiaTheme="minorEastAsia" w:cs="Calibri"/>
                <w:color w:val="FF0000"/>
                <w:sz w:val="4"/>
                <w:szCs w:val="4"/>
                <w:highlight w:val="green"/>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219D65C6" w14:textId="77777777" w:rsidR="00396CE7" w:rsidRPr="003B5D59" w:rsidRDefault="00396CE7" w:rsidP="00396CE7">
            <w:pPr>
              <w:tabs>
                <w:tab w:val="left" w:pos="284"/>
              </w:tabs>
              <w:spacing w:after="0"/>
              <w:jc w:val="right"/>
              <w:rPr>
                <w:rFonts w:eastAsiaTheme="minorEastAsia" w:cs="Calibri"/>
                <w:color w:val="FF0000"/>
                <w:sz w:val="4"/>
                <w:szCs w:val="4"/>
                <w:highlight w:val="green"/>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2E560E29" w14:textId="77777777" w:rsidR="00396CE7" w:rsidRPr="003B5D59" w:rsidRDefault="00396CE7" w:rsidP="00396CE7">
            <w:pPr>
              <w:tabs>
                <w:tab w:val="left" w:pos="284"/>
              </w:tabs>
              <w:spacing w:after="0"/>
              <w:jc w:val="right"/>
              <w:rPr>
                <w:rFonts w:eastAsiaTheme="minorEastAsia" w:cs="Calibri"/>
                <w:color w:val="FF0000"/>
                <w:sz w:val="4"/>
                <w:szCs w:val="4"/>
                <w:highlight w:val="green"/>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3669FB55" w14:textId="77777777" w:rsidR="00396CE7" w:rsidRPr="003B5D59" w:rsidRDefault="00396CE7" w:rsidP="00396CE7">
            <w:pPr>
              <w:tabs>
                <w:tab w:val="left" w:pos="284"/>
              </w:tabs>
              <w:spacing w:after="0"/>
              <w:jc w:val="right"/>
              <w:rPr>
                <w:rFonts w:eastAsiaTheme="minorEastAsia" w:cs="Calibri"/>
                <w:color w:val="FF0000"/>
                <w:sz w:val="4"/>
                <w:szCs w:val="4"/>
                <w:highlight w:val="green"/>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1ADBCDD0" w14:textId="77777777" w:rsidR="00396CE7" w:rsidRPr="003B5D59" w:rsidRDefault="00396CE7" w:rsidP="00396CE7">
            <w:pPr>
              <w:tabs>
                <w:tab w:val="left" w:pos="284"/>
              </w:tabs>
              <w:spacing w:after="0"/>
              <w:jc w:val="right"/>
              <w:rPr>
                <w:rFonts w:eastAsiaTheme="minorEastAsia" w:cs="Calibri"/>
                <w:color w:val="FF0000"/>
                <w:sz w:val="4"/>
                <w:szCs w:val="4"/>
                <w:highlight w:val="green"/>
                <w:lang w:val="en-US"/>
              </w:rPr>
            </w:pPr>
          </w:p>
        </w:tc>
        <w:tc>
          <w:tcPr>
            <w:tcW w:w="505" w:type="pct"/>
            <w:tcBorders>
              <w:left w:val="single" w:sz="4" w:space="0" w:color="FFC000"/>
              <w:right w:val="single" w:sz="4" w:space="0" w:color="FFC000"/>
            </w:tcBorders>
            <w:shd w:val="clear" w:color="auto" w:fill="FFFFFF" w:themeFill="background1"/>
            <w:vAlign w:val="center"/>
          </w:tcPr>
          <w:p w14:paraId="7D73678C" w14:textId="77777777" w:rsidR="00396CE7" w:rsidRPr="003B5D59" w:rsidRDefault="00396CE7" w:rsidP="00396CE7">
            <w:pPr>
              <w:tabs>
                <w:tab w:val="left" w:pos="284"/>
              </w:tabs>
              <w:spacing w:after="0"/>
              <w:jc w:val="right"/>
              <w:rPr>
                <w:rFonts w:eastAsiaTheme="minorEastAsia" w:cs="Calibri"/>
                <w:color w:val="FF0000"/>
                <w:sz w:val="4"/>
                <w:szCs w:val="4"/>
                <w:highlight w:val="green"/>
                <w:lang w:val="en-US"/>
              </w:rPr>
            </w:pPr>
          </w:p>
        </w:tc>
      </w:tr>
      <w:tr w:rsidR="00396CE7" w:rsidRPr="003B5D59" w14:paraId="3F6E44E4"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09C9AE2C" w14:textId="78ACCBA5" w:rsidR="00396CE7" w:rsidRPr="003B5D59" w:rsidRDefault="00396CE7" w:rsidP="00396CE7">
            <w:pPr>
              <w:tabs>
                <w:tab w:val="left" w:pos="284"/>
              </w:tabs>
              <w:spacing w:after="0"/>
              <w:rPr>
                <w:rFonts w:eastAsiaTheme="minorEastAsia" w:cs="Calibri"/>
                <w:sz w:val="16"/>
                <w:szCs w:val="16"/>
                <w:lang w:val="en-US"/>
              </w:rPr>
            </w:pPr>
            <w:r w:rsidRPr="003B5D59">
              <w:rPr>
                <w:rFonts w:eastAsiaTheme="minorEastAsia" w:cs="Calibri"/>
                <w:sz w:val="16"/>
                <w:szCs w:val="16"/>
              </w:rPr>
              <w:t>Καθαρ</w:t>
            </w:r>
            <w:r w:rsidR="00303B51">
              <w:rPr>
                <w:rFonts w:eastAsiaTheme="minorEastAsia" w:cs="Calibri"/>
                <w:sz w:val="16"/>
                <w:szCs w:val="16"/>
              </w:rPr>
              <w:t>ό</w:t>
            </w:r>
            <w:r w:rsidRPr="003B5D59">
              <w:rPr>
                <w:rFonts w:eastAsiaTheme="minorEastAsia" w:cs="Calibri"/>
                <w:sz w:val="16"/>
                <w:szCs w:val="16"/>
              </w:rPr>
              <w:t xml:space="preserve"> Αποτ</w:t>
            </w:r>
            <w:r w:rsidR="00303B51">
              <w:rPr>
                <w:rFonts w:eastAsiaTheme="minorEastAsia" w:cs="Calibri"/>
                <w:sz w:val="16"/>
                <w:szCs w:val="16"/>
              </w:rPr>
              <w:t>έλεσμα</w:t>
            </w:r>
          </w:p>
        </w:tc>
        <w:tc>
          <w:tcPr>
            <w:tcW w:w="501" w:type="pct"/>
            <w:gridSpan w:val="2"/>
            <w:tcBorders>
              <w:left w:val="single" w:sz="4" w:space="0" w:color="FFC000"/>
              <w:right w:val="single" w:sz="4" w:space="0" w:color="FFC000"/>
            </w:tcBorders>
            <w:shd w:val="clear" w:color="auto" w:fill="FFFFFF" w:themeFill="background1"/>
            <w:vAlign w:val="center"/>
          </w:tcPr>
          <w:p w14:paraId="192B7DA4" w14:textId="5161D8E8"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92</w:t>
            </w:r>
          </w:p>
        </w:tc>
        <w:tc>
          <w:tcPr>
            <w:tcW w:w="501" w:type="pct"/>
            <w:gridSpan w:val="2"/>
            <w:tcBorders>
              <w:left w:val="single" w:sz="4" w:space="0" w:color="FFC000"/>
              <w:right w:val="single" w:sz="4" w:space="0" w:color="FFC000"/>
            </w:tcBorders>
            <w:shd w:val="clear" w:color="auto" w:fill="FFFFFF" w:themeFill="background1"/>
            <w:vAlign w:val="center"/>
          </w:tcPr>
          <w:p w14:paraId="347FC423" w14:textId="181C891A"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519</w:t>
            </w:r>
          </w:p>
        </w:tc>
        <w:tc>
          <w:tcPr>
            <w:tcW w:w="501" w:type="pct"/>
            <w:gridSpan w:val="2"/>
            <w:tcBorders>
              <w:left w:val="single" w:sz="2" w:space="0" w:color="FFC000"/>
              <w:right w:val="single" w:sz="4" w:space="0" w:color="FFC000"/>
            </w:tcBorders>
            <w:shd w:val="clear" w:color="auto" w:fill="FFFFFF" w:themeFill="background1"/>
            <w:vAlign w:val="center"/>
          </w:tcPr>
          <w:p w14:paraId="2494381A" w14:textId="36E34B15" w:rsidR="00396CE7" w:rsidRPr="00934E98"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-82%</w:t>
            </w:r>
          </w:p>
        </w:tc>
        <w:tc>
          <w:tcPr>
            <w:tcW w:w="501" w:type="pct"/>
            <w:gridSpan w:val="2"/>
            <w:tcBorders>
              <w:left w:val="single" w:sz="18" w:space="0" w:color="FFC000"/>
              <w:right w:val="single" w:sz="4" w:space="0" w:color="FFC000"/>
            </w:tcBorders>
            <w:shd w:val="clear" w:color="auto" w:fill="FFFFFF" w:themeFill="background1"/>
            <w:vAlign w:val="center"/>
          </w:tcPr>
          <w:p w14:paraId="6538F890" w14:textId="7EDFB8CF"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611</w:t>
            </w:r>
          </w:p>
        </w:tc>
        <w:tc>
          <w:tcPr>
            <w:tcW w:w="501" w:type="pct"/>
            <w:gridSpan w:val="2"/>
            <w:tcBorders>
              <w:left w:val="single" w:sz="4" w:space="0" w:color="FFC000"/>
              <w:right w:val="single" w:sz="4" w:space="0" w:color="FFC000"/>
            </w:tcBorders>
            <w:shd w:val="clear" w:color="auto" w:fill="FFFFFF" w:themeFill="background1"/>
            <w:vAlign w:val="center"/>
          </w:tcPr>
          <w:p w14:paraId="55A49237" w14:textId="3FDDA277"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A6157B">
              <w:rPr>
                <w:rFonts w:eastAsiaTheme="minorEastAsia" w:cs="Calibri"/>
                <w:sz w:val="16"/>
                <w:szCs w:val="16"/>
                <w:lang w:val="en-US"/>
              </w:rPr>
              <w:t>2.450</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FFFFFF" w:themeFill="background1"/>
            <w:vAlign w:val="center"/>
          </w:tcPr>
          <w:p w14:paraId="258A2305" w14:textId="77777777" w:rsidR="00396CE7" w:rsidRPr="003B5D59" w:rsidRDefault="00396CE7" w:rsidP="00396CE7">
            <w:pPr>
              <w:tabs>
                <w:tab w:val="left" w:pos="284"/>
              </w:tabs>
              <w:spacing w:after="0"/>
              <w:jc w:val="right"/>
              <w:rPr>
                <w:rFonts w:eastAsiaTheme="minorEastAsia" w:cs="Calibri"/>
                <w:sz w:val="16"/>
                <w:szCs w:val="16"/>
                <w:lang w:val="en-GB"/>
              </w:rPr>
            </w:pPr>
            <w:r>
              <w:rPr>
                <w:rFonts w:eastAsiaTheme="minorEastAsia" w:cs="Calibri"/>
                <w:sz w:val="16"/>
                <w:szCs w:val="16"/>
                <w:lang w:val="en-US"/>
              </w:rPr>
              <w:t>n/m</w:t>
            </w:r>
          </w:p>
        </w:tc>
      </w:tr>
      <w:tr w:rsidR="00396CE7" w:rsidRPr="003B5D59" w14:paraId="57E84FD2"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0455C303" w14:textId="77777777" w:rsidR="00396CE7" w:rsidRPr="003B5D59" w:rsidRDefault="00396CE7" w:rsidP="00396CE7">
            <w:pPr>
              <w:tabs>
                <w:tab w:val="left" w:pos="284"/>
              </w:tabs>
              <w:spacing w:after="0"/>
              <w:rPr>
                <w:rFonts w:eastAsiaTheme="minorEastAsia" w:cs="Calibri"/>
                <w:sz w:val="16"/>
                <w:szCs w:val="16"/>
              </w:rPr>
            </w:pPr>
            <w:r w:rsidRPr="003B5D59">
              <w:rPr>
                <w:rFonts w:eastAsiaTheme="minorEastAsia" w:cs="Calibri"/>
                <w:sz w:val="16"/>
                <w:szCs w:val="16"/>
              </w:rPr>
              <w:t xml:space="preserve">Αποτελέσματα Μετόχων από </w:t>
            </w:r>
            <w:proofErr w:type="spellStart"/>
            <w:r w:rsidRPr="003B5D59">
              <w:rPr>
                <w:rFonts w:eastAsiaTheme="minorEastAsia" w:cs="Calibri"/>
                <w:sz w:val="16"/>
                <w:szCs w:val="16"/>
              </w:rPr>
              <w:t>Συνεχ</w:t>
            </w:r>
            <w:proofErr w:type="spellEnd"/>
            <w:r w:rsidRPr="003B5D59">
              <w:rPr>
                <w:rFonts w:eastAsiaTheme="minorEastAsia" w:cs="Calibri"/>
                <w:sz w:val="16"/>
                <w:szCs w:val="16"/>
              </w:rPr>
              <w:t xml:space="preserve">. </w:t>
            </w:r>
            <w:proofErr w:type="spellStart"/>
            <w:r w:rsidRPr="003B5D59">
              <w:rPr>
                <w:rFonts w:eastAsiaTheme="minorEastAsia" w:cs="Calibri"/>
                <w:sz w:val="16"/>
                <w:szCs w:val="16"/>
              </w:rPr>
              <w:t>Δραστ</w:t>
            </w:r>
            <w:proofErr w:type="spellEnd"/>
            <w:r w:rsidRPr="003B5D59">
              <w:rPr>
                <w:rFonts w:eastAsiaTheme="minorEastAsia" w:cs="Calibri"/>
                <w:sz w:val="16"/>
                <w:szCs w:val="16"/>
              </w:rPr>
              <w:t>/τες</w:t>
            </w:r>
          </w:p>
        </w:tc>
        <w:tc>
          <w:tcPr>
            <w:tcW w:w="501" w:type="pct"/>
            <w:gridSpan w:val="2"/>
            <w:tcBorders>
              <w:left w:val="single" w:sz="4" w:space="0" w:color="FFC000"/>
              <w:right w:val="single" w:sz="4" w:space="0" w:color="FFC000"/>
            </w:tcBorders>
            <w:shd w:val="clear" w:color="auto" w:fill="FFFFFF" w:themeFill="background1"/>
            <w:vAlign w:val="center"/>
          </w:tcPr>
          <w:p w14:paraId="6926F7F2" w14:textId="73C225C3"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92</w:t>
            </w:r>
          </w:p>
        </w:tc>
        <w:tc>
          <w:tcPr>
            <w:tcW w:w="501" w:type="pct"/>
            <w:gridSpan w:val="2"/>
            <w:tcBorders>
              <w:left w:val="single" w:sz="4" w:space="0" w:color="FFC000"/>
              <w:right w:val="single" w:sz="4" w:space="0" w:color="FFC000"/>
            </w:tcBorders>
            <w:shd w:val="clear" w:color="auto" w:fill="FFFFFF" w:themeFill="background1"/>
            <w:vAlign w:val="center"/>
          </w:tcPr>
          <w:p w14:paraId="1702DF0D" w14:textId="6FBEF606"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521</w:t>
            </w:r>
          </w:p>
        </w:tc>
        <w:tc>
          <w:tcPr>
            <w:tcW w:w="501" w:type="pct"/>
            <w:gridSpan w:val="2"/>
            <w:tcBorders>
              <w:left w:val="single" w:sz="2" w:space="0" w:color="FFC000"/>
              <w:right w:val="single" w:sz="4" w:space="0" w:color="FFC000"/>
            </w:tcBorders>
            <w:shd w:val="clear" w:color="auto" w:fill="FFFFFF" w:themeFill="background1"/>
            <w:vAlign w:val="center"/>
          </w:tcPr>
          <w:p w14:paraId="6433AAEB" w14:textId="3C08A019" w:rsidR="00396CE7" w:rsidRPr="00934E98"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-82%</w:t>
            </w:r>
          </w:p>
        </w:tc>
        <w:tc>
          <w:tcPr>
            <w:tcW w:w="501" w:type="pct"/>
            <w:gridSpan w:val="2"/>
            <w:tcBorders>
              <w:left w:val="single" w:sz="18" w:space="0" w:color="FFC000"/>
              <w:right w:val="single" w:sz="4" w:space="0" w:color="FFC000"/>
            </w:tcBorders>
            <w:shd w:val="clear" w:color="auto" w:fill="FFFFFF" w:themeFill="background1"/>
            <w:vAlign w:val="center"/>
          </w:tcPr>
          <w:p w14:paraId="2D30F83A" w14:textId="6479D077" w:rsidR="00396CE7" w:rsidRPr="00A6157B" w:rsidRDefault="00A6157B"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614</w:t>
            </w:r>
          </w:p>
        </w:tc>
        <w:tc>
          <w:tcPr>
            <w:tcW w:w="501" w:type="pct"/>
            <w:gridSpan w:val="2"/>
            <w:tcBorders>
              <w:left w:val="single" w:sz="4" w:space="0" w:color="FFC000"/>
              <w:right w:val="single" w:sz="4" w:space="0" w:color="FFC000"/>
            </w:tcBorders>
            <w:shd w:val="clear" w:color="auto" w:fill="FFFFFF" w:themeFill="background1"/>
            <w:vAlign w:val="center"/>
          </w:tcPr>
          <w:p w14:paraId="4AAF9067" w14:textId="122F0F47" w:rsidR="00396CE7" w:rsidRPr="003B5D59" w:rsidRDefault="00396CE7" w:rsidP="00396CE7">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sidR="00A6157B">
              <w:rPr>
                <w:rFonts w:eastAsiaTheme="minorEastAsia" w:cs="Calibri"/>
                <w:sz w:val="16"/>
                <w:szCs w:val="16"/>
                <w:lang w:val="en-US"/>
              </w:rPr>
              <w:t>2.449</w:t>
            </w:r>
            <w:r>
              <w:rPr>
                <w:rFonts w:eastAsiaTheme="minorEastAsia" w:cs="Calibri"/>
                <w:sz w:val="16"/>
                <w:szCs w:val="16"/>
                <w:lang w:val="en-US"/>
              </w:rPr>
              <w:t>)</w:t>
            </w:r>
          </w:p>
        </w:tc>
        <w:tc>
          <w:tcPr>
            <w:tcW w:w="505" w:type="pct"/>
            <w:tcBorders>
              <w:left w:val="single" w:sz="4" w:space="0" w:color="FFC000"/>
              <w:right w:val="single" w:sz="4" w:space="0" w:color="FFC000"/>
            </w:tcBorders>
            <w:shd w:val="clear" w:color="auto" w:fill="FFFFFF" w:themeFill="background1"/>
            <w:vAlign w:val="center"/>
          </w:tcPr>
          <w:p w14:paraId="4C439642" w14:textId="77777777" w:rsidR="00396CE7" w:rsidRPr="003B5D59" w:rsidRDefault="00396CE7" w:rsidP="00396CE7">
            <w:pPr>
              <w:tabs>
                <w:tab w:val="left" w:pos="284"/>
              </w:tabs>
              <w:spacing w:after="0"/>
              <w:jc w:val="right"/>
              <w:rPr>
                <w:rFonts w:eastAsiaTheme="minorEastAsia" w:cs="Calibri"/>
                <w:sz w:val="16"/>
                <w:szCs w:val="16"/>
                <w:lang w:val="en-GB"/>
              </w:rPr>
            </w:pPr>
            <w:r>
              <w:rPr>
                <w:rFonts w:eastAsiaTheme="minorEastAsia" w:cs="Calibri"/>
                <w:sz w:val="16"/>
                <w:szCs w:val="16"/>
                <w:lang w:val="en-US"/>
              </w:rPr>
              <w:t>n/m</w:t>
            </w:r>
          </w:p>
        </w:tc>
      </w:tr>
      <w:tr w:rsidR="00B56366" w:rsidRPr="003B5D59" w14:paraId="29AFD89C"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4BB8FDD8" w14:textId="6ACFEF55" w:rsidR="00B56366" w:rsidRPr="003B5D59" w:rsidRDefault="00B56366" w:rsidP="00B56366">
            <w:pPr>
              <w:tabs>
                <w:tab w:val="left" w:pos="284"/>
              </w:tabs>
              <w:spacing w:after="0"/>
              <w:rPr>
                <w:rFonts w:eastAsiaTheme="minorEastAsia" w:cs="Calibri"/>
                <w:sz w:val="16"/>
                <w:szCs w:val="16"/>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w:t>
            </w:r>
            <w:r>
              <w:rPr>
                <w:rFonts w:cs="Calibri"/>
                <w:color w:val="003C96" w:themeColor="text2"/>
                <w:sz w:val="16"/>
                <w:szCs w:val="16"/>
              </w:rPr>
              <w:t>αποτελεσμάτων</w:t>
            </w:r>
            <w:r w:rsidRPr="003B5D59">
              <w:rPr>
                <w:rFonts w:cs="Calibri"/>
                <w:color w:val="003C96" w:themeColor="text2"/>
                <w:sz w:val="16"/>
                <w:szCs w:val="16"/>
              </w:rPr>
              <w:t xml:space="preserve">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FFFFFF" w:themeFill="background1"/>
            <w:vAlign w:val="center"/>
          </w:tcPr>
          <w:p w14:paraId="12EF28CE" w14:textId="744D687B" w:rsidR="00B56366" w:rsidRPr="00B56366" w:rsidRDefault="00B56366" w:rsidP="00B56366">
            <w:pPr>
              <w:tabs>
                <w:tab w:val="left" w:pos="284"/>
              </w:tabs>
              <w:spacing w:after="0"/>
              <w:jc w:val="right"/>
              <w:rPr>
                <w:rFonts w:eastAsiaTheme="minorEastAsia" w:cs="Calibri"/>
                <w:sz w:val="16"/>
                <w:szCs w:val="16"/>
              </w:rPr>
            </w:pPr>
            <w:r w:rsidRPr="000E4DE6">
              <w:rPr>
                <w:rFonts w:eastAsiaTheme="minorEastAsia" w:cs="Calibri"/>
                <w:color w:val="003C96" w:themeColor="text2"/>
                <w:sz w:val="16"/>
                <w:szCs w:val="16"/>
                <w:lang w:val="en-US"/>
              </w:rPr>
              <w:t>11</w:t>
            </w:r>
            <w:r>
              <w:rPr>
                <w:rFonts w:eastAsiaTheme="minorEastAsia" w:cs="Calibri"/>
                <w:color w:val="003C96" w:themeColor="text2"/>
                <w:sz w:val="16"/>
                <w:szCs w:val="16"/>
              </w:rPr>
              <w:t>8</w:t>
            </w:r>
          </w:p>
        </w:tc>
        <w:tc>
          <w:tcPr>
            <w:tcW w:w="501" w:type="pct"/>
            <w:gridSpan w:val="2"/>
            <w:tcBorders>
              <w:left w:val="single" w:sz="4" w:space="0" w:color="FFC000"/>
              <w:right w:val="single" w:sz="4" w:space="0" w:color="FFC000"/>
            </w:tcBorders>
            <w:shd w:val="clear" w:color="auto" w:fill="FFFFFF" w:themeFill="background1"/>
            <w:vAlign w:val="center"/>
          </w:tcPr>
          <w:p w14:paraId="7BFD186F" w14:textId="44A17733" w:rsidR="00B56366" w:rsidRDefault="00B56366" w:rsidP="00B56366">
            <w:pPr>
              <w:tabs>
                <w:tab w:val="left" w:pos="284"/>
              </w:tabs>
              <w:spacing w:after="0"/>
              <w:jc w:val="right"/>
              <w:rPr>
                <w:rFonts w:eastAsiaTheme="minorEastAsia" w:cs="Calibri"/>
                <w:sz w:val="16"/>
                <w:szCs w:val="16"/>
                <w:lang w:val="en-US"/>
              </w:rPr>
            </w:pPr>
            <w:r w:rsidRPr="000E4DE6">
              <w:rPr>
                <w:rFonts w:eastAsiaTheme="minorEastAsia" w:cs="Calibri"/>
                <w:color w:val="003C96" w:themeColor="text2"/>
                <w:sz w:val="16"/>
                <w:szCs w:val="16"/>
                <w:lang w:val="en-US"/>
              </w:rPr>
              <w:t>1</w:t>
            </w:r>
            <w:r>
              <w:rPr>
                <w:rFonts w:eastAsiaTheme="minorEastAsia" w:cs="Calibri"/>
                <w:color w:val="003C96" w:themeColor="text2"/>
                <w:sz w:val="16"/>
                <w:szCs w:val="16"/>
              </w:rPr>
              <w:t>6</w:t>
            </w:r>
            <w:r w:rsidRPr="000E4DE6">
              <w:rPr>
                <w:rFonts w:eastAsiaTheme="minorEastAsia" w:cs="Calibri"/>
                <w:color w:val="003C96" w:themeColor="text2"/>
                <w:sz w:val="16"/>
                <w:szCs w:val="16"/>
                <w:lang w:val="en-US"/>
              </w:rPr>
              <w:t>7</w:t>
            </w:r>
          </w:p>
        </w:tc>
        <w:tc>
          <w:tcPr>
            <w:tcW w:w="501" w:type="pct"/>
            <w:gridSpan w:val="2"/>
            <w:tcBorders>
              <w:left w:val="single" w:sz="2" w:space="0" w:color="FFC000"/>
              <w:right w:val="single" w:sz="4" w:space="0" w:color="FFC000"/>
            </w:tcBorders>
            <w:shd w:val="clear" w:color="auto" w:fill="FFFFFF" w:themeFill="background1"/>
            <w:vAlign w:val="center"/>
          </w:tcPr>
          <w:p w14:paraId="379F63F8" w14:textId="77452E8D" w:rsidR="00B56366" w:rsidRDefault="00B56366" w:rsidP="00B56366">
            <w:pPr>
              <w:tabs>
                <w:tab w:val="left" w:pos="284"/>
              </w:tabs>
              <w:spacing w:after="0"/>
              <w:jc w:val="right"/>
              <w:rPr>
                <w:rFonts w:eastAsiaTheme="minorEastAsia" w:cs="Calibri"/>
                <w:sz w:val="16"/>
                <w:szCs w:val="16"/>
                <w:lang w:val="en-US"/>
              </w:rPr>
            </w:pPr>
            <w:r w:rsidRPr="000E4DE6">
              <w:rPr>
                <w:rFonts w:eastAsiaTheme="minorEastAsia" w:cs="Calibri"/>
                <w:color w:val="003C96" w:themeColor="text2"/>
                <w:sz w:val="16"/>
                <w:szCs w:val="16"/>
                <w:lang w:val="en-US"/>
              </w:rPr>
              <w:t>-</w:t>
            </w:r>
            <w:r>
              <w:rPr>
                <w:rFonts w:eastAsiaTheme="minorEastAsia" w:cs="Calibri"/>
                <w:color w:val="003C96" w:themeColor="text2"/>
                <w:sz w:val="16"/>
                <w:szCs w:val="16"/>
              </w:rPr>
              <w:t>29</w:t>
            </w:r>
            <w:r w:rsidRPr="000E4DE6">
              <w:rPr>
                <w:rFonts w:eastAsiaTheme="minorEastAsia" w:cs="Calibri"/>
                <w:color w:val="003C96" w:themeColor="text2"/>
                <w:sz w:val="16"/>
                <w:szCs w:val="16"/>
                <w:lang w:val="en-US"/>
              </w:rPr>
              <w:t>%</w:t>
            </w:r>
          </w:p>
        </w:tc>
        <w:tc>
          <w:tcPr>
            <w:tcW w:w="501" w:type="pct"/>
            <w:gridSpan w:val="2"/>
            <w:tcBorders>
              <w:left w:val="single" w:sz="18" w:space="0" w:color="FFC000"/>
              <w:right w:val="single" w:sz="4" w:space="0" w:color="FFC000"/>
            </w:tcBorders>
            <w:shd w:val="clear" w:color="auto" w:fill="FFFFFF" w:themeFill="background1"/>
            <w:vAlign w:val="center"/>
          </w:tcPr>
          <w:p w14:paraId="78CAEE7E" w14:textId="0989DA1B" w:rsidR="00B56366" w:rsidRPr="00B56366" w:rsidRDefault="00B56366" w:rsidP="00B56366">
            <w:pPr>
              <w:tabs>
                <w:tab w:val="left" w:pos="284"/>
              </w:tabs>
              <w:spacing w:after="0"/>
              <w:jc w:val="right"/>
              <w:rPr>
                <w:rFonts w:eastAsiaTheme="minorEastAsia" w:cs="Calibri"/>
                <w:sz w:val="16"/>
                <w:szCs w:val="16"/>
              </w:rPr>
            </w:pPr>
            <w:r>
              <w:rPr>
                <w:rFonts w:eastAsiaTheme="minorEastAsia" w:cs="Calibri"/>
                <w:color w:val="003C96" w:themeColor="text2"/>
                <w:sz w:val="16"/>
                <w:szCs w:val="16"/>
              </w:rPr>
              <w:t>285</w:t>
            </w:r>
          </w:p>
        </w:tc>
        <w:tc>
          <w:tcPr>
            <w:tcW w:w="501" w:type="pct"/>
            <w:gridSpan w:val="2"/>
            <w:tcBorders>
              <w:left w:val="single" w:sz="4" w:space="0" w:color="FFC000"/>
              <w:right w:val="single" w:sz="4" w:space="0" w:color="FFC000"/>
            </w:tcBorders>
            <w:shd w:val="clear" w:color="auto" w:fill="FFFFFF" w:themeFill="background1"/>
            <w:vAlign w:val="center"/>
          </w:tcPr>
          <w:p w14:paraId="1C2C49F7" w14:textId="5161DDBB" w:rsidR="00B56366" w:rsidRDefault="00B56366" w:rsidP="00B56366">
            <w:pPr>
              <w:tabs>
                <w:tab w:val="left" w:pos="284"/>
              </w:tabs>
              <w:spacing w:after="0"/>
              <w:jc w:val="right"/>
              <w:rPr>
                <w:rFonts w:eastAsiaTheme="minorEastAsia" w:cs="Calibri"/>
                <w:sz w:val="16"/>
                <w:szCs w:val="16"/>
                <w:lang w:val="en-US"/>
              </w:rPr>
            </w:pPr>
            <w:r>
              <w:rPr>
                <w:rFonts w:eastAsiaTheme="minorEastAsia" w:cs="Calibri"/>
                <w:color w:val="003C96" w:themeColor="text2"/>
                <w:sz w:val="16"/>
                <w:szCs w:val="16"/>
              </w:rPr>
              <w:t>126</w:t>
            </w:r>
          </w:p>
        </w:tc>
        <w:tc>
          <w:tcPr>
            <w:tcW w:w="505" w:type="pct"/>
            <w:tcBorders>
              <w:left w:val="single" w:sz="4" w:space="0" w:color="FFC000"/>
              <w:right w:val="single" w:sz="4" w:space="0" w:color="FFC000"/>
            </w:tcBorders>
            <w:shd w:val="clear" w:color="auto" w:fill="FFFFFF" w:themeFill="background1"/>
            <w:vAlign w:val="center"/>
          </w:tcPr>
          <w:p w14:paraId="6A1E5BAD" w14:textId="1742D927" w:rsidR="00B56366" w:rsidRDefault="00B56366" w:rsidP="00B56366">
            <w:pPr>
              <w:tabs>
                <w:tab w:val="left" w:pos="284"/>
              </w:tabs>
              <w:spacing w:after="0"/>
              <w:jc w:val="right"/>
              <w:rPr>
                <w:rFonts w:eastAsiaTheme="minorEastAsia" w:cs="Calibri"/>
                <w:sz w:val="16"/>
                <w:szCs w:val="16"/>
                <w:lang w:val="en-US"/>
              </w:rPr>
            </w:pPr>
            <w:r>
              <w:rPr>
                <w:rFonts w:eastAsiaTheme="minorEastAsia" w:cs="Calibri"/>
                <w:color w:val="003C96" w:themeColor="text2"/>
                <w:sz w:val="16"/>
                <w:szCs w:val="16"/>
              </w:rPr>
              <w:t>126</w:t>
            </w:r>
            <w:r w:rsidRPr="000E4DE6">
              <w:rPr>
                <w:rFonts w:eastAsiaTheme="minorEastAsia" w:cs="Calibri"/>
                <w:color w:val="003C96" w:themeColor="text2"/>
                <w:sz w:val="16"/>
                <w:szCs w:val="16"/>
                <w:lang w:val="en-US"/>
              </w:rPr>
              <w:t>%</w:t>
            </w:r>
          </w:p>
        </w:tc>
      </w:tr>
      <w:tr w:rsidR="00B56366" w:rsidRPr="003B5D59" w14:paraId="0562FE35" w14:textId="77777777" w:rsidTr="00E05E35">
        <w:trPr>
          <w:trHeight w:val="280"/>
        </w:trPr>
        <w:tc>
          <w:tcPr>
            <w:tcW w:w="1990" w:type="pct"/>
            <w:tcBorders>
              <w:left w:val="single" w:sz="4" w:space="0" w:color="FFC000"/>
              <w:right w:val="single" w:sz="4" w:space="0" w:color="FFC000"/>
            </w:tcBorders>
            <w:shd w:val="clear" w:color="auto" w:fill="FFC000"/>
            <w:tcMar>
              <w:right w:w="113" w:type="dxa"/>
            </w:tcMar>
            <w:vAlign w:val="bottom"/>
          </w:tcPr>
          <w:p w14:paraId="69169F52" w14:textId="1268CC7B" w:rsidR="00B56366" w:rsidRPr="003B5D59" w:rsidRDefault="00B56366" w:rsidP="00B56366">
            <w:pPr>
              <w:tabs>
                <w:tab w:val="left" w:pos="284"/>
              </w:tabs>
              <w:spacing w:after="0"/>
              <w:rPr>
                <w:rFonts w:eastAsiaTheme="minorEastAsia" w:cs="Calibri"/>
                <w:color w:val="003C96" w:themeColor="text2"/>
                <w:sz w:val="16"/>
                <w:szCs w:val="16"/>
                <w:lang w:val="en-US"/>
              </w:rPr>
            </w:pPr>
            <w:r w:rsidRPr="003B5D59">
              <w:rPr>
                <w:rFonts w:ascii="Calibri" w:eastAsiaTheme="minorEastAsia" w:hAnsi="Calibri" w:cs="Calibri"/>
                <w:sz w:val="16"/>
                <w:szCs w:val="16"/>
              </w:rPr>
              <w:t xml:space="preserve">Κέρδη </w:t>
            </w:r>
            <w:r>
              <w:rPr>
                <w:rFonts w:ascii="Calibri" w:eastAsiaTheme="minorEastAsia" w:hAnsi="Calibri" w:cs="Calibri"/>
                <w:sz w:val="16"/>
                <w:szCs w:val="16"/>
              </w:rPr>
              <w:t>Ανά Μετοχή</w:t>
            </w:r>
          </w:p>
        </w:tc>
        <w:tc>
          <w:tcPr>
            <w:tcW w:w="501" w:type="pct"/>
            <w:gridSpan w:val="2"/>
            <w:tcBorders>
              <w:left w:val="single" w:sz="4" w:space="0" w:color="FFC000"/>
              <w:right w:val="single" w:sz="4" w:space="0" w:color="FFC000"/>
            </w:tcBorders>
            <w:shd w:val="clear" w:color="auto" w:fill="FFC000"/>
            <w:vAlign w:val="center"/>
          </w:tcPr>
          <w:p w14:paraId="23EB0BA5" w14:textId="517FA8F5" w:rsidR="00B56366" w:rsidRP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rPr>
              <w:t>0,06</w:t>
            </w:r>
          </w:p>
        </w:tc>
        <w:tc>
          <w:tcPr>
            <w:tcW w:w="501" w:type="pct"/>
            <w:gridSpan w:val="2"/>
            <w:tcBorders>
              <w:left w:val="single" w:sz="4" w:space="0" w:color="FFC000"/>
              <w:right w:val="single" w:sz="4" w:space="0" w:color="FFC000"/>
            </w:tcBorders>
            <w:shd w:val="clear" w:color="auto" w:fill="FFC000"/>
            <w:vAlign w:val="center"/>
          </w:tcPr>
          <w:p w14:paraId="0B2A8047" w14:textId="4CDADBC9" w:rsidR="00B56366" w:rsidRP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rPr>
              <w:t>0,41</w:t>
            </w:r>
          </w:p>
        </w:tc>
        <w:tc>
          <w:tcPr>
            <w:tcW w:w="501" w:type="pct"/>
            <w:gridSpan w:val="2"/>
            <w:tcBorders>
              <w:left w:val="single" w:sz="2" w:space="0" w:color="FFC000"/>
              <w:right w:val="single" w:sz="4" w:space="0" w:color="FFC000"/>
            </w:tcBorders>
            <w:shd w:val="clear" w:color="auto" w:fill="FFC000"/>
            <w:vAlign w:val="center"/>
          </w:tcPr>
          <w:p w14:paraId="7887D445" w14:textId="77194247" w:rsidR="00B56366" w:rsidRPr="000E4DE6" w:rsidRDefault="00B56366" w:rsidP="00B56366">
            <w:pPr>
              <w:tabs>
                <w:tab w:val="left" w:pos="284"/>
              </w:tabs>
              <w:spacing w:after="0"/>
              <w:jc w:val="right"/>
              <w:rPr>
                <w:rFonts w:eastAsiaTheme="minorEastAsia" w:cs="Calibri"/>
                <w:color w:val="003C96" w:themeColor="text2"/>
                <w:sz w:val="16"/>
                <w:szCs w:val="16"/>
                <w:lang w:val="en-US"/>
              </w:rPr>
            </w:pPr>
            <w:r>
              <w:rPr>
                <w:rFonts w:eastAsiaTheme="minorEastAsia" w:cs="Calibri"/>
                <w:sz w:val="16"/>
                <w:szCs w:val="16"/>
                <w:lang w:val="en-US"/>
              </w:rPr>
              <w:t>-</w:t>
            </w:r>
          </w:p>
        </w:tc>
        <w:tc>
          <w:tcPr>
            <w:tcW w:w="501" w:type="pct"/>
            <w:gridSpan w:val="2"/>
            <w:tcBorders>
              <w:left w:val="single" w:sz="18" w:space="0" w:color="FFC000"/>
              <w:right w:val="single" w:sz="4" w:space="0" w:color="FFC000"/>
            </w:tcBorders>
            <w:shd w:val="clear" w:color="auto" w:fill="FFC000"/>
            <w:vAlign w:val="center"/>
          </w:tcPr>
          <w:p w14:paraId="0DE748EA" w14:textId="32A18E5A" w:rsidR="00B56366" w:rsidRP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rPr>
              <w:t>0,47</w:t>
            </w:r>
          </w:p>
        </w:tc>
        <w:tc>
          <w:tcPr>
            <w:tcW w:w="501" w:type="pct"/>
            <w:gridSpan w:val="2"/>
            <w:tcBorders>
              <w:left w:val="single" w:sz="4" w:space="0" w:color="FFC000"/>
              <w:right w:val="single" w:sz="4" w:space="0" w:color="FFC000"/>
            </w:tcBorders>
            <w:shd w:val="clear" w:color="auto" w:fill="FFC000"/>
            <w:vAlign w:val="center"/>
          </w:tcPr>
          <w:p w14:paraId="7CE4F792" w14:textId="16D6CF5E" w:rsid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lang w:val="en-US"/>
              </w:rPr>
              <w:t>n/m</w:t>
            </w:r>
          </w:p>
        </w:tc>
        <w:tc>
          <w:tcPr>
            <w:tcW w:w="505" w:type="pct"/>
            <w:tcBorders>
              <w:left w:val="single" w:sz="4" w:space="0" w:color="FFC000"/>
              <w:right w:val="single" w:sz="4" w:space="0" w:color="FFC000"/>
            </w:tcBorders>
            <w:shd w:val="clear" w:color="auto" w:fill="FFC000"/>
            <w:vAlign w:val="center"/>
          </w:tcPr>
          <w:p w14:paraId="76FA8F93" w14:textId="4CDB0F1B" w:rsidR="00B56366" w:rsidRP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rPr>
              <w:t>-</w:t>
            </w:r>
          </w:p>
        </w:tc>
      </w:tr>
      <w:tr w:rsidR="00B56366" w:rsidRPr="003B5D59" w14:paraId="055A4E1F" w14:textId="77777777" w:rsidTr="00E05E35">
        <w:trPr>
          <w:trHeight w:val="280"/>
        </w:trPr>
        <w:tc>
          <w:tcPr>
            <w:tcW w:w="1990" w:type="pct"/>
            <w:tcBorders>
              <w:left w:val="single" w:sz="4" w:space="0" w:color="FFC000"/>
              <w:right w:val="single" w:sz="4" w:space="0" w:color="FFC000"/>
            </w:tcBorders>
            <w:shd w:val="clear" w:color="auto" w:fill="FFC000"/>
            <w:tcMar>
              <w:right w:w="113" w:type="dxa"/>
            </w:tcMar>
            <w:vAlign w:val="bottom"/>
          </w:tcPr>
          <w:p w14:paraId="0384BA88" w14:textId="4DDBF159" w:rsidR="00B56366" w:rsidRPr="00B56366" w:rsidRDefault="00B56366" w:rsidP="00B56366">
            <w:pPr>
              <w:tabs>
                <w:tab w:val="left" w:pos="284"/>
              </w:tabs>
              <w:spacing w:after="0"/>
              <w:rPr>
                <w:rFonts w:eastAsiaTheme="minorEastAsia" w:cs="Calibri"/>
                <w:color w:val="003C96" w:themeColor="text2"/>
                <w:sz w:val="16"/>
                <w:szCs w:val="16"/>
              </w:rPr>
            </w:pPr>
            <w:r w:rsidRPr="003B5D59">
              <w:rPr>
                <w:rFonts w:ascii="Calibri" w:eastAsiaTheme="minorEastAsia" w:hAnsi="Calibri" w:cs="Calibri"/>
                <w:sz w:val="16"/>
                <w:szCs w:val="16"/>
              </w:rPr>
              <w:t xml:space="preserve">Κέρδη </w:t>
            </w:r>
            <w:r>
              <w:rPr>
                <w:rFonts w:ascii="Calibri" w:eastAsiaTheme="minorEastAsia" w:hAnsi="Calibri" w:cs="Calibri"/>
                <w:sz w:val="16"/>
                <w:szCs w:val="16"/>
              </w:rPr>
              <w:t xml:space="preserve">Ανά Μετοχή </w:t>
            </w:r>
            <w:proofErr w:type="spellStart"/>
            <w:r w:rsidRPr="00B56366">
              <w:rPr>
                <w:rFonts w:ascii="Calibri" w:eastAsiaTheme="minorEastAsia" w:hAnsi="Calibri" w:cs="Calibri"/>
                <w:sz w:val="16"/>
                <w:szCs w:val="16"/>
              </w:rPr>
              <w:t>εξαιρ</w:t>
            </w:r>
            <w:r>
              <w:rPr>
                <w:rFonts w:ascii="Calibri" w:eastAsiaTheme="minorEastAsia" w:hAnsi="Calibri" w:cs="Calibri"/>
                <w:sz w:val="16"/>
                <w:szCs w:val="16"/>
              </w:rPr>
              <w:t>.έ</w:t>
            </w:r>
            <w:r w:rsidRPr="00B56366">
              <w:rPr>
                <w:rFonts w:ascii="Calibri" w:eastAsiaTheme="minorEastAsia" w:hAnsi="Calibri" w:cs="Calibri"/>
                <w:sz w:val="16"/>
                <w:szCs w:val="16"/>
              </w:rPr>
              <w:t>κτ</w:t>
            </w:r>
            <w:r>
              <w:rPr>
                <w:rFonts w:ascii="Calibri" w:eastAsiaTheme="minorEastAsia" w:hAnsi="Calibri" w:cs="Calibri"/>
                <w:sz w:val="16"/>
                <w:szCs w:val="16"/>
              </w:rPr>
              <w:t>α</w:t>
            </w:r>
            <w:r w:rsidRPr="00B56366">
              <w:rPr>
                <w:rFonts w:ascii="Calibri" w:eastAsiaTheme="minorEastAsia" w:hAnsi="Calibri" w:cs="Calibri"/>
                <w:sz w:val="16"/>
                <w:szCs w:val="16"/>
              </w:rPr>
              <w:t>κτων</w:t>
            </w:r>
            <w:proofErr w:type="spellEnd"/>
            <w:r w:rsidRPr="00B56366">
              <w:rPr>
                <w:rFonts w:ascii="Calibri" w:eastAsiaTheme="minorEastAsia" w:hAnsi="Calibri" w:cs="Calibri"/>
                <w:sz w:val="16"/>
                <w:szCs w:val="16"/>
              </w:rPr>
              <w:t xml:space="preserve"> αποτελεσμάτων</w:t>
            </w:r>
            <w:r w:rsidRPr="00B56366">
              <w:rPr>
                <w:rFonts w:cs="Calibri"/>
                <w:sz w:val="16"/>
                <w:szCs w:val="16"/>
                <w:vertAlign w:val="superscript"/>
              </w:rPr>
              <w:t>1</w:t>
            </w:r>
          </w:p>
        </w:tc>
        <w:tc>
          <w:tcPr>
            <w:tcW w:w="501" w:type="pct"/>
            <w:gridSpan w:val="2"/>
            <w:tcBorders>
              <w:left w:val="single" w:sz="4" w:space="0" w:color="FFC000"/>
              <w:right w:val="single" w:sz="4" w:space="0" w:color="FFC000"/>
            </w:tcBorders>
            <w:shd w:val="clear" w:color="auto" w:fill="FFC000"/>
            <w:vAlign w:val="center"/>
          </w:tcPr>
          <w:p w14:paraId="15F4A9BB" w14:textId="5339097E" w:rsidR="00B56366" w:rsidRP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rPr>
              <w:t>0,08</w:t>
            </w:r>
          </w:p>
        </w:tc>
        <w:tc>
          <w:tcPr>
            <w:tcW w:w="501" w:type="pct"/>
            <w:gridSpan w:val="2"/>
            <w:tcBorders>
              <w:left w:val="single" w:sz="4" w:space="0" w:color="FFC000"/>
              <w:right w:val="single" w:sz="4" w:space="0" w:color="FFC000"/>
            </w:tcBorders>
            <w:shd w:val="clear" w:color="auto" w:fill="FFC000"/>
            <w:vAlign w:val="center"/>
          </w:tcPr>
          <w:p w14:paraId="662038DB" w14:textId="3247C586" w:rsidR="00B56366" w:rsidRP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rPr>
              <w:t>0,12</w:t>
            </w:r>
          </w:p>
        </w:tc>
        <w:tc>
          <w:tcPr>
            <w:tcW w:w="501" w:type="pct"/>
            <w:gridSpan w:val="2"/>
            <w:tcBorders>
              <w:left w:val="single" w:sz="2" w:space="0" w:color="FFC000"/>
              <w:right w:val="single" w:sz="4" w:space="0" w:color="FFC000"/>
            </w:tcBorders>
            <w:shd w:val="clear" w:color="auto" w:fill="FFC000"/>
            <w:vAlign w:val="center"/>
          </w:tcPr>
          <w:p w14:paraId="7D322629" w14:textId="1F10A378" w:rsidR="00B56366" w:rsidRPr="000E4DE6" w:rsidRDefault="00B56366" w:rsidP="00B56366">
            <w:pPr>
              <w:tabs>
                <w:tab w:val="left" w:pos="284"/>
              </w:tabs>
              <w:spacing w:after="0"/>
              <w:jc w:val="right"/>
              <w:rPr>
                <w:rFonts w:eastAsiaTheme="minorEastAsia" w:cs="Calibri"/>
                <w:color w:val="003C96" w:themeColor="text2"/>
                <w:sz w:val="16"/>
                <w:szCs w:val="16"/>
                <w:lang w:val="en-US"/>
              </w:rPr>
            </w:pPr>
            <w:r>
              <w:rPr>
                <w:rFonts w:eastAsiaTheme="minorEastAsia" w:cs="Calibri"/>
                <w:sz w:val="16"/>
                <w:szCs w:val="16"/>
                <w:lang w:val="en-US"/>
              </w:rPr>
              <w:t>-</w:t>
            </w:r>
          </w:p>
        </w:tc>
        <w:tc>
          <w:tcPr>
            <w:tcW w:w="501" w:type="pct"/>
            <w:gridSpan w:val="2"/>
            <w:tcBorders>
              <w:left w:val="single" w:sz="18" w:space="0" w:color="FFC000"/>
              <w:right w:val="single" w:sz="4" w:space="0" w:color="FFC000"/>
            </w:tcBorders>
            <w:shd w:val="clear" w:color="auto" w:fill="FFC000"/>
            <w:vAlign w:val="center"/>
          </w:tcPr>
          <w:p w14:paraId="07EEF5B9" w14:textId="0F547EDD" w:rsidR="00B56366" w:rsidRP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rPr>
              <w:t>0,21</w:t>
            </w:r>
          </w:p>
        </w:tc>
        <w:tc>
          <w:tcPr>
            <w:tcW w:w="501" w:type="pct"/>
            <w:gridSpan w:val="2"/>
            <w:tcBorders>
              <w:left w:val="single" w:sz="4" w:space="0" w:color="FFC000"/>
              <w:right w:val="single" w:sz="4" w:space="0" w:color="FFC000"/>
            </w:tcBorders>
            <w:shd w:val="clear" w:color="auto" w:fill="FFC000"/>
            <w:vAlign w:val="center"/>
          </w:tcPr>
          <w:p w14:paraId="75557360" w14:textId="3C2BCB0B" w:rsidR="00B56366" w:rsidRP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rPr>
              <w:t>0,10</w:t>
            </w:r>
          </w:p>
        </w:tc>
        <w:tc>
          <w:tcPr>
            <w:tcW w:w="505" w:type="pct"/>
            <w:tcBorders>
              <w:left w:val="single" w:sz="4" w:space="0" w:color="FFC000"/>
              <w:right w:val="single" w:sz="4" w:space="0" w:color="FFC000"/>
            </w:tcBorders>
            <w:shd w:val="clear" w:color="auto" w:fill="FFC000"/>
            <w:vAlign w:val="center"/>
          </w:tcPr>
          <w:p w14:paraId="6A381A6A" w14:textId="37B44ED2" w:rsidR="00B56366" w:rsidRPr="00B56366" w:rsidRDefault="00B56366" w:rsidP="00B56366">
            <w:pPr>
              <w:tabs>
                <w:tab w:val="left" w:pos="284"/>
              </w:tabs>
              <w:spacing w:after="0"/>
              <w:jc w:val="right"/>
              <w:rPr>
                <w:rFonts w:eastAsiaTheme="minorEastAsia" w:cs="Calibri"/>
                <w:color w:val="003C96" w:themeColor="text2"/>
                <w:sz w:val="16"/>
                <w:szCs w:val="16"/>
              </w:rPr>
            </w:pPr>
            <w:r>
              <w:rPr>
                <w:rFonts w:eastAsiaTheme="minorEastAsia" w:cs="Calibri"/>
                <w:sz w:val="16"/>
                <w:szCs w:val="16"/>
              </w:rPr>
              <w:t>-</w:t>
            </w:r>
          </w:p>
        </w:tc>
      </w:tr>
      <w:tr w:rsidR="00B56366" w:rsidRPr="003B5D59" w14:paraId="2D1D66F6"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064B1012" w14:textId="77777777" w:rsidR="00B56366" w:rsidRPr="003B5D59" w:rsidRDefault="00B56366" w:rsidP="00B56366">
            <w:pPr>
              <w:tabs>
                <w:tab w:val="left" w:pos="284"/>
              </w:tabs>
              <w:spacing w:after="0"/>
              <w:rPr>
                <w:rFonts w:ascii="Calibri" w:eastAsiaTheme="minorEastAsia" w:hAnsi="Calibri" w:cs="Calibri"/>
                <w:sz w:val="16"/>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08B441C8" w14:textId="77777777" w:rsidR="00B56366" w:rsidRPr="003B5D59" w:rsidRDefault="00B56366" w:rsidP="00B56366">
            <w:pPr>
              <w:tabs>
                <w:tab w:val="left" w:pos="284"/>
              </w:tabs>
              <w:spacing w:after="0"/>
              <w:jc w:val="right"/>
              <w:rPr>
                <w:rFonts w:eastAsiaTheme="minorEastAsia" w:cs="Calibri"/>
                <w:color w:val="FF0000"/>
                <w:sz w:val="16"/>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064C54D3" w14:textId="77777777" w:rsidR="00B56366" w:rsidRPr="003B5D59" w:rsidRDefault="00B56366" w:rsidP="00B56366">
            <w:pPr>
              <w:tabs>
                <w:tab w:val="left" w:pos="284"/>
              </w:tabs>
              <w:spacing w:after="0"/>
              <w:jc w:val="right"/>
              <w:rPr>
                <w:rFonts w:eastAsiaTheme="minorEastAsia" w:cs="Calibri"/>
                <w:color w:val="FF0000"/>
                <w:sz w:val="16"/>
                <w:szCs w:val="16"/>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395EDAD9" w14:textId="77777777" w:rsidR="00B56366" w:rsidRPr="003B5D59" w:rsidRDefault="00B56366" w:rsidP="00B56366">
            <w:pPr>
              <w:tabs>
                <w:tab w:val="left" w:pos="284"/>
              </w:tabs>
              <w:spacing w:after="0"/>
              <w:jc w:val="right"/>
              <w:rPr>
                <w:rFonts w:eastAsiaTheme="minorEastAsia" w:cs="Calibri"/>
                <w:color w:val="FF0000"/>
                <w:sz w:val="16"/>
                <w:szCs w:val="16"/>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06FE9984" w14:textId="77777777" w:rsidR="00B56366" w:rsidRPr="003B5D59" w:rsidRDefault="00B56366" w:rsidP="00B56366">
            <w:pPr>
              <w:tabs>
                <w:tab w:val="left" w:pos="284"/>
              </w:tabs>
              <w:spacing w:after="0"/>
              <w:jc w:val="right"/>
              <w:rPr>
                <w:rFonts w:eastAsiaTheme="minorEastAsia" w:cs="Calibri"/>
                <w:color w:val="FF0000"/>
                <w:sz w:val="16"/>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705418E5" w14:textId="77777777" w:rsidR="00B56366" w:rsidRPr="003B5D59" w:rsidRDefault="00B56366" w:rsidP="00B56366">
            <w:pPr>
              <w:tabs>
                <w:tab w:val="left" w:pos="284"/>
              </w:tabs>
              <w:spacing w:after="0"/>
              <w:jc w:val="right"/>
              <w:rPr>
                <w:rFonts w:eastAsiaTheme="minorEastAsia" w:cs="Calibri"/>
                <w:color w:val="FF0000"/>
                <w:sz w:val="16"/>
                <w:szCs w:val="16"/>
                <w:lang w:val="en-US"/>
              </w:rPr>
            </w:pPr>
          </w:p>
        </w:tc>
        <w:tc>
          <w:tcPr>
            <w:tcW w:w="505" w:type="pct"/>
            <w:tcBorders>
              <w:left w:val="single" w:sz="4" w:space="0" w:color="FFC000"/>
              <w:right w:val="single" w:sz="4" w:space="0" w:color="FFC000"/>
            </w:tcBorders>
            <w:shd w:val="clear" w:color="auto" w:fill="FFFFFF" w:themeFill="background1"/>
            <w:vAlign w:val="center"/>
          </w:tcPr>
          <w:p w14:paraId="654BEF04" w14:textId="77777777" w:rsidR="00B56366" w:rsidRPr="003B5D59" w:rsidRDefault="00B56366" w:rsidP="00B56366">
            <w:pPr>
              <w:tabs>
                <w:tab w:val="left" w:pos="284"/>
              </w:tabs>
              <w:spacing w:after="0"/>
              <w:jc w:val="right"/>
              <w:rPr>
                <w:rFonts w:eastAsiaTheme="minorEastAsia" w:cs="Calibri"/>
                <w:color w:val="FF0000"/>
                <w:sz w:val="16"/>
                <w:szCs w:val="16"/>
                <w:lang w:val="en-US"/>
              </w:rPr>
            </w:pPr>
          </w:p>
        </w:tc>
      </w:tr>
      <w:tr w:rsidR="00B56366" w:rsidRPr="003B5D59" w14:paraId="609A753A" w14:textId="77777777" w:rsidTr="00E72469">
        <w:trPr>
          <w:trHeight w:val="280"/>
        </w:trPr>
        <w:tc>
          <w:tcPr>
            <w:tcW w:w="1990" w:type="pct"/>
            <w:tcBorders>
              <w:left w:val="single" w:sz="4" w:space="0" w:color="FFC000"/>
              <w:right w:val="single" w:sz="4" w:space="0" w:color="FFC000"/>
            </w:tcBorders>
            <w:shd w:val="clear" w:color="auto" w:fill="FFFFFF" w:themeFill="background1"/>
            <w:tcMar>
              <w:right w:w="113" w:type="dxa"/>
            </w:tcMar>
          </w:tcPr>
          <w:p w14:paraId="5C03C488" w14:textId="77777777" w:rsidR="00B56366" w:rsidRPr="003B5D59" w:rsidRDefault="00B56366" w:rsidP="00B56366">
            <w:pPr>
              <w:tabs>
                <w:tab w:val="left" w:pos="284"/>
              </w:tabs>
              <w:spacing w:after="0"/>
              <w:rPr>
                <w:rFonts w:ascii="Calibri" w:eastAsiaTheme="minorEastAsia" w:hAnsi="Calibri" w:cs="Calibri"/>
                <w:sz w:val="16"/>
                <w:szCs w:val="16"/>
              </w:rPr>
            </w:pPr>
            <w:r w:rsidRPr="003B5D59">
              <w:rPr>
                <w:rFonts w:ascii="Calibri" w:eastAsiaTheme="minorEastAsia" w:hAnsi="Calibri" w:cs="Calibri"/>
                <w:sz w:val="16"/>
                <w:szCs w:val="16"/>
              </w:rPr>
              <w:t xml:space="preserve">Δικαιώματα Μειοψηφίας από </w:t>
            </w:r>
            <w:proofErr w:type="spellStart"/>
            <w:r w:rsidRPr="003B5D59">
              <w:rPr>
                <w:rFonts w:ascii="Calibri" w:eastAsiaTheme="minorEastAsia" w:hAnsi="Calibri" w:cs="Calibri"/>
                <w:sz w:val="16"/>
                <w:szCs w:val="16"/>
              </w:rPr>
              <w:t>Συνεχ</w:t>
            </w:r>
            <w:proofErr w:type="spellEnd"/>
            <w:r w:rsidRPr="003B5D59">
              <w:rPr>
                <w:rFonts w:ascii="Calibri" w:eastAsiaTheme="minorEastAsia" w:hAnsi="Calibri" w:cs="Calibri"/>
                <w:sz w:val="16"/>
                <w:szCs w:val="16"/>
              </w:rPr>
              <w:t xml:space="preserve">. </w:t>
            </w:r>
            <w:proofErr w:type="spellStart"/>
            <w:r w:rsidRPr="003B5D59">
              <w:rPr>
                <w:rFonts w:ascii="Calibri" w:eastAsiaTheme="minorEastAsia" w:hAnsi="Calibri" w:cs="Calibri"/>
                <w:sz w:val="16"/>
                <w:szCs w:val="16"/>
              </w:rPr>
              <w:t>Δραστ</w:t>
            </w:r>
            <w:proofErr w:type="spellEnd"/>
            <w:r w:rsidRPr="003B5D59">
              <w:rPr>
                <w:rFonts w:ascii="Calibri" w:eastAsiaTheme="minorEastAsia" w:hAnsi="Calibri" w:cs="Calibri"/>
                <w:sz w:val="16"/>
                <w:szCs w:val="16"/>
              </w:rPr>
              <w:t>/τες</w:t>
            </w:r>
          </w:p>
        </w:tc>
        <w:tc>
          <w:tcPr>
            <w:tcW w:w="501" w:type="pct"/>
            <w:gridSpan w:val="2"/>
            <w:tcBorders>
              <w:left w:val="single" w:sz="4" w:space="0" w:color="FFC000"/>
              <w:right w:val="single" w:sz="4" w:space="0" w:color="FFC000"/>
            </w:tcBorders>
            <w:shd w:val="clear" w:color="auto" w:fill="FFFFFF" w:themeFill="background1"/>
            <w:vAlign w:val="center"/>
          </w:tcPr>
          <w:p w14:paraId="17977518" w14:textId="22786899"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0</w:t>
            </w:r>
          </w:p>
        </w:tc>
        <w:tc>
          <w:tcPr>
            <w:tcW w:w="501" w:type="pct"/>
            <w:gridSpan w:val="2"/>
            <w:tcBorders>
              <w:left w:val="single" w:sz="4" w:space="0" w:color="FFC000"/>
              <w:right w:val="single" w:sz="4" w:space="0" w:color="FFC000"/>
            </w:tcBorders>
            <w:shd w:val="clear" w:color="auto" w:fill="FFFFFF" w:themeFill="background1"/>
            <w:vAlign w:val="center"/>
          </w:tcPr>
          <w:p w14:paraId="2873CB79" w14:textId="6331F091" w:rsidR="00B56366" w:rsidRPr="00075786" w:rsidRDefault="00B56366" w:rsidP="00B56366">
            <w:pPr>
              <w:tabs>
                <w:tab w:val="left" w:pos="284"/>
              </w:tabs>
              <w:spacing w:after="0"/>
              <w:jc w:val="right"/>
              <w:rPr>
                <w:rFonts w:eastAsiaTheme="minorEastAsia" w:cs="Calibri"/>
                <w:sz w:val="16"/>
                <w:szCs w:val="16"/>
              </w:rPr>
            </w:pPr>
            <w:r>
              <w:rPr>
                <w:rFonts w:eastAsiaTheme="minorEastAsia" w:cs="Calibri"/>
                <w:sz w:val="16"/>
                <w:szCs w:val="16"/>
              </w:rPr>
              <w:t>(</w:t>
            </w:r>
            <w:r>
              <w:rPr>
                <w:rFonts w:eastAsiaTheme="minorEastAsia" w:cs="Calibri"/>
                <w:sz w:val="16"/>
                <w:szCs w:val="16"/>
                <w:lang w:val="en-US"/>
              </w:rPr>
              <w:t>1</w:t>
            </w:r>
            <w:r>
              <w:rPr>
                <w:rFonts w:eastAsiaTheme="minorEastAsia" w:cs="Calibri"/>
                <w:sz w:val="16"/>
                <w:szCs w:val="16"/>
              </w:rPr>
              <w:t>)</w:t>
            </w:r>
          </w:p>
        </w:tc>
        <w:tc>
          <w:tcPr>
            <w:tcW w:w="501" w:type="pct"/>
            <w:gridSpan w:val="2"/>
            <w:tcBorders>
              <w:left w:val="single" w:sz="2" w:space="0" w:color="FFC000"/>
              <w:right w:val="single" w:sz="4" w:space="0" w:color="FFC000"/>
            </w:tcBorders>
            <w:shd w:val="clear" w:color="auto" w:fill="FFFFFF" w:themeFill="background1"/>
            <w:vAlign w:val="center"/>
          </w:tcPr>
          <w:p w14:paraId="7D51ABCF" w14:textId="77777777"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41390FA6" w14:textId="77777777"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p>
        </w:tc>
        <w:tc>
          <w:tcPr>
            <w:tcW w:w="501" w:type="pct"/>
            <w:gridSpan w:val="2"/>
            <w:tcBorders>
              <w:left w:val="single" w:sz="4" w:space="0" w:color="FFC000"/>
              <w:right w:val="single" w:sz="4" w:space="0" w:color="FFC000"/>
            </w:tcBorders>
            <w:shd w:val="clear" w:color="auto" w:fill="FFFFFF" w:themeFill="background1"/>
            <w:vAlign w:val="center"/>
          </w:tcPr>
          <w:p w14:paraId="451A1910" w14:textId="2A7241A1"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p>
        </w:tc>
        <w:tc>
          <w:tcPr>
            <w:tcW w:w="505" w:type="pct"/>
            <w:tcBorders>
              <w:left w:val="single" w:sz="4" w:space="0" w:color="FFC000"/>
              <w:right w:val="single" w:sz="4" w:space="0" w:color="FFC000"/>
            </w:tcBorders>
            <w:shd w:val="clear" w:color="auto" w:fill="FFFFFF" w:themeFill="background1"/>
            <w:vAlign w:val="center"/>
          </w:tcPr>
          <w:p w14:paraId="154058C7" w14:textId="77777777"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n/m</w:t>
            </w:r>
          </w:p>
        </w:tc>
      </w:tr>
      <w:tr w:rsidR="00B56366" w:rsidRPr="003B5D59" w14:paraId="4470C05E" w14:textId="77777777" w:rsidTr="00E72469">
        <w:trPr>
          <w:trHeight w:val="80"/>
        </w:trPr>
        <w:tc>
          <w:tcPr>
            <w:tcW w:w="1990" w:type="pct"/>
            <w:tcBorders>
              <w:left w:val="single" w:sz="4" w:space="0" w:color="FFC000"/>
              <w:bottom w:val="single" w:sz="18" w:space="0" w:color="3A73AE" w:themeColor="accent1"/>
              <w:right w:val="single" w:sz="4" w:space="0" w:color="FFC000"/>
            </w:tcBorders>
            <w:shd w:val="clear" w:color="auto" w:fill="FFFFFF" w:themeFill="background1"/>
            <w:tcMar>
              <w:right w:w="113" w:type="dxa"/>
            </w:tcMar>
          </w:tcPr>
          <w:p w14:paraId="20900EFC" w14:textId="77777777" w:rsidR="00B56366" w:rsidRPr="003B5D59" w:rsidRDefault="00B56366" w:rsidP="00B56366">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lang w:val="en-US"/>
              </w:rPr>
              <w:t>Απ</w:t>
            </w:r>
            <w:proofErr w:type="spellStart"/>
            <w:r w:rsidRPr="003B5D59">
              <w:rPr>
                <w:rFonts w:ascii="Calibri" w:eastAsiaTheme="minorEastAsia" w:hAnsi="Calibri" w:cs="Calibri"/>
                <w:sz w:val="16"/>
                <w:szCs w:val="16"/>
                <w:lang w:val="en-US"/>
              </w:rPr>
              <w:t>οτελέσμ</w:t>
            </w:r>
            <w:proofErr w:type="spellEnd"/>
            <w:r w:rsidRPr="003B5D59">
              <w:rPr>
                <w:rFonts w:ascii="Calibri" w:eastAsiaTheme="minorEastAsia" w:hAnsi="Calibri" w:cs="Calibri"/>
                <w:sz w:val="16"/>
                <w:szCs w:val="16"/>
                <w:lang w:val="en-US"/>
              </w:rPr>
              <w:t xml:space="preserve">ατα </w:t>
            </w:r>
            <w:proofErr w:type="spellStart"/>
            <w:r w:rsidRPr="003B5D59">
              <w:rPr>
                <w:rFonts w:ascii="Calibri" w:eastAsiaTheme="minorEastAsia" w:hAnsi="Calibri" w:cs="Calibri"/>
                <w:sz w:val="16"/>
                <w:szCs w:val="16"/>
                <w:lang w:val="en-US"/>
              </w:rPr>
              <w:t>Δι</w:t>
            </w:r>
            <w:proofErr w:type="spellEnd"/>
            <w:r w:rsidRPr="003B5D59">
              <w:rPr>
                <w:rFonts w:ascii="Calibri" w:eastAsiaTheme="minorEastAsia" w:hAnsi="Calibri" w:cs="Calibri"/>
                <w:sz w:val="16"/>
                <w:szCs w:val="16"/>
                <w:lang w:val="en-US"/>
              </w:rPr>
              <w:t xml:space="preserve">ακοπτόμενων </w:t>
            </w:r>
            <w:proofErr w:type="spellStart"/>
            <w:r w:rsidRPr="003B5D59">
              <w:rPr>
                <w:rFonts w:ascii="Calibri" w:eastAsiaTheme="minorEastAsia" w:hAnsi="Calibri" w:cs="Calibri"/>
                <w:sz w:val="16"/>
                <w:szCs w:val="16"/>
                <w:lang w:val="en-US"/>
              </w:rPr>
              <w:t>Δρ</w:t>
            </w:r>
            <w:proofErr w:type="spellEnd"/>
            <w:r w:rsidRPr="003B5D59">
              <w:rPr>
                <w:rFonts w:ascii="Calibri" w:eastAsiaTheme="minorEastAsia" w:hAnsi="Calibri" w:cs="Calibri"/>
                <w:sz w:val="16"/>
                <w:szCs w:val="16"/>
                <w:lang w:val="en-US"/>
              </w:rPr>
              <w:t>αστηριοτήτων</w:t>
            </w:r>
          </w:p>
        </w:tc>
        <w:tc>
          <w:tcPr>
            <w:tcW w:w="501" w:type="pct"/>
            <w:gridSpan w:val="2"/>
            <w:tcBorders>
              <w:left w:val="single" w:sz="4" w:space="0" w:color="FFC000"/>
              <w:bottom w:val="single" w:sz="18" w:space="0" w:color="3A73AE" w:themeColor="accent1"/>
              <w:right w:val="single" w:sz="4" w:space="0" w:color="FFC000"/>
            </w:tcBorders>
            <w:shd w:val="clear" w:color="auto" w:fill="FFFFFF" w:themeFill="background1"/>
            <w:vAlign w:val="center"/>
          </w:tcPr>
          <w:p w14:paraId="519B9603" w14:textId="51D5CC7A"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0</w:t>
            </w:r>
          </w:p>
        </w:tc>
        <w:tc>
          <w:tcPr>
            <w:tcW w:w="501" w:type="pct"/>
            <w:gridSpan w:val="2"/>
            <w:tcBorders>
              <w:left w:val="single" w:sz="4" w:space="0" w:color="FFC000"/>
              <w:bottom w:val="single" w:sz="18" w:space="0" w:color="3A73AE" w:themeColor="accent1"/>
              <w:right w:val="single" w:sz="4" w:space="0" w:color="FFC000"/>
            </w:tcBorders>
            <w:shd w:val="clear" w:color="auto" w:fill="FFFFFF" w:themeFill="background1"/>
            <w:vAlign w:val="center"/>
          </w:tcPr>
          <w:p w14:paraId="58D6E155" w14:textId="6E82CEC5" w:rsidR="00B56366" w:rsidRPr="003B5D59" w:rsidRDefault="00B56366" w:rsidP="00B56366">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w:t>
            </w:r>
            <w:r>
              <w:rPr>
                <w:rFonts w:eastAsiaTheme="minorEastAsia" w:cs="Calibri"/>
                <w:sz w:val="16"/>
                <w:szCs w:val="16"/>
                <w:lang w:val="en-US"/>
              </w:rPr>
              <w:t>1</w:t>
            </w:r>
            <w:r w:rsidRPr="003B5D59">
              <w:rPr>
                <w:rFonts w:eastAsiaTheme="minorEastAsia" w:cs="Calibri"/>
                <w:sz w:val="16"/>
                <w:szCs w:val="16"/>
                <w:lang w:val="en-US"/>
              </w:rPr>
              <w:t>)</w:t>
            </w:r>
          </w:p>
        </w:tc>
        <w:tc>
          <w:tcPr>
            <w:tcW w:w="501" w:type="pct"/>
            <w:gridSpan w:val="2"/>
            <w:tcBorders>
              <w:left w:val="single" w:sz="2" w:space="0" w:color="FFC000"/>
              <w:bottom w:val="single" w:sz="18" w:space="0" w:color="3A73AE" w:themeColor="accent1"/>
              <w:right w:val="single" w:sz="4" w:space="0" w:color="FFC000"/>
            </w:tcBorders>
            <w:shd w:val="clear" w:color="auto" w:fill="FFFFFF" w:themeFill="background1"/>
            <w:vAlign w:val="center"/>
          </w:tcPr>
          <w:p w14:paraId="468F5777" w14:textId="77777777"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n/m</w:t>
            </w:r>
          </w:p>
        </w:tc>
        <w:tc>
          <w:tcPr>
            <w:tcW w:w="501" w:type="pct"/>
            <w:gridSpan w:val="2"/>
            <w:tcBorders>
              <w:left w:val="single" w:sz="18" w:space="0" w:color="FFC000"/>
              <w:bottom w:val="single" w:sz="18" w:space="0" w:color="3A73AE" w:themeColor="accent1"/>
              <w:right w:val="single" w:sz="4" w:space="0" w:color="FFC000"/>
            </w:tcBorders>
            <w:shd w:val="clear" w:color="auto" w:fill="FFFFFF" w:themeFill="background1"/>
            <w:vAlign w:val="center"/>
          </w:tcPr>
          <w:p w14:paraId="041B450E" w14:textId="77777777"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r>
              <w:rPr>
                <w:rFonts w:eastAsiaTheme="minorEastAsia" w:cs="Calibri"/>
                <w:sz w:val="16"/>
                <w:szCs w:val="16"/>
              </w:rPr>
              <w:t>1</w:t>
            </w:r>
            <w:r>
              <w:rPr>
                <w:rFonts w:eastAsiaTheme="minorEastAsia" w:cs="Calibri"/>
                <w:sz w:val="16"/>
                <w:szCs w:val="16"/>
                <w:lang w:val="en-US"/>
              </w:rPr>
              <w:t>)</w:t>
            </w:r>
          </w:p>
        </w:tc>
        <w:tc>
          <w:tcPr>
            <w:tcW w:w="501" w:type="pct"/>
            <w:gridSpan w:val="2"/>
            <w:tcBorders>
              <w:left w:val="single" w:sz="4" w:space="0" w:color="FFC000"/>
              <w:bottom w:val="single" w:sz="18" w:space="0" w:color="3A73AE" w:themeColor="accent1"/>
              <w:right w:val="single" w:sz="4" w:space="0" w:color="FFC000"/>
            </w:tcBorders>
            <w:shd w:val="clear" w:color="auto" w:fill="FFFFFF" w:themeFill="background1"/>
            <w:vAlign w:val="center"/>
          </w:tcPr>
          <w:p w14:paraId="2534CEE1" w14:textId="20E6283C"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(2)</w:t>
            </w:r>
          </w:p>
        </w:tc>
        <w:tc>
          <w:tcPr>
            <w:tcW w:w="505" w:type="pct"/>
            <w:tcBorders>
              <w:left w:val="single" w:sz="4" w:space="0" w:color="FFC000"/>
              <w:bottom w:val="single" w:sz="18" w:space="0" w:color="3A73AE" w:themeColor="accent1"/>
              <w:right w:val="single" w:sz="4" w:space="0" w:color="FFC000"/>
            </w:tcBorders>
            <w:shd w:val="clear" w:color="auto" w:fill="FFFFFF" w:themeFill="background1"/>
            <w:vAlign w:val="center"/>
          </w:tcPr>
          <w:p w14:paraId="75F14854" w14:textId="77777777" w:rsidR="00B56366" w:rsidRPr="003B5D59" w:rsidRDefault="00B56366" w:rsidP="00B56366">
            <w:pPr>
              <w:tabs>
                <w:tab w:val="left" w:pos="284"/>
              </w:tabs>
              <w:spacing w:after="0"/>
              <w:jc w:val="right"/>
              <w:rPr>
                <w:rFonts w:eastAsiaTheme="minorEastAsia" w:cs="Calibri"/>
                <w:sz w:val="16"/>
                <w:szCs w:val="16"/>
                <w:lang w:val="en-US"/>
              </w:rPr>
            </w:pPr>
            <w:r>
              <w:rPr>
                <w:rFonts w:eastAsiaTheme="minorEastAsia" w:cs="Calibri"/>
                <w:sz w:val="16"/>
                <w:szCs w:val="16"/>
                <w:lang w:val="en-US"/>
              </w:rPr>
              <w:t>n/m</w:t>
            </w:r>
          </w:p>
        </w:tc>
      </w:tr>
    </w:tbl>
    <w:p w14:paraId="0987CA7C" w14:textId="0A39EE8E" w:rsidR="00E314EF" w:rsidRDefault="00E72469" w:rsidP="00E72469">
      <w:pPr>
        <w:pStyle w:val="ListParagraph"/>
        <w:numPr>
          <w:ilvl w:val="0"/>
          <w:numId w:val="1"/>
        </w:numPr>
        <w:tabs>
          <w:tab w:val="left" w:pos="426"/>
          <w:tab w:val="left" w:pos="8262"/>
        </w:tabs>
        <w:spacing w:before="60" w:line="264" w:lineRule="auto"/>
        <w:ind w:left="-1138" w:hanging="142"/>
        <w:jc w:val="both"/>
        <w:rPr>
          <w:rFonts w:cstheme="majorHAnsi"/>
          <w:sz w:val="12"/>
          <w:szCs w:val="14"/>
          <w:lang w:val="el-GR"/>
        </w:rPr>
      </w:pPr>
      <w:r w:rsidRPr="003B5D59">
        <w:rPr>
          <w:rFonts w:cstheme="majorHAnsi"/>
          <w:sz w:val="12"/>
          <w:szCs w:val="14"/>
          <w:lang w:val="el-GR"/>
        </w:rPr>
        <w:t xml:space="preserve"> </w:t>
      </w:r>
      <w:r w:rsidR="009C7BA6" w:rsidRPr="003B5D59">
        <w:rPr>
          <w:rFonts w:cstheme="majorHAnsi"/>
          <w:sz w:val="12"/>
          <w:szCs w:val="14"/>
          <w:lang w:val="el-GR"/>
        </w:rPr>
        <w:t>Τα έκτακτα στοιχεία αναφέρονται (α) στο κέρδος από το χαρτοφυλάκιο κρατικών χρεογράφων ύψους €</w:t>
      </w:r>
      <w:r w:rsidR="00A8526E" w:rsidRPr="00A8526E">
        <w:rPr>
          <w:rFonts w:cstheme="majorHAnsi"/>
          <w:sz w:val="12"/>
          <w:szCs w:val="14"/>
          <w:lang w:val="el-GR"/>
        </w:rPr>
        <w:t>479</w:t>
      </w:r>
      <w:r w:rsidR="009C7BA6" w:rsidRPr="003B5D59">
        <w:rPr>
          <w:rFonts w:cstheme="majorHAnsi"/>
          <w:sz w:val="12"/>
          <w:szCs w:val="14"/>
          <w:lang w:val="el-GR"/>
        </w:rPr>
        <w:t xml:space="preserve"> εκατ. το 1</w:t>
      </w:r>
      <w:r w:rsidR="00A8526E" w:rsidRPr="00A8526E">
        <w:rPr>
          <w:rFonts w:cstheme="majorHAnsi"/>
          <w:sz w:val="12"/>
          <w:szCs w:val="14"/>
          <w:vertAlign w:val="superscript"/>
          <w:lang w:val="el-GR"/>
        </w:rPr>
        <w:t>ο</w:t>
      </w:r>
      <w:r w:rsidR="00A8526E">
        <w:rPr>
          <w:rFonts w:cstheme="majorHAnsi"/>
          <w:sz w:val="12"/>
          <w:szCs w:val="14"/>
          <w:lang w:val="el-GR"/>
        </w:rPr>
        <w:t xml:space="preserve"> εξάμηνο</w:t>
      </w:r>
      <w:r w:rsidR="009C7BA6" w:rsidRPr="003B5D59">
        <w:rPr>
          <w:rFonts w:cstheme="majorHAnsi"/>
          <w:sz w:val="12"/>
          <w:szCs w:val="14"/>
          <w:lang w:val="el-GR"/>
        </w:rPr>
        <w:t xml:space="preserve"> 2021</w:t>
      </w:r>
      <w:r w:rsidR="00A8526E">
        <w:rPr>
          <w:rFonts w:cstheme="majorHAnsi"/>
          <w:sz w:val="12"/>
          <w:szCs w:val="14"/>
          <w:lang w:val="el-GR"/>
        </w:rPr>
        <w:t xml:space="preserve"> </w:t>
      </w:r>
      <w:r w:rsidR="00570DC2">
        <w:rPr>
          <w:rFonts w:cstheme="majorHAnsi"/>
          <w:sz w:val="12"/>
          <w:szCs w:val="14"/>
          <w:lang w:val="el-GR"/>
        </w:rPr>
        <w:t xml:space="preserve">και από τη συναλλαγή </w:t>
      </w:r>
      <w:r w:rsidR="00570DC2">
        <w:rPr>
          <w:rFonts w:cstheme="majorHAnsi"/>
          <w:sz w:val="12"/>
          <w:szCs w:val="14"/>
        </w:rPr>
        <w:t>Thalis</w:t>
      </w:r>
      <w:r w:rsidR="00570DC2" w:rsidRPr="00570DC2">
        <w:rPr>
          <w:rFonts w:cstheme="majorHAnsi"/>
          <w:sz w:val="12"/>
          <w:szCs w:val="14"/>
          <w:lang w:val="el-GR"/>
        </w:rPr>
        <w:t xml:space="preserve"> </w:t>
      </w:r>
      <w:r w:rsidR="00570DC2">
        <w:rPr>
          <w:rFonts w:cstheme="majorHAnsi"/>
          <w:sz w:val="12"/>
          <w:szCs w:val="14"/>
          <w:lang w:val="el-GR"/>
        </w:rPr>
        <w:t>ύψους €282 εκατ. το 1</w:t>
      </w:r>
      <w:r w:rsidR="00570DC2" w:rsidRPr="00570DC2">
        <w:rPr>
          <w:rFonts w:cstheme="majorHAnsi"/>
          <w:sz w:val="12"/>
          <w:szCs w:val="14"/>
          <w:vertAlign w:val="superscript"/>
          <w:lang w:val="el-GR"/>
        </w:rPr>
        <w:t>ο</w:t>
      </w:r>
      <w:r w:rsidR="00570DC2">
        <w:rPr>
          <w:rFonts w:cstheme="majorHAnsi"/>
          <w:sz w:val="12"/>
          <w:szCs w:val="14"/>
          <w:lang w:val="el-GR"/>
        </w:rPr>
        <w:t xml:space="preserve"> τρίμηνο 2022 </w:t>
      </w:r>
      <w:r w:rsidR="009C7BA6" w:rsidRPr="003B5D59">
        <w:rPr>
          <w:rFonts w:cstheme="majorHAnsi"/>
          <w:sz w:val="12"/>
          <w:szCs w:val="14"/>
          <w:lang w:val="el-GR"/>
        </w:rPr>
        <w:t xml:space="preserve"> </w:t>
      </w:r>
      <w:r w:rsidR="00A8526E">
        <w:rPr>
          <w:rFonts w:cstheme="majorHAnsi"/>
          <w:sz w:val="12"/>
          <w:szCs w:val="14"/>
          <w:lang w:val="el-GR"/>
        </w:rPr>
        <w:t>και €328 εκατ. από κέρδη εμπορικού χαρτοφυλακίου το 1</w:t>
      </w:r>
      <w:r w:rsidR="00A8526E" w:rsidRPr="00570DC2">
        <w:rPr>
          <w:rFonts w:cstheme="majorHAnsi"/>
          <w:sz w:val="12"/>
          <w:szCs w:val="14"/>
          <w:vertAlign w:val="superscript"/>
          <w:lang w:val="el-GR"/>
        </w:rPr>
        <w:t>ο</w:t>
      </w:r>
      <w:r w:rsidR="00A8526E">
        <w:rPr>
          <w:rFonts w:cstheme="majorHAnsi"/>
          <w:sz w:val="12"/>
          <w:szCs w:val="14"/>
          <w:lang w:val="el-GR"/>
        </w:rPr>
        <w:t xml:space="preserve"> εξάμηνο</w:t>
      </w:r>
      <w:r w:rsidR="00A8526E" w:rsidRPr="003B5D59">
        <w:rPr>
          <w:rFonts w:cstheme="majorHAnsi"/>
          <w:sz w:val="12"/>
          <w:szCs w:val="14"/>
          <w:lang w:val="el-GR"/>
        </w:rPr>
        <w:t xml:space="preserve"> </w:t>
      </w:r>
      <w:r w:rsidR="00A8526E">
        <w:rPr>
          <w:rFonts w:cstheme="majorHAnsi"/>
          <w:sz w:val="12"/>
          <w:szCs w:val="14"/>
          <w:lang w:val="el-GR"/>
        </w:rPr>
        <w:t>2022 (€230 εκατ. το 1</w:t>
      </w:r>
      <w:r w:rsidR="00A8526E" w:rsidRPr="00A8526E">
        <w:rPr>
          <w:rFonts w:cstheme="majorHAnsi"/>
          <w:sz w:val="12"/>
          <w:szCs w:val="14"/>
          <w:vertAlign w:val="superscript"/>
          <w:lang w:val="el-GR"/>
        </w:rPr>
        <w:t>ο</w:t>
      </w:r>
      <w:r w:rsidR="00A8526E">
        <w:rPr>
          <w:rFonts w:cstheme="majorHAnsi"/>
          <w:sz w:val="12"/>
          <w:szCs w:val="14"/>
          <w:lang w:val="el-GR"/>
        </w:rPr>
        <w:t xml:space="preserve"> τρίμηνο και €98 εκατ. το 2</w:t>
      </w:r>
      <w:r w:rsidR="00A8526E" w:rsidRPr="00A8526E">
        <w:rPr>
          <w:rFonts w:cstheme="majorHAnsi"/>
          <w:sz w:val="12"/>
          <w:szCs w:val="14"/>
          <w:vertAlign w:val="superscript"/>
          <w:lang w:val="el-GR"/>
        </w:rPr>
        <w:t>ο</w:t>
      </w:r>
      <w:r w:rsidR="00A8526E">
        <w:rPr>
          <w:rFonts w:cstheme="majorHAnsi"/>
          <w:sz w:val="12"/>
          <w:szCs w:val="14"/>
          <w:lang w:val="el-GR"/>
        </w:rPr>
        <w:t xml:space="preserve"> τρίμηνο),</w:t>
      </w:r>
      <w:r w:rsidR="00A8526E" w:rsidRPr="003B5D59">
        <w:rPr>
          <w:rFonts w:cstheme="majorHAnsi"/>
          <w:sz w:val="12"/>
          <w:szCs w:val="14"/>
          <w:lang w:val="el-GR"/>
        </w:rPr>
        <w:t xml:space="preserve"> </w:t>
      </w:r>
      <w:r w:rsidR="009C7BA6" w:rsidRPr="003B5D59">
        <w:rPr>
          <w:rFonts w:cstheme="majorHAnsi"/>
          <w:sz w:val="12"/>
          <w:szCs w:val="14"/>
          <w:lang w:val="el-GR"/>
        </w:rPr>
        <w:t xml:space="preserve">(β) </w:t>
      </w:r>
      <w:r w:rsidR="00CE0E8D">
        <w:rPr>
          <w:rFonts w:cstheme="majorHAnsi"/>
          <w:sz w:val="12"/>
          <w:szCs w:val="14"/>
          <w:lang w:val="el-GR"/>
        </w:rPr>
        <w:t>στην πρόβλεψη</w:t>
      </w:r>
      <w:r w:rsidR="00A8526E">
        <w:rPr>
          <w:rFonts w:cstheme="majorHAnsi"/>
          <w:sz w:val="12"/>
          <w:szCs w:val="14"/>
          <w:lang w:val="el-GR"/>
        </w:rPr>
        <w:t xml:space="preserve"> για </w:t>
      </w:r>
      <w:r w:rsidR="009C7BA6" w:rsidRPr="003B5D59">
        <w:rPr>
          <w:rFonts w:cstheme="majorHAnsi"/>
          <w:sz w:val="12"/>
          <w:szCs w:val="14"/>
          <w:lang w:val="el-GR"/>
        </w:rPr>
        <w:t xml:space="preserve">το κόστος προγράμματος αποχώρησης </w:t>
      </w:r>
      <w:r w:rsidR="00CE0E8D">
        <w:rPr>
          <w:rFonts w:cstheme="majorHAnsi"/>
          <w:sz w:val="12"/>
          <w:szCs w:val="14"/>
          <w:lang w:val="el-GR"/>
        </w:rPr>
        <w:t xml:space="preserve">ύψους </w:t>
      </w:r>
      <w:r w:rsidR="009C7BA6" w:rsidRPr="003B5D59">
        <w:rPr>
          <w:rFonts w:cstheme="majorHAnsi"/>
          <w:sz w:val="12"/>
          <w:szCs w:val="14"/>
          <w:lang w:val="el-GR"/>
        </w:rPr>
        <w:t>€</w:t>
      </w:r>
      <w:r w:rsidR="00A8526E">
        <w:rPr>
          <w:rFonts w:cstheme="majorHAnsi"/>
          <w:sz w:val="12"/>
          <w:szCs w:val="14"/>
          <w:lang w:val="el-GR"/>
        </w:rPr>
        <w:t>40</w:t>
      </w:r>
      <w:r w:rsidR="009C7BA6" w:rsidRPr="003B5D59">
        <w:rPr>
          <w:rFonts w:cstheme="majorHAnsi"/>
          <w:sz w:val="12"/>
          <w:szCs w:val="14"/>
          <w:lang w:val="el-GR"/>
        </w:rPr>
        <w:t xml:space="preserve"> εκατ. στις δαπάνες προσωπικού</w:t>
      </w:r>
      <w:r w:rsidR="00792F7B">
        <w:rPr>
          <w:rFonts w:cstheme="majorHAnsi"/>
          <w:sz w:val="12"/>
          <w:szCs w:val="14"/>
          <w:lang w:val="el-GR"/>
        </w:rPr>
        <w:t xml:space="preserve"> </w:t>
      </w:r>
      <w:r w:rsidR="00CE0E8D">
        <w:rPr>
          <w:rFonts w:cstheme="majorHAnsi"/>
          <w:sz w:val="12"/>
          <w:szCs w:val="14"/>
          <w:lang w:val="el-GR"/>
        </w:rPr>
        <w:t xml:space="preserve">για το </w:t>
      </w:r>
      <w:r w:rsidR="00A8526E">
        <w:rPr>
          <w:rFonts w:cstheme="majorHAnsi"/>
          <w:sz w:val="12"/>
          <w:szCs w:val="14"/>
          <w:lang w:val="el-GR"/>
        </w:rPr>
        <w:t>1</w:t>
      </w:r>
      <w:r w:rsidR="00CE0E8D" w:rsidRPr="00CE0E8D">
        <w:rPr>
          <w:rFonts w:cstheme="majorHAnsi"/>
          <w:sz w:val="12"/>
          <w:szCs w:val="14"/>
          <w:vertAlign w:val="superscript"/>
          <w:lang w:val="el-GR"/>
        </w:rPr>
        <w:t>ο</w:t>
      </w:r>
      <w:r w:rsidR="00CE0E8D">
        <w:rPr>
          <w:rFonts w:cstheme="majorHAnsi"/>
          <w:sz w:val="12"/>
          <w:szCs w:val="14"/>
          <w:lang w:val="el-GR"/>
        </w:rPr>
        <w:t xml:space="preserve"> τρίμηνο του 2021</w:t>
      </w:r>
      <w:r w:rsidR="00A8526E">
        <w:rPr>
          <w:rFonts w:cstheme="majorHAnsi"/>
          <w:sz w:val="12"/>
          <w:szCs w:val="14"/>
          <w:lang w:val="el-GR"/>
        </w:rPr>
        <w:t xml:space="preserve"> και </w:t>
      </w:r>
      <w:r w:rsidR="00A8526E" w:rsidRPr="003B5D59">
        <w:rPr>
          <w:rFonts w:cstheme="majorHAnsi"/>
          <w:sz w:val="12"/>
          <w:szCs w:val="14"/>
          <w:lang w:val="el-GR"/>
        </w:rPr>
        <w:t>€</w:t>
      </w:r>
      <w:r w:rsidR="00A8526E">
        <w:rPr>
          <w:rFonts w:cstheme="majorHAnsi"/>
          <w:sz w:val="12"/>
          <w:szCs w:val="14"/>
          <w:lang w:val="el-GR"/>
        </w:rPr>
        <w:t>7</w:t>
      </w:r>
      <w:r w:rsidR="00A8526E" w:rsidRPr="003B5D59">
        <w:rPr>
          <w:rFonts w:cstheme="majorHAnsi"/>
          <w:sz w:val="12"/>
          <w:szCs w:val="14"/>
          <w:lang w:val="el-GR"/>
        </w:rPr>
        <w:t xml:space="preserve"> εκατ.</w:t>
      </w:r>
      <w:r w:rsidR="00A8526E">
        <w:rPr>
          <w:rFonts w:cstheme="majorHAnsi"/>
          <w:sz w:val="12"/>
          <w:szCs w:val="14"/>
          <w:lang w:val="el-GR"/>
        </w:rPr>
        <w:t xml:space="preserve"> για το 2</w:t>
      </w:r>
      <w:r w:rsidR="00A8526E" w:rsidRPr="00CE0E8D">
        <w:rPr>
          <w:rFonts w:cstheme="majorHAnsi"/>
          <w:sz w:val="12"/>
          <w:szCs w:val="14"/>
          <w:vertAlign w:val="superscript"/>
          <w:lang w:val="el-GR"/>
        </w:rPr>
        <w:t>ο</w:t>
      </w:r>
      <w:r w:rsidR="00A8526E">
        <w:rPr>
          <w:rFonts w:cstheme="majorHAnsi"/>
          <w:sz w:val="12"/>
          <w:szCs w:val="14"/>
          <w:lang w:val="el-GR"/>
        </w:rPr>
        <w:t xml:space="preserve"> τρίμηνο του 2022</w:t>
      </w:r>
      <w:r w:rsidR="009C7BA6" w:rsidRPr="003B5D59">
        <w:rPr>
          <w:rFonts w:cstheme="majorHAnsi"/>
          <w:sz w:val="12"/>
          <w:szCs w:val="14"/>
          <w:lang w:val="el-GR"/>
        </w:rPr>
        <w:t>, (γ) σε μη επαναλαμβανόμενα έξοδα €</w:t>
      </w:r>
      <w:r w:rsidR="007904B5">
        <w:rPr>
          <w:rFonts w:cstheme="majorHAnsi"/>
          <w:sz w:val="12"/>
          <w:szCs w:val="14"/>
          <w:lang w:val="el-GR"/>
        </w:rPr>
        <w:t>4</w:t>
      </w:r>
      <w:r w:rsidR="00D307C2">
        <w:rPr>
          <w:rFonts w:cstheme="majorHAnsi"/>
          <w:sz w:val="12"/>
          <w:szCs w:val="14"/>
          <w:lang w:val="el-GR"/>
        </w:rPr>
        <w:t xml:space="preserve"> </w:t>
      </w:r>
      <w:r w:rsidR="009C7BA6" w:rsidRPr="003B5D59">
        <w:rPr>
          <w:rFonts w:cstheme="majorHAnsi"/>
          <w:sz w:val="12"/>
          <w:szCs w:val="14"/>
          <w:lang w:val="el-GR"/>
        </w:rPr>
        <w:t>εκατ. στ</w:t>
      </w:r>
      <w:r w:rsidR="006613DF">
        <w:rPr>
          <w:rFonts w:cstheme="majorHAnsi"/>
          <w:sz w:val="12"/>
          <w:szCs w:val="14"/>
          <w:lang w:val="el-GR"/>
        </w:rPr>
        <w:t>ις</w:t>
      </w:r>
      <w:r w:rsidR="009C7BA6" w:rsidRPr="003B5D59">
        <w:rPr>
          <w:rFonts w:cstheme="majorHAnsi"/>
          <w:sz w:val="12"/>
          <w:szCs w:val="14"/>
          <w:lang w:val="el-GR"/>
        </w:rPr>
        <w:t xml:space="preserve"> </w:t>
      </w:r>
      <w:r w:rsidR="006613DF">
        <w:rPr>
          <w:rFonts w:cstheme="majorHAnsi"/>
          <w:sz w:val="12"/>
          <w:szCs w:val="14"/>
          <w:lang w:val="el-GR"/>
        </w:rPr>
        <w:t xml:space="preserve">αποσβέσεις </w:t>
      </w:r>
      <w:r w:rsidR="007904B5">
        <w:rPr>
          <w:rFonts w:cstheme="majorHAnsi"/>
          <w:sz w:val="12"/>
          <w:szCs w:val="14"/>
          <w:lang w:val="el-GR"/>
        </w:rPr>
        <w:t xml:space="preserve">που σχετίζονται με τη συναλλαγή </w:t>
      </w:r>
      <w:r w:rsidR="007904B5">
        <w:rPr>
          <w:rFonts w:cstheme="majorHAnsi"/>
          <w:sz w:val="12"/>
          <w:szCs w:val="14"/>
        </w:rPr>
        <w:t>Thalis</w:t>
      </w:r>
      <w:r w:rsidR="007904B5" w:rsidRPr="007904B5">
        <w:rPr>
          <w:rFonts w:cstheme="majorHAnsi"/>
          <w:sz w:val="12"/>
          <w:szCs w:val="14"/>
          <w:lang w:val="el-GR"/>
        </w:rPr>
        <w:t xml:space="preserve"> </w:t>
      </w:r>
      <w:r w:rsidR="009C7BA6" w:rsidRPr="003B5D59">
        <w:rPr>
          <w:rFonts w:cstheme="majorHAnsi"/>
          <w:sz w:val="12"/>
          <w:szCs w:val="14"/>
          <w:lang w:val="el-GR"/>
        </w:rPr>
        <w:t>το 1ο τρίμηνο 202</w:t>
      </w:r>
      <w:r w:rsidR="007904B5">
        <w:rPr>
          <w:rFonts w:cstheme="majorHAnsi"/>
          <w:sz w:val="12"/>
          <w:szCs w:val="14"/>
          <w:lang w:val="el-GR"/>
        </w:rPr>
        <w:t>2</w:t>
      </w:r>
      <w:r w:rsidR="009C7BA6" w:rsidRPr="003B5D59">
        <w:rPr>
          <w:rFonts w:cstheme="majorHAnsi"/>
          <w:sz w:val="12"/>
          <w:szCs w:val="14"/>
          <w:lang w:val="el-GR"/>
        </w:rPr>
        <w:t>, (δ) σ</w:t>
      </w:r>
      <w:r w:rsidR="00570DC2">
        <w:rPr>
          <w:rFonts w:cstheme="majorHAnsi"/>
          <w:sz w:val="12"/>
          <w:szCs w:val="14"/>
          <w:lang w:val="el-GR"/>
        </w:rPr>
        <w:t xml:space="preserve">ε </w:t>
      </w:r>
      <w:proofErr w:type="spellStart"/>
      <w:r w:rsidR="009C7BA6" w:rsidRPr="003B5D59">
        <w:rPr>
          <w:rFonts w:cstheme="majorHAnsi"/>
          <w:sz w:val="12"/>
          <w:szCs w:val="14"/>
          <w:lang w:val="el-GR"/>
        </w:rPr>
        <w:t>απομείωση</w:t>
      </w:r>
      <w:proofErr w:type="spellEnd"/>
      <w:r w:rsidR="009C7BA6" w:rsidRPr="003B5D59">
        <w:rPr>
          <w:rFonts w:cstheme="majorHAnsi"/>
          <w:sz w:val="12"/>
          <w:szCs w:val="14"/>
          <w:lang w:val="el-GR"/>
        </w:rPr>
        <w:t xml:space="preserve"> στο πλαίσιο του πλάνου μείωσης </w:t>
      </w:r>
      <w:r w:rsidR="009C7BA6" w:rsidRPr="003B5D59">
        <w:rPr>
          <w:rFonts w:cstheme="majorHAnsi"/>
          <w:sz w:val="12"/>
          <w:szCs w:val="14"/>
        </w:rPr>
        <w:t>NPEs</w:t>
      </w:r>
      <w:r w:rsidR="009C7BA6" w:rsidRPr="003B5D59">
        <w:rPr>
          <w:rFonts w:cstheme="majorHAnsi"/>
          <w:sz w:val="12"/>
          <w:szCs w:val="14"/>
          <w:lang w:val="el-GR"/>
        </w:rPr>
        <w:t xml:space="preserve"> ως εξής:</w:t>
      </w:r>
      <w:r w:rsidR="00570DC2">
        <w:rPr>
          <w:rFonts w:cstheme="majorHAnsi"/>
          <w:sz w:val="12"/>
          <w:szCs w:val="14"/>
          <w:lang w:val="el-GR"/>
        </w:rPr>
        <w:t xml:space="preserve"> </w:t>
      </w:r>
      <w:r w:rsidR="009C7BA6" w:rsidRPr="003B5D59">
        <w:rPr>
          <w:rFonts w:cstheme="majorHAnsi"/>
          <w:sz w:val="12"/>
          <w:szCs w:val="14"/>
          <w:lang w:val="el-GR"/>
        </w:rPr>
        <w:t>€829 εκατ. το 1</w:t>
      </w:r>
      <w:r w:rsidR="00D307C2" w:rsidRPr="00D307C2">
        <w:rPr>
          <w:rFonts w:cstheme="majorHAnsi"/>
          <w:sz w:val="12"/>
          <w:szCs w:val="14"/>
          <w:vertAlign w:val="superscript"/>
          <w:lang w:val="el-GR"/>
        </w:rPr>
        <w:t>ο</w:t>
      </w:r>
      <w:r w:rsidR="00D307C2">
        <w:rPr>
          <w:rFonts w:cstheme="majorHAnsi"/>
          <w:sz w:val="12"/>
          <w:szCs w:val="14"/>
          <w:lang w:val="el-GR"/>
        </w:rPr>
        <w:t xml:space="preserve"> </w:t>
      </w:r>
      <w:r w:rsidR="009C7BA6" w:rsidRPr="003B5D59">
        <w:rPr>
          <w:rFonts w:cstheme="majorHAnsi"/>
          <w:sz w:val="12"/>
          <w:szCs w:val="14"/>
          <w:lang w:val="el-GR"/>
        </w:rPr>
        <w:t>τρίμηνο 2021,</w:t>
      </w:r>
      <w:r w:rsidR="00570DC2">
        <w:rPr>
          <w:rFonts w:cstheme="majorHAnsi"/>
          <w:sz w:val="12"/>
          <w:szCs w:val="14"/>
          <w:lang w:val="el-GR"/>
        </w:rPr>
        <w:t xml:space="preserve"> </w:t>
      </w:r>
      <w:r w:rsidR="00D307C2" w:rsidRPr="003B5D59">
        <w:rPr>
          <w:rFonts w:cstheme="majorHAnsi"/>
          <w:sz w:val="12"/>
          <w:szCs w:val="14"/>
          <w:lang w:val="el-GR"/>
        </w:rPr>
        <w:t>€</w:t>
      </w:r>
      <w:r w:rsidR="00D307C2">
        <w:rPr>
          <w:rFonts w:cstheme="majorHAnsi"/>
          <w:sz w:val="12"/>
          <w:szCs w:val="14"/>
          <w:lang w:val="el-GR"/>
        </w:rPr>
        <w:t>2,185</w:t>
      </w:r>
      <w:r w:rsidR="00D307C2" w:rsidRPr="003B5D59">
        <w:rPr>
          <w:rFonts w:cstheme="majorHAnsi"/>
          <w:sz w:val="12"/>
          <w:szCs w:val="14"/>
          <w:lang w:val="el-GR"/>
        </w:rPr>
        <w:t xml:space="preserve"> εκατ. το </w:t>
      </w:r>
      <w:r w:rsidR="00D307C2">
        <w:rPr>
          <w:rFonts w:cstheme="majorHAnsi"/>
          <w:sz w:val="12"/>
          <w:szCs w:val="14"/>
          <w:lang w:val="el-GR"/>
        </w:rPr>
        <w:t>2</w:t>
      </w:r>
      <w:r w:rsidR="00D307C2" w:rsidRPr="00D307C2">
        <w:rPr>
          <w:rFonts w:cstheme="majorHAnsi"/>
          <w:sz w:val="12"/>
          <w:szCs w:val="14"/>
          <w:vertAlign w:val="superscript"/>
          <w:lang w:val="el-GR"/>
        </w:rPr>
        <w:t>ο</w:t>
      </w:r>
      <w:r w:rsidR="00D307C2">
        <w:rPr>
          <w:rFonts w:cstheme="majorHAnsi"/>
          <w:sz w:val="12"/>
          <w:szCs w:val="14"/>
          <w:lang w:val="el-GR"/>
        </w:rPr>
        <w:t xml:space="preserve"> </w:t>
      </w:r>
      <w:r w:rsidR="00D307C2" w:rsidRPr="003B5D59">
        <w:rPr>
          <w:rFonts w:cstheme="majorHAnsi"/>
          <w:sz w:val="12"/>
          <w:szCs w:val="14"/>
          <w:lang w:val="el-GR"/>
        </w:rPr>
        <w:t>τρίμηνο 2021,</w:t>
      </w:r>
      <w:r w:rsidR="00D307C2">
        <w:rPr>
          <w:rFonts w:cstheme="majorHAnsi"/>
          <w:sz w:val="12"/>
          <w:szCs w:val="14"/>
          <w:lang w:val="el-GR"/>
        </w:rPr>
        <w:t xml:space="preserve"> </w:t>
      </w:r>
      <w:r w:rsidR="00570DC2">
        <w:rPr>
          <w:rFonts w:cstheme="majorHAnsi"/>
          <w:sz w:val="12"/>
          <w:szCs w:val="14"/>
          <w:lang w:val="el-GR"/>
        </w:rPr>
        <w:t>€152 εκατ</w:t>
      </w:r>
      <w:r w:rsidR="00570DC2" w:rsidRPr="003B5D59">
        <w:rPr>
          <w:rFonts w:cstheme="majorHAnsi"/>
          <w:sz w:val="12"/>
          <w:szCs w:val="14"/>
          <w:lang w:val="el-GR"/>
        </w:rPr>
        <w:t>.</w:t>
      </w:r>
      <w:r w:rsidR="00570DC2" w:rsidRPr="00154A63">
        <w:rPr>
          <w:rFonts w:cstheme="majorHAnsi"/>
          <w:sz w:val="12"/>
          <w:szCs w:val="14"/>
          <w:lang w:val="el-GR"/>
        </w:rPr>
        <w:t xml:space="preserve"> </w:t>
      </w:r>
      <w:r w:rsidR="00570DC2" w:rsidRPr="003B5D59">
        <w:rPr>
          <w:rFonts w:cstheme="majorHAnsi"/>
          <w:sz w:val="12"/>
          <w:szCs w:val="14"/>
          <w:lang w:val="el-GR"/>
        </w:rPr>
        <w:t xml:space="preserve">το </w:t>
      </w:r>
      <w:r w:rsidR="00570DC2">
        <w:rPr>
          <w:rFonts w:cstheme="majorHAnsi"/>
          <w:sz w:val="12"/>
          <w:szCs w:val="14"/>
          <w:lang w:val="el-GR"/>
        </w:rPr>
        <w:t>1</w:t>
      </w:r>
      <w:r w:rsidR="00D307C2" w:rsidRPr="00D307C2">
        <w:rPr>
          <w:rFonts w:cstheme="majorHAnsi"/>
          <w:sz w:val="12"/>
          <w:szCs w:val="14"/>
          <w:vertAlign w:val="superscript"/>
          <w:lang w:val="el-GR"/>
        </w:rPr>
        <w:t>ο</w:t>
      </w:r>
      <w:r w:rsidR="00D307C2">
        <w:rPr>
          <w:rFonts w:cstheme="majorHAnsi"/>
          <w:sz w:val="12"/>
          <w:szCs w:val="14"/>
          <w:lang w:val="el-GR"/>
        </w:rPr>
        <w:t xml:space="preserve"> </w:t>
      </w:r>
      <w:r w:rsidR="00570DC2" w:rsidRPr="003B5D59">
        <w:rPr>
          <w:rFonts w:cstheme="majorHAnsi"/>
          <w:sz w:val="12"/>
          <w:szCs w:val="14"/>
          <w:lang w:val="el-GR"/>
        </w:rPr>
        <w:t>τρίμηνο 202</w:t>
      </w:r>
      <w:r w:rsidR="00570DC2">
        <w:rPr>
          <w:rFonts w:cstheme="majorHAnsi"/>
          <w:sz w:val="12"/>
          <w:szCs w:val="14"/>
          <w:lang w:val="el-GR"/>
        </w:rPr>
        <w:t>2</w:t>
      </w:r>
      <w:r w:rsidR="00D307C2">
        <w:rPr>
          <w:rFonts w:cstheme="majorHAnsi"/>
          <w:sz w:val="12"/>
          <w:szCs w:val="14"/>
          <w:lang w:val="el-GR"/>
        </w:rPr>
        <w:t xml:space="preserve"> και €117 εκατ</w:t>
      </w:r>
      <w:r w:rsidR="00D307C2" w:rsidRPr="003B5D59">
        <w:rPr>
          <w:rFonts w:cstheme="majorHAnsi"/>
          <w:sz w:val="12"/>
          <w:szCs w:val="14"/>
          <w:lang w:val="el-GR"/>
        </w:rPr>
        <w:t>.</w:t>
      </w:r>
      <w:r w:rsidR="00D307C2" w:rsidRPr="00154A63">
        <w:rPr>
          <w:rFonts w:cstheme="majorHAnsi"/>
          <w:sz w:val="12"/>
          <w:szCs w:val="14"/>
          <w:lang w:val="el-GR"/>
        </w:rPr>
        <w:t xml:space="preserve"> </w:t>
      </w:r>
      <w:r w:rsidR="00D307C2" w:rsidRPr="003B5D59">
        <w:rPr>
          <w:rFonts w:cstheme="majorHAnsi"/>
          <w:sz w:val="12"/>
          <w:szCs w:val="14"/>
          <w:lang w:val="el-GR"/>
        </w:rPr>
        <w:t xml:space="preserve">το </w:t>
      </w:r>
      <w:r w:rsidR="00D307C2">
        <w:rPr>
          <w:rFonts w:cstheme="majorHAnsi"/>
          <w:sz w:val="12"/>
          <w:szCs w:val="14"/>
          <w:lang w:val="el-GR"/>
        </w:rPr>
        <w:t>2</w:t>
      </w:r>
      <w:r w:rsidR="00D307C2" w:rsidRPr="00D307C2">
        <w:rPr>
          <w:rFonts w:cstheme="majorHAnsi"/>
          <w:sz w:val="12"/>
          <w:szCs w:val="14"/>
          <w:vertAlign w:val="superscript"/>
          <w:lang w:val="el-GR"/>
        </w:rPr>
        <w:t>ο</w:t>
      </w:r>
      <w:r w:rsidR="00D307C2">
        <w:rPr>
          <w:rFonts w:cstheme="majorHAnsi"/>
          <w:sz w:val="12"/>
          <w:szCs w:val="14"/>
          <w:lang w:val="el-GR"/>
        </w:rPr>
        <w:t xml:space="preserve"> </w:t>
      </w:r>
      <w:r w:rsidR="00D307C2" w:rsidRPr="003B5D59">
        <w:rPr>
          <w:rFonts w:cstheme="majorHAnsi"/>
          <w:sz w:val="12"/>
          <w:szCs w:val="14"/>
          <w:lang w:val="el-GR"/>
        </w:rPr>
        <w:t>τρίμηνο 202</w:t>
      </w:r>
      <w:r w:rsidR="00D307C2">
        <w:rPr>
          <w:rFonts w:cstheme="majorHAnsi"/>
          <w:sz w:val="12"/>
          <w:szCs w:val="14"/>
          <w:lang w:val="el-GR"/>
        </w:rPr>
        <w:t>2</w:t>
      </w:r>
      <w:r w:rsidR="00570DC2">
        <w:rPr>
          <w:rFonts w:cstheme="majorHAnsi"/>
          <w:sz w:val="12"/>
          <w:szCs w:val="14"/>
          <w:lang w:val="el-GR"/>
        </w:rPr>
        <w:t>.</w:t>
      </w:r>
    </w:p>
    <w:p w14:paraId="3B5A758D" w14:textId="4E33AD24" w:rsidR="0016773A" w:rsidRPr="00E314EF" w:rsidRDefault="0016773A" w:rsidP="008B535C">
      <w:pPr>
        <w:spacing w:after="360" w:line="240" w:lineRule="auto"/>
        <w:ind w:left="-1701" w:firstLine="567"/>
        <w:jc w:val="right"/>
        <w:rPr>
          <w:rFonts w:ascii="Calibri" w:hAnsi="Calibri" w:cs="Calibri"/>
          <w:i/>
          <w:noProof/>
          <w:color w:val="023E87"/>
          <w:sz w:val="30"/>
          <w:szCs w:val="30"/>
        </w:rPr>
      </w:pPr>
      <w:r w:rsidRPr="008B535C">
        <w:rPr>
          <w:noProof/>
          <w:color w:val="023E87"/>
          <w:sz w:val="30"/>
          <w:szCs w:val="30"/>
          <w:lang w:eastAsia="el-GR"/>
        </w:rPr>
        <w:lastRenderedPageBreak/>
        <mc:AlternateContent>
          <mc:Choice Requires="wps">
            <w:drawing>
              <wp:anchor distT="0" distB="0" distL="114300" distR="114300" simplePos="0" relativeHeight="251712512" behindDoc="0" locked="0" layoutInCell="1" allowOverlap="1" wp14:anchorId="22924EDE" wp14:editId="47DC21F0">
                <wp:simplePos x="0" y="0"/>
                <wp:positionH relativeFrom="column">
                  <wp:posOffset>-685800</wp:posOffset>
                </wp:positionH>
                <wp:positionV relativeFrom="paragraph">
                  <wp:posOffset>119684</wp:posOffset>
                </wp:positionV>
                <wp:extent cx="396000" cy="0"/>
                <wp:effectExtent l="0" t="0" r="0" b="0"/>
                <wp:wrapNone/>
                <wp:docPr id="30" name="Straight Connector 100">
                  <a:extLst xmlns:a="http://schemas.openxmlformats.org/drawingml/2006/main">
                    <a:ext uri="{FF2B5EF4-FFF2-40B4-BE49-F238E27FC236}">
                      <a16:creationId xmlns:a16="http://schemas.microsoft.com/office/drawing/2014/main" id="{CE3EDDE5-9B23-44D7-8546-0B2365B42B16}"/>
                    </a:ext>
                  </a:extLst>
                </wp:docPr>
                <wp:cNvGraphicFramePr/>
                <a:graphic xmlns:a="http://schemas.openxmlformats.org/drawingml/2006/main">
                  <a:graphicData uri="http://schemas.microsoft.com/office/word/2010/wordprocessingShape">
                    <wps:wsp>
                      <wps:cNvCnPr/>
                      <wps:spPr>
                        <a:xfrm>
                          <a:off x="0" y="0"/>
                          <a:ext cx="396000" cy="0"/>
                        </a:xfrm>
                        <a:prstGeom prst="line">
                          <a:avLst/>
                        </a:prstGeom>
                        <a:ln w="12700">
                          <a:solidFill>
                            <a:srgbClr val="02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0C928C" id="Straight Connector 100"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4pt" to="-22.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" strokecolor="#023e87" strokeweight="1pt"/>
            </w:pict>
          </mc:Fallback>
        </mc:AlternateContent>
      </w:r>
      <w:r w:rsidRPr="00E314EF">
        <w:rPr>
          <w:rFonts w:eastAsia="Times New Roman" w:cs="Calibri"/>
          <w:i/>
          <w:color w:val="023E87"/>
          <w:sz w:val="30"/>
          <w:szCs w:val="30"/>
        </w:rPr>
        <w:t xml:space="preserve"> </w:t>
      </w:r>
      <w:r w:rsidR="00E314EF" w:rsidRPr="00E314EF">
        <w:rPr>
          <w:rFonts w:eastAsia="Times New Roman" w:cs="Calibri"/>
          <w:i/>
          <w:color w:val="023E87"/>
          <w:sz w:val="30"/>
          <w:szCs w:val="30"/>
        </w:rPr>
        <w:t>ΓΛΩΣΣΑΡΙ / ΕΝΑΛΛΑΚΤΙΚ</w:t>
      </w:r>
      <w:r w:rsidR="00E314EF" w:rsidRPr="00E314EF">
        <w:rPr>
          <w:rFonts w:eastAsia="Times New Roman" w:cs="Calibri"/>
          <w:i/>
          <w:color w:val="023E87"/>
          <w:sz w:val="30"/>
          <w:szCs w:val="30"/>
          <w:lang w:val="en-US"/>
        </w:rPr>
        <w:t>OI</w:t>
      </w:r>
      <w:r w:rsidR="00E314EF" w:rsidRPr="00E314EF">
        <w:rPr>
          <w:rFonts w:eastAsia="Times New Roman" w:cs="Calibri"/>
          <w:i/>
          <w:color w:val="023E87"/>
          <w:sz w:val="30"/>
          <w:szCs w:val="30"/>
        </w:rPr>
        <w:t xml:space="preserve"> ΔΕΙΚΤΕΣ ΜΕΤΡΗΣΗΣ ΑΠΟΔΟΣΗΣ (ΕΔΜΑ)</w:t>
      </w:r>
    </w:p>
    <w:tbl>
      <w:tblPr>
        <w:tblW w:w="8959" w:type="dxa"/>
        <w:tblInd w:w="-1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
        <w:gridCol w:w="2561"/>
        <w:gridCol w:w="6036"/>
      </w:tblGrid>
      <w:tr w:rsidR="00D20F3F" w:rsidRPr="003B5D59" w14:paraId="0DFE3EA6" w14:textId="77777777" w:rsidTr="00163E68">
        <w:trPr>
          <w:trHeight w:val="375"/>
          <w:tblHeader/>
        </w:trPr>
        <w:tc>
          <w:tcPr>
            <w:tcW w:w="362" w:type="dxa"/>
            <w:tcBorders>
              <w:top w:val="single" w:sz="6" w:space="0" w:color="3A73AE"/>
              <w:left w:val="single" w:sz="6" w:space="0" w:color="3A73AE"/>
              <w:bottom w:val="single" w:sz="6" w:space="0" w:color="3A73AE"/>
              <w:right w:val="single" w:sz="6" w:space="0" w:color="3A73AE"/>
            </w:tcBorders>
            <w:shd w:val="clear" w:color="auto" w:fill="D9D9D9" w:themeFill="background2"/>
            <w:vAlign w:val="center"/>
            <w:hideMark/>
          </w:tcPr>
          <w:p w14:paraId="465F7C0B" w14:textId="77777777" w:rsidR="00D20F3F" w:rsidRPr="00220509" w:rsidRDefault="00D20F3F" w:rsidP="00163E68">
            <w:pPr>
              <w:spacing w:after="0"/>
              <w:jc w:val="center"/>
              <w:rPr>
                <w:rFonts w:cstheme="minorHAnsi"/>
                <w:sz w:val="14"/>
                <w:szCs w:val="16"/>
                <w:lang w:val="en-US"/>
              </w:rPr>
            </w:pPr>
            <w:r w:rsidRPr="00220509">
              <w:rPr>
                <w:rFonts w:cstheme="minorHAnsi"/>
                <w:bCs/>
                <w:sz w:val="14"/>
                <w:szCs w:val="16"/>
                <w:lang w:val="en-US"/>
              </w:rPr>
              <w:t>#</w:t>
            </w:r>
          </w:p>
        </w:tc>
        <w:tc>
          <w:tcPr>
            <w:tcW w:w="2561" w:type="dxa"/>
            <w:tcBorders>
              <w:top w:val="single" w:sz="6" w:space="0" w:color="3A73AE"/>
              <w:left w:val="nil"/>
              <w:bottom w:val="single" w:sz="6" w:space="0" w:color="3A73AE"/>
              <w:right w:val="single" w:sz="6" w:space="0" w:color="3A73AE"/>
            </w:tcBorders>
            <w:shd w:val="clear" w:color="auto" w:fill="D9D9D9" w:themeFill="background2"/>
            <w:vAlign w:val="center"/>
            <w:hideMark/>
          </w:tcPr>
          <w:p w14:paraId="582685D7" w14:textId="77777777" w:rsidR="00D20F3F" w:rsidRPr="00220509" w:rsidRDefault="00D20F3F" w:rsidP="00163E68">
            <w:pPr>
              <w:spacing w:after="0"/>
              <w:rPr>
                <w:rFonts w:cstheme="minorHAnsi"/>
                <w:b/>
                <w:sz w:val="14"/>
                <w:szCs w:val="16"/>
                <w:lang w:val="en-US"/>
              </w:rPr>
            </w:pPr>
            <w:r w:rsidRPr="00220509">
              <w:rPr>
                <w:rFonts w:cstheme="minorHAnsi"/>
                <w:b/>
                <w:bCs/>
                <w:sz w:val="14"/>
                <w:szCs w:val="16"/>
              </w:rPr>
              <w:t>Δείκτες Μέτρησης Απόδοσης</w:t>
            </w:r>
            <w:r w:rsidRPr="00220509">
              <w:rPr>
                <w:rFonts w:cstheme="minorHAnsi"/>
                <w:b/>
                <w:sz w:val="14"/>
                <w:szCs w:val="16"/>
              </w:rPr>
              <w:t> </w:t>
            </w:r>
          </w:p>
        </w:tc>
        <w:tc>
          <w:tcPr>
            <w:tcW w:w="6036" w:type="dxa"/>
            <w:tcBorders>
              <w:top w:val="single" w:sz="6" w:space="0" w:color="3A73AE"/>
              <w:left w:val="nil"/>
              <w:bottom w:val="single" w:sz="6" w:space="0" w:color="3A73AE"/>
              <w:right w:val="single" w:sz="6" w:space="0" w:color="3A73AE"/>
            </w:tcBorders>
            <w:shd w:val="clear" w:color="auto" w:fill="D9D9D9" w:themeFill="background2"/>
            <w:vAlign w:val="center"/>
            <w:hideMark/>
          </w:tcPr>
          <w:p w14:paraId="58E96CC2" w14:textId="77777777" w:rsidR="00D20F3F" w:rsidRPr="00220509" w:rsidRDefault="00D20F3F" w:rsidP="00163E68">
            <w:pPr>
              <w:spacing w:after="0"/>
              <w:rPr>
                <w:rFonts w:cstheme="minorHAnsi"/>
                <w:b/>
                <w:sz w:val="14"/>
                <w:szCs w:val="16"/>
                <w:lang w:val="en-US"/>
              </w:rPr>
            </w:pPr>
            <w:r w:rsidRPr="00220509">
              <w:rPr>
                <w:rFonts w:cstheme="minorHAnsi"/>
                <w:b/>
                <w:bCs/>
                <w:sz w:val="14"/>
                <w:szCs w:val="16"/>
              </w:rPr>
              <w:t>Επεξήγηση</w:t>
            </w:r>
            <w:r w:rsidRPr="00220509">
              <w:rPr>
                <w:rFonts w:cstheme="minorHAnsi"/>
                <w:b/>
                <w:sz w:val="14"/>
                <w:szCs w:val="16"/>
              </w:rPr>
              <w:t> </w:t>
            </w:r>
          </w:p>
        </w:tc>
      </w:tr>
      <w:tr w:rsidR="006632DE" w:rsidRPr="003B5D59" w14:paraId="50E963BB"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6DB6168E" w14:textId="77357964" w:rsidR="006632DE" w:rsidRPr="00220509" w:rsidRDefault="006632DE" w:rsidP="006632DE">
            <w:pPr>
              <w:spacing w:after="0"/>
              <w:jc w:val="center"/>
              <w:rPr>
                <w:rFonts w:cstheme="minorHAnsi"/>
                <w:sz w:val="14"/>
                <w:szCs w:val="16"/>
              </w:rPr>
            </w:pPr>
            <w:r w:rsidRPr="00B33909">
              <w:rPr>
                <w:rFonts w:cstheme="minorHAnsi"/>
                <w:sz w:val="14"/>
                <w:szCs w:val="16"/>
              </w:rPr>
              <w:t>1</w:t>
            </w:r>
          </w:p>
        </w:tc>
        <w:tc>
          <w:tcPr>
            <w:tcW w:w="2561" w:type="dxa"/>
            <w:tcBorders>
              <w:top w:val="nil"/>
              <w:left w:val="nil"/>
              <w:bottom w:val="single" w:sz="6" w:space="0" w:color="3A73AE"/>
              <w:right w:val="single" w:sz="6" w:space="0" w:color="3A73AE"/>
            </w:tcBorders>
            <w:shd w:val="clear" w:color="auto" w:fill="auto"/>
            <w:vAlign w:val="center"/>
            <w:hideMark/>
          </w:tcPr>
          <w:p w14:paraId="7D8C44E3" w14:textId="739D9BD3" w:rsidR="006632DE" w:rsidRPr="00220509" w:rsidRDefault="006632DE" w:rsidP="006632DE">
            <w:pPr>
              <w:spacing w:after="0"/>
              <w:rPr>
                <w:rFonts w:cstheme="minorHAnsi"/>
                <w:sz w:val="14"/>
                <w:szCs w:val="16"/>
              </w:rPr>
            </w:pPr>
            <w:proofErr w:type="spellStart"/>
            <w:r w:rsidRPr="00B33909">
              <w:rPr>
                <w:rFonts w:eastAsia="Times New Roman" w:cstheme="minorHAnsi"/>
                <w:sz w:val="14"/>
                <w:szCs w:val="16"/>
                <w:lang w:eastAsia="el-GR"/>
              </w:rPr>
              <w:t>Απομειώσεις</w:t>
            </w:r>
            <w:proofErr w:type="spellEnd"/>
            <w:r w:rsidRPr="00B33909">
              <w:rPr>
                <w:rFonts w:eastAsia="Times New Roman" w:cstheme="minorHAnsi"/>
                <w:sz w:val="14"/>
                <w:szCs w:val="16"/>
                <w:lang w:eastAsia="el-GR"/>
              </w:rPr>
              <w:t> ή Προβλέψεις </w:t>
            </w:r>
          </w:p>
        </w:tc>
        <w:tc>
          <w:tcPr>
            <w:tcW w:w="6036" w:type="dxa"/>
            <w:tcBorders>
              <w:top w:val="nil"/>
              <w:left w:val="nil"/>
              <w:bottom w:val="single" w:sz="6" w:space="0" w:color="3A73AE"/>
              <w:right w:val="single" w:sz="6" w:space="0" w:color="3A73AE"/>
            </w:tcBorders>
            <w:shd w:val="clear" w:color="auto" w:fill="auto"/>
            <w:vAlign w:val="center"/>
            <w:hideMark/>
          </w:tcPr>
          <w:p w14:paraId="093BA9AF" w14:textId="61ED91C1"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Αναμενόμενες ζημίες απομείωσης δανείων και απαιτήσεων κατά πελατών στο αποσβέσιμο κόστος συν (+) Ζημίες </w:t>
            </w:r>
            <w:proofErr w:type="spellStart"/>
            <w:r w:rsidRPr="00B33909">
              <w:rPr>
                <w:rFonts w:eastAsia="Times New Roman" w:cstheme="minorHAnsi"/>
                <w:sz w:val="14"/>
                <w:szCs w:val="16"/>
                <w:lang w:eastAsia="el-GR"/>
              </w:rPr>
              <w:t>απομείωσης</w:t>
            </w:r>
            <w:proofErr w:type="spellEnd"/>
            <w:r w:rsidRPr="00B33909">
              <w:rPr>
                <w:rFonts w:eastAsia="Times New Roman" w:cstheme="minorHAnsi"/>
                <w:sz w:val="14"/>
                <w:szCs w:val="16"/>
                <w:lang w:eastAsia="el-GR"/>
              </w:rPr>
              <w:t> λοιπών στοιχείων ενεργητικού συν (+) Ζημίες </w:t>
            </w:r>
            <w:proofErr w:type="spellStart"/>
            <w:r w:rsidRPr="00B33909">
              <w:rPr>
                <w:rFonts w:eastAsia="Times New Roman" w:cstheme="minorHAnsi"/>
                <w:sz w:val="14"/>
                <w:szCs w:val="16"/>
                <w:lang w:eastAsia="el-GR"/>
              </w:rPr>
              <w:t>απομειώσεων</w:t>
            </w:r>
            <w:proofErr w:type="spellEnd"/>
            <w:r w:rsidRPr="00B33909">
              <w:rPr>
                <w:rFonts w:eastAsia="Times New Roman" w:cstheme="minorHAnsi"/>
                <w:sz w:val="14"/>
                <w:szCs w:val="16"/>
                <w:lang w:eastAsia="el-GR"/>
              </w:rPr>
              <w:t> χρηματοοικονομικών μέσων στην εύλογη αξία μέσω λοιπών συνολικών εσόδων συν (+) </w:t>
            </w:r>
            <w:proofErr w:type="spellStart"/>
            <w:r w:rsidRPr="00B33909">
              <w:rPr>
                <w:rFonts w:eastAsia="Times New Roman" w:cstheme="minorHAnsi"/>
                <w:sz w:val="14"/>
                <w:szCs w:val="16"/>
                <w:lang w:eastAsia="el-GR"/>
              </w:rPr>
              <w:t>Απομείωση</w:t>
            </w:r>
            <w:proofErr w:type="spellEnd"/>
            <w:r w:rsidRPr="00B33909">
              <w:rPr>
                <w:rFonts w:eastAsia="Times New Roman" w:cstheme="minorHAnsi"/>
                <w:sz w:val="14"/>
                <w:szCs w:val="16"/>
                <w:lang w:eastAsia="el-GR"/>
              </w:rPr>
              <w:t> αξίας θυγατρικών και συγγενών εταιρειών συν (+) </w:t>
            </w:r>
            <w:proofErr w:type="spellStart"/>
            <w:r w:rsidRPr="00B33909">
              <w:rPr>
                <w:rFonts w:eastAsia="Times New Roman" w:cstheme="minorHAnsi"/>
                <w:sz w:val="14"/>
                <w:szCs w:val="16"/>
                <w:lang w:eastAsia="el-GR"/>
              </w:rPr>
              <w:t>Απομείωση</w:t>
            </w:r>
            <w:proofErr w:type="spellEnd"/>
            <w:r w:rsidRPr="00B33909">
              <w:rPr>
                <w:rFonts w:eastAsia="Times New Roman" w:cstheme="minorHAnsi"/>
                <w:sz w:val="14"/>
                <w:szCs w:val="16"/>
                <w:lang w:eastAsia="el-GR"/>
              </w:rPr>
              <w:t> αξίας ενσώματων παγίων και άυλων στοιχείων ενεργητικού συν (+) Λοιπές ζημίες </w:t>
            </w:r>
            <w:proofErr w:type="spellStart"/>
            <w:r w:rsidRPr="00B33909">
              <w:rPr>
                <w:rFonts w:eastAsia="Times New Roman" w:cstheme="minorHAnsi"/>
                <w:sz w:val="14"/>
                <w:szCs w:val="16"/>
                <w:lang w:eastAsia="el-GR"/>
              </w:rPr>
              <w:t>απομειώσεων</w:t>
            </w:r>
            <w:proofErr w:type="spellEnd"/>
            <w:r w:rsidRPr="00B33909">
              <w:rPr>
                <w:rFonts w:eastAsia="Times New Roman" w:cstheme="minorHAnsi"/>
                <w:sz w:val="14"/>
                <w:szCs w:val="16"/>
                <w:lang w:eastAsia="el-GR"/>
              </w:rPr>
              <w:t> </w:t>
            </w:r>
          </w:p>
        </w:tc>
      </w:tr>
      <w:tr w:rsidR="006632DE" w:rsidRPr="003B5D59" w14:paraId="2B3A1165"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24A3EFE0" w14:textId="24D664C5" w:rsidR="006632DE" w:rsidRPr="00220509" w:rsidRDefault="006632DE" w:rsidP="006632DE">
            <w:pPr>
              <w:spacing w:after="0"/>
              <w:jc w:val="center"/>
              <w:rPr>
                <w:rFonts w:cstheme="minorHAnsi"/>
                <w:sz w:val="14"/>
                <w:szCs w:val="16"/>
              </w:rPr>
            </w:pPr>
            <w:r w:rsidRPr="00B33909">
              <w:rPr>
                <w:rFonts w:cstheme="minorHAnsi"/>
                <w:sz w:val="14"/>
                <w:szCs w:val="16"/>
              </w:rPr>
              <w:t>2</w:t>
            </w:r>
          </w:p>
        </w:tc>
        <w:tc>
          <w:tcPr>
            <w:tcW w:w="2561" w:type="dxa"/>
            <w:tcBorders>
              <w:top w:val="nil"/>
              <w:left w:val="nil"/>
              <w:bottom w:val="single" w:sz="6" w:space="0" w:color="3A73AE"/>
              <w:right w:val="single" w:sz="6" w:space="0" w:color="3A73AE"/>
            </w:tcBorders>
            <w:shd w:val="clear" w:color="auto" w:fill="auto"/>
            <w:vAlign w:val="center"/>
          </w:tcPr>
          <w:p w14:paraId="40363047" w14:textId="0DF83130" w:rsidR="006632DE" w:rsidRPr="00220509" w:rsidRDefault="006632DE" w:rsidP="006632DE">
            <w:pPr>
              <w:spacing w:after="0"/>
              <w:rPr>
                <w:rFonts w:cstheme="minorHAnsi"/>
                <w:sz w:val="14"/>
                <w:szCs w:val="16"/>
              </w:rPr>
            </w:pPr>
            <w:proofErr w:type="spellStart"/>
            <w:r w:rsidRPr="00B33909">
              <w:rPr>
                <w:rFonts w:eastAsia="Times New Roman" w:cstheme="minorHAnsi"/>
                <w:sz w:val="14"/>
                <w:szCs w:val="16"/>
                <w:lang w:eastAsia="el-GR"/>
              </w:rPr>
              <w:t>Απομειώσεις</w:t>
            </w:r>
            <w:proofErr w:type="spellEnd"/>
            <w:r w:rsidRPr="00B33909">
              <w:rPr>
                <w:rFonts w:eastAsia="Times New Roman" w:cstheme="minorHAnsi"/>
                <w:sz w:val="14"/>
                <w:szCs w:val="16"/>
                <w:lang w:eastAsia="el-GR"/>
              </w:rPr>
              <w:t> (Έξοδο προβλέψεων) Δανείων  </w:t>
            </w:r>
          </w:p>
        </w:tc>
        <w:tc>
          <w:tcPr>
            <w:tcW w:w="6036" w:type="dxa"/>
            <w:tcBorders>
              <w:top w:val="nil"/>
              <w:left w:val="nil"/>
              <w:bottom w:val="single" w:sz="6" w:space="0" w:color="3A73AE"/>
              <w:right w:val="single" w:sz="6" w:space="0" w:color="3A73AE"/>
            </w:tcBorders>
            <w:shd w:val="clear" w:color="auto" w:fill="auto"/>
            <w:vAlign w:val="center"/>
          </w:tcPr>
          <w:p w14:paraId="79E6EDB4" w14:textId="2AB45401"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Αναμενόμενες ζημίες απομείωσης δανείων και απαιτήσεων κατά πελατών στο αποσβέσιμο κόστος</w:t>
            </w:r>
          </w:p>
        </w:tc>
      </w:tr>
      <w:tr w:rsidR="006632DE" w:rsidRPr="003B5D59" w14:paraId="407D3ED5"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6DBA2508" w14:textId="32679090" w:rsidR="006632DE" w:rsidRPr="00220509" w:rsidRDefault="006632DE" w:rsidP="006632DE">
            <w:pPr>
              <w:spacing w:after="0"/>
              <w:jc w:val="center"/>
              <w:rPr>
                <w:rFonts w:cstheme="minorHAnsi"/>
                <w:sz w:val="14"/>
                <w:szCs w:val="16"/>
              </w:rPr>
            </w:pPr>
            <w:r w:rsidRPr="00B33909">
              <w:rPr>
                <w:rFonts w:cstheme="minorHAnsi"/>
                <w:sz w:val="14"/>
                <w:szCs w:val="16"/>
              </w:rPr>
              <w:t>3</w:t>
            </w:r>
          </w:p>
        </w:tc>
        <w:tc>
          <w:tcPr>
            <w:tcW w:w="2561" w:type="dxa"/>
            <w:tcBorders>
              <w:top w:val="nil"/>
              <w:left w:val="nil"/>
              <w:bottom w:val="single" w:sz="6" w:space="0" w:color="3A73AE"/>
              <w:right w:val="single" w:sz="6" w:space="0" w:color="3A73AE"/>
            </w:tcBorders>
            <w:shd w:val="clear" w:color="auto" w:fill="auto"/>
            <w:vAlign w:val="center"/>
            <w:hideMark/>
          </w:tcPr>
          <w:p w14:paraId="192B9FD7" w14:textId="0B77709F"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Αποτέλεσμα προ φόρων και προβλέψεων </w:t>
            </w:r>
          </w:p>
        </w:tc>
        <w:tc>
          <w:tcPr>
            <w:tcW w:w="6036" w:type="dxa"/>
            <w:tcBorders>
              <w:top w:val="nil"/>
              <w:left w:val="nil"/>
              <w:bottom w:val="single" w:sz="6" w:space="0" w:color="3A73AE"/>
              <w:right w:val="single" w:sz="6" w:space="0" w:color="3A73AE"/>
            </w:tcBorders>
            <w:shd w:val="clear" w:color="auto" w:fill="auto"/>
            <w:vAlign w:val="center"/>
            <w:hideMark/>
          </w:tcPr>
          <w:p w14:paraId="399FBF5E" w14:textId="1FBF8926"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Κέρδη προ προβλέψεων, </w:t>
            </w:r>
            <w:proofErr w:type="spellStart"/>
            <w:r w:rsidRPr="00B33909">
              <w:rPr>
                <w:rFonts w:eastAsia="Times New Roman" w:cstheme="minorHAnsi"/>
                <w:sz w:val="14"/>
                <w:szCs w:val="16"/>
                <w:lang w:eastAsia="el-GR"/>
              </w:rPr>
              <w:t>απομειώσεων</w:t>
            </w:r>
            <w:proofErr w:type="spellEnd"/>
            <w:r w:rsidRPr="00B33909">
              <w:rPr>
                <w:rFonts w:eastAsia="Times New Roman" w:cstheme="minorHAnsi"/>
                <w:sz w:val="14"/>
                <w:szCs w:val="16"/>
                <w:lang w:eastAsia="el-GR"/>
              </w:rPr>
              <w:t> και φόρου εισοδήματος </w:t>
            </w:r>
          </w:p>
        </w:tc>
      </w:tr>
      <w:tr w:rsidR="006632DE" w:rsidRPr="003B5D59" w14:paraId="52268C10"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1FE0485F" w14:textId="395A200F" w:rsidR="006632DE" w:rsidRPr="00220509" w:rsidRDefault="006632DE" w:rsidP="006632DE">
            <w:pPr>
              <w:spacing w:after="0"/>
              <w:jc w:val="center"/>
              <w:rPr>
                <w:rFonts w:cstheme="minorHAnsi"/>
                <w:sz w:val="14"/>
                <w:szCs w:val="16"/>
                <w:lang w:val="en-US"/>
              </w:rPr>
            </w:pPr>
            <w:r w:rsidRPr="00B33909">
              <w:rPr>
                <w:rFonts w:cstheme="minorHAnsi"/>
                <w:sz w:val="14"/>
                <w:szCs w:val="16"/>
                <w:lang w:val="en-US"/>
              </w:rPr>
              <w:t>4</w:t>
            </w:r>
          </w:p>
        </w:tc>
        <w:tc>
          <w:tcPr>
            <w:tcW w:w="2561" w:type="dxa"/>
            <w:tcBorders>
              <w:top w:val="nil"/>
              <w:left w:val="nil"/>
              <w:bottom w:val="single" w:sz="6" w:space="0" w:color="3A73AE"/>
              <w:right w:val="single" w:sz="6" w:space="0" w:color="3A73AE"/>
            </w:tcBorders>
            <w:shd w:val="clear" w:color="auto" w:fill="auto"/>
            <w:vAlign w:val="center"/>
          </w:tcPr>
          <w:p w14:paraId="7A4539ED" w14:textId="1D542D14" w:rsidR="006632DE" w:rsidRPr="006632DE" w:rsidRDefault="006632DE" w:rsidP="006632DE">
            <w:pPr>
              <w:spacing w:after="0"/>
              <w:rPr>
                <w:rFonts w:cstheme="minorHAnsi"/>
                <w:bCs/>
                <w:sz w:val="14"/>
                <w:szCs w:val="16"/>
              </w:rPr>
            </w:pPr>
            <w:r w:rsidRPr="00B33909">
              <w:rPr>
                <w:rFonts w:eastAsia="Times New Roman" w:cstheme="minorHAnsi"/>
                <w:sz w:val="14"/>
                <w:szCs w:val="16"/>
                <w:lang w:eastAsia="el-GR"/>
              </w:rPr>
              <w:t>Αποτέλεσμα προ φόρων και προβλέψεων σε επαναλαμβανόμενη βάση</w:t>
            </w:r>
          </w:p>
        </w:tc>
        <w:tc>
          <w:tcPr>
            <w:tcW w:w="6036" w:type="dxa"/>
            <w:tcBorders>
              <w:top w:val="nil"/>
              <w:left w:val="nil"/>
              <w:bottom w:val="single" w:sz="6" w:space="0" w:color="3A73AE"/>
              <w:right w:val="single" w:sz="6" w:space="0" w:color="3A73AE"/>
            </w:tcBorders>
            <w:shd w:val="clear" w:color="auto" w:fill="auto"/>
            <w:vAlign w:val="center"/>
          </w:tcPr>
          <w:p w14:paraId="4CCC3BFF" w14:textId="39020F1C" w:rsidR="006632DE" w:rsidRPr="00355B02" w:rsidRDefault="006632DE" w:rsidP="006632DE">
            <w:pPr>
              <w:spacing w:after="0"/>
              <w:rPr>
                <w:rFonts w:cstheme="minorHAnsi"/>
                <w:sz w:val="14"/>
                <w:szCs w:val="16"/>
              </w:rPr>
            </w:pPr>
            <w:r w:rsidRPr="00B33909">
              <w:rPr>
                <w:rFonts w:eastAsia="Times New Roman" w:cstheme="minorHAnsi"/>
                <w:sz w:val="14"/>
                <w:szCs w:val="16"/>
                <w:lang w:eastAsia="el-GR"/>
              </w:rPr>
              <w:t>Κέρδη προ προβλέψεων, </w:t>
            </w:r>
            <w:proofErr w:type="spellStart"/>
            <w:r w:rsidRPr="00B33909">
              <w:rPr>
                <w:rFonts w:eastAsia="Times New Roman" w:cstheme="minorHAnsi"/>
                <w:sz w:val="14"/>
                <w:szCs w:val="16"/>
                <w:lang w:eastAsia="el-GR"/>
              </w:rPr>
              <w:t>απομειώσεων</w:t>
            </w:r>
            <w:proofErr w:type="spellEnd"/>
            <w:r w:rsidRPr="00B33909">
              <w:rPr>
                <w:rFonts w:eastAsia="Times New Roman" w:cstheme="minorHAnsi"/>
                <w:sz w:val="14"/>
                <w:szCs w:val="16"/>
                <w:lang w:eastAsia="el-GR"/>
              </w:rPr>
              <w:t> και φόρου εισοδήματος , εξαιρουμένων εφάπαξ στοιχείων σύμφωνα με τα στοιχεία #</w:t>
            </w:r>
            <w:r>
              <w:rPr>
                <w:rFonts w:eastAsia="Times New Roman" w:cstheme="minorHAnsi"/>
                <w:sz w:val="14"/>
                <w:szCs w:val="16"/>
                <w:lang w:eastAsia="el-GR"/>
              </w:rPr>
              <w:t>3</w:t>
            </w:r>
            <w:r w:rsidR="00355B02" w:rsidRPr="00355B02">
              <w:rPr>
                <w:rFonts w:eastAsia="Times New Roman" w:cstheme="minorHAnsi"/>
                <w:sz w:val="14"/>
                <w:szCs w:val="16"/>
                <w:lang w:eastAsia="el-GR"/>
              </w:rPr>
              <w:t>6</w:t>
            </w:r>
          </w:p>
        </w:tc>
      </w:tr>
      <w:tr w:rsidR="006632DE" w:rsidRPr="003B5D59" w14:paraId="24D9CD4B"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2BD82744" w14:textId="7F1279BD" w:rsidR="006632DE" w:rsidRPr="00220509" w:rsidRDefault="006632DE" w:rsidP="006632DE">
            <w:pPr>
              <w:spacing w:after="0"/>
              <w:jc w:val="center"/>
              <w:rPr>
                <w:rFonts w:cstheme="minorHAnsi"/>
                <w:sz w:val="14"/>
                <w:szCs w:val="16"/>
              </w:rPr>
            </w:pPr>
            <w:r w:rsidRPr="00B33909">
              <w:rPr>
                <w:rFonts w:cstheme="minorHAnsi"/>
                <w:sz w:val="14"/>
                <w:szCs w:val="16"/>
                <w:lang w:val="en-US"/>
              </w:rPr>
              <w:t>5</w:t>
            </w:r>
          </w:p>
        </w:tc>
        <w:tc>
          <w:tcPr>
            <w:tcW w:w="2561" w:type="dxa"/>
            <w:tcBorders>
              <w:top w:val="nil"/>
              <w:left w:val="nil"/>
              <w:bottom w:val="single" w:sz="6" w:space="0" w:color="3A73AE"/>
              <w:right w:val="single" w:sz="6" w:space="0" w:color="3A73AE"/>
            </w:tcBorders>
            <w:shd w:val="clear" w:color="auto" w:fill="auto"/>
            <w:vAlign w:val="center"/>
            <w:hideMark/>
          </w:tcPr>
          <w:p w14:paraId="1E67334C" w14:textId="4AC57FF2"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Αποτέλεσμα (κέρδη) προ φόρων</w:t>
            </w:r>
          </w:p>
        </w:tc>
        <w:tc>
          <w:tcPr>
            <w:tcW w:w="6036" w:type="dxa"/>
            <w:tcBorders>
              <w:top w:val="nil"/>
              <w:left w:val="nil"/>
              <w:bottom w:val="single" w:sz="6" w:space="0" w:color="3A73AE"/>
              <w:right w:val="single" w:sz="6" w:space="0" w:color="3A73AE"/>
            </w:tcBorders>
            <w:shd w:val="clear" w:color="auto" w:fill="auto"/>
            <w:vAlign w:val="center"/>
            <w:hideMark/>
          </w:tcPr>
          <w:p w14:paraId="7827AB0B" w14:textId="0C95E41C"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Κέρδη / ζημία προ φόρου εισοδήματος</w:t>
            </w:r>
          </w:p>
        </w:tc>
      </w:tr>
      <w:tr w:rsidR="006632DE" w:rsidRPr="003B5D59" w14:paraId="2B7CFE64"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52A5794E" w14:textId="18AFADF6" w:rsidR="006632DE" w:rsidRPr="00220509" w:rsidRDefault="006632DE" w:rsidP="006632DE">
            <w:pPr>
              <w:spacing w:after="0"/>
              <w:jc w:val="center"/>
              <w:rPr>
                <w:rFonts w:cstheme="minorHAnsi"/>
                <w:sz w:val="14"/>
                <w:szCs w:val="16"/>
              </w:rPr>
            </w:pPr>
            <w:r w:rsidRPr="00B33909">
              <w:rPr>
                <w:rFonts w:cstheme="minorHAnsi"/>
                <w:sz w:val="14"/>
                <w:szCs w:val="16"/>
                <w:lang w:val="en-US"/>
              </w:rPr>
              <w:t>6</w:t>
            </w:r>
          </w:p>
        </w:tc>
        <w:tc>
          <w:tcPr>
            <w:tcW w:w="2561" w:type="dxa"/>
            <w:tcBorders>
              <w:top w:val="nil"/>
              <w:left w:val="nil"/>
              <w:bottom w:val="single" w:sz="6" w:space="0" w:color="3A73AE"/>
              <w:right w:val="single" w:sz="6" w:space="0" w:color="3A73AE"/>
            </w:tcBorders>
            <w:shd w:val="clear" w:color="auto" w:fill="auto"/>
            <w:vAlign w:val="center"/>
            <w:hideMark/>
          </w:tcPr>
          <w:p w14:paraId="312B94FB" w14:textId="03BFA0E6"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Αποτέλεσμα (κέρδη) προ φόρων σε επαναλαμβανόμενη βάση  </w:t>
            </w:r>
          </w:p>
        </w:tc>
        <w:tc>
          <w:tcPr>
            <w:tcW w:w="6036" w:type="dxa"/>
            <w:tcBorders>
              <w:top w:val="nil"/>
              <w:left w:val="nil"/>
              <w:bottom w:val="single" w:sz="6" w:space="0" w:color="3A73AE"/>
              <w:right w:val="single" w:sz="6" w:space="0" w:color="3A73AE"/>
            </w:tcBorders>
            <w:shd w:val="clear" w:color="auto" w:fill="FFFFFF"/>
            <w:vAlign w:val="center"/>
            <w:hideMark/>
          </w:tcPr>
          <w:p w14:paraId="6FFF2D62" w14:textId="6C6C5678" w:rsidR="006632DE" w:rsidRPr="00355B02" w:rsidRDefault="006632DE" w:rsidP="006632DE">
            <w:pPr>
              <w:spacing w:after="0"/>
              <w:rPr>
                <w:rFonts w:cstheme="minorHAnsi"/>
                <w:sz w:val="14"/>
                <w:szCs w:val="16"/>
              </w:rPr>
            </w:pPr>
            <w:r w:rsidRPr="00B33909">
              <w:rPr>
                <w:rFonts w:eastAsia="Times New Roman" w:cstheme="minorHAnsi"/>
                <w:sz w:val="14"/>
                <w:szCs w:val="16"/>
                <w:lang w:eastAsia="el-GR"/>
              </w:rPr>
              <w:t>Κέρδη / ζημία προ φόρου εισοδήματος, εξαιρουμένων εφάπαξ στοιχείων σύμφωνα με τα στοιχεία #</w:t>
            </w:r>
            <w:r>
              <w:rPr>
                <w:rFonts w:eastAsia="Times New Roman" w:cstheme="minorHAnsi"/>
                <w:sz w:val="14"/>
                <w:szCs w:val="16"/>
                <w:lang w:eastAsia="el-GR"/>
              </w:rPr>
              <w:t>3</w:t>
            </w:r>
            <w:r w:rsidR="00355B02" w:rsidRPr="00355B02">
              <w:rPr>
                <w:rFonts w:eastAsia="Times New Roman" w:cstheme="minorHAnsi"/>
                <w:sz w:val="14"/>
                <w:szCs w:val="16"/>
                <w:lang w:eastAsia="el-GR"/>
              </w:rPr>
              <w:t>6</w:t>
            </w:r>
          </w:p>
        </w:tc>
      </w:tr>
      <w:tr w:rsidR="006632DE" w:rsidRPr="003B5D59" w14:paraId="27643055"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75380A7B" w14:textId="0387282E" w:rsidR="006632DE" w:rsidRPr="00220509" w:rsidRDefault="006632DE" w:rsidP="006632DE">
            <w:pPr>
              <w:spacing w:after="0"/>
              <w:jc w:val="center"/>
              <w:rPr>
                <w:rFonts w:cstheme="minorHAnsi"/>
                <w:sz w:val="14"/>
                <w:szCs w:val="16"/>
              </w:rPr>
            </w:pPr>
            <w:r w:rsidRPr="00B33909">
              <w:rPr>
                <w:rFonts w:cstheme="minorHAnsi"/>
                <w:sz w:val="14"/>
                <w:szCs w:val="16"/>
                <w:lang w:val="en-US"/>
              </w:rPr>
              <w:t>7</w:t>
            </w:r>
          </w:p>
        </w:tc>
        <w:tc>
          <w:tcPr>
            <w:tcW w:w="2561" w:type="dxa"/>
            <w:tcBorders>
              <w:top w:val="nil"/>
              <w:left w:val="nil"/>
              <w:bottom w:val="single" w:sz="6" w:space="0" w:color="3A73AE"/>
              <w:right w:val="single" w:sz="6" w:space="0" w:color="3A73AE"/>
            </w:tcBorders>
            <w:shd w:val="clear" w:color="auto" w:fill="auto"/>
            <w:vAlign w:val="center"/>
            <w:hideMark/>
          </w:tcPr>
          <w:p w14:paraId="01F70DD1" w14:textId="3EEA28CD"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 xml:space="preserve">Βασικά έσοδα </w:t>
            </w:r>
          </w:p>
        </w:tc>
        <w:tc>
          <w:tcPr>
            <w:tcW w:w="6036" w:type="dxa"/>
            <w:tcBorders>
              <w:top w:val="nil"/>
              <w:left w:val="nil"/>
              <w:bottom w:val="single" w:sz="6" w:space="0" w:color="3A73AE"/>
              <w:right w:val="single" w:sz="6" w:space="0" w:color="3A73AE"/>
            </w:tcBorders>
            <w:shd w:val="clear" w:color="auto" w:fill="auto"/>
            <w:vAlign w:val="center"/>
            <w:hideMark/>
          </w:tcPr>
          <w:p w14:paraId="7DD9CB96" w14:textId="0D5C535C"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Καθαρά έσοδα τόκων συν (+) καθαρά έσοδα προμηθειών (+)</w:t>
            </w:r>
            <w:r>
              <w:rPr>
                <w:rFonts w:eastAsia="Times New Roman" w:cstheme="minorHAnsi"/>
                <w:sz w:val="14"/>
                <w:szCs w:val="16"/>
                <w:lang w:eastAsia="el-GR"/>
              </w:rPr>
              <w:t xml:space="preserve"> </w:t>
            </w:r>
            <w:r w:rsidRPr="00B33909">
              <w:rPr>
                <w:rFonts w:eastAsia="Times New Roman" w:cstheme="minorHAnsi"/>
                <w:sz w:val="14"/>
                <w:szCs w:val="16"/>
                <w:lang w:eastAsia="el-GR"/>
              </w:rPr>
              <w:t xml:space="preserve">έσοδα </w:t>
            </w:r>
            <w:r>
              <w:rPr>
                <w:rFonts w:eastAsia="Times New Roman" w:cstheme="minorHAnsi"/>
                <w:sz w:val="14"/>
                <w:szCs w:val="16"/>
                <w:lang w:eastAsia="el-GR"/>
              </w:rPr>
              <w:t>από ενοίκια</w:t>
            </w:r>
          </w:p>
        </w:tc>
      </w:tr>
      <w:tr w:rsidR="006632DE" w:rsidRPr="003B5D59" w14:paraId="16E55C6C"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499EFA94" w14:textId="4A1479FF" w:rsidR="006632DE" w:rsidRPr="00220509" w:rsidRDefault="006632DE" w:rsidP="006632DE">
            <w:pPr>
              <w:spacing w:after="0"/>
              <w:jc w:val="center"/>
              <w:rPr>
                <w:rFonts w:cstheme="minorHAnsi"/>
                <w:sz w:val="14"/>
                <w:szCs w:val="16"/>
              </w:rPr>
            </w:pPr>
            <w:r w:rsidRPr="00B33909">
              <w:rPr>
                <w:rFonts w:cstheme="minorHAnsi"/>
                <w:sz w:val="14"/>
                <w:szCs w:val="16"/>
                <w:lang w:val="en-US"/>
              </w:rPr>
              <w:t>8</w:t>
            </w:r>
          </w:p>
        </w:tc>
        <w:tc>
          <w:tcPr>
            <w:tcW w:w="2561" w:type="dxa"/>
            <w:tcBorders>
              <w:top w:val="nil"/>
              <w:left w:val="nil"/>
              <w:bottom w:val="single" w:sz="6" w:space="0" w:color="3A73AE"/>
              <w:right w:val="single" w:sz="6" w:space="0" w:color="3A73AE"/>
            </w:tcBorders>
            <w:shd w:val="clear" w:color="auto" w:fill="auto"/>
            <w:vAlign w:val="center"/>
            <w:hideMark/>
          </w:tcPr>
          <w:p w14:paraId="72FFE777" w14:textId="3A5D6E9E"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Βασικά τραπεζικά έσοδα μείον  Επαναλαμβανόμενα Λειτουργικά Έξοδα </w:t>
            </w:r>
          </w:p>
        </w:tc>
        <w:tc>
          <w:tcPr>
            <w:tcW w:w="6036" w:type="dxa"/>
            <w:tcBorders>
              <w:top w:val="nil"/>
              <w:left w:val="nil"/>
              <w:bottom w:val="single" w:sz="6" w:space="0" w:color="3A73AE"/>
              <w:right w:val="single" w:sz="6" w:space="0" w:color="3A73AE"/>
            </w:tcBorders>
            <w:shd w:val="clear" w:color="auto" w:fill="auto"/>
            <w:vAlign w:val="center"/>
            <w:hideMark/>
          </w:tcPr>
          <w:p w14:paraId="5E5FA90E" w14:textId="1096E88F" w:rsidR="006632DE" w:rsidRPr="00355B02" w:rsidRDefault="006632DE" w:rsidP="006632DE">
            <w:pPr>
              <w:spacing w:after="0"/>
              <w:rPr>
                <w:rFonts w:cstheme="minorHAnsi"/>
                <w:sz w:val="14"/>
                <w:szCs w:val="16"/>
              </w:rPr>
            </w:pPr>
            <w:r w:rsidRPr="00B33909">
              <w:rPr>
                <w:rFonts w:eastAsia="Times New Roman" w:cstheme="minorHAnsi"/>
                <w:sz w:val="14"/>
                <w:szCs w:val="16"/>
                <w:lang w:eastAsia="el-GR"/>
              </w:rPr>
              <w:t>Καθαρά έσοδα τόκων συν (+) καθαρά έσοδα προμηθειών μείον (-) λειτουργικά έξοδα εξαιρουμένων των μη επαναλαμβανόμενων στοιχείων σύμφωνα με το στοιχείο #</w:t>
            </w:r>
            <w:r>
              <w:rPr>
                <w:rFonts w:eastAsia="Times New Roman" w:cstheme="minorHAnsi"/>
                <w:sz w:val="14"/>
                <w:szCs w:val="16"/>
                <w:lang w:eastAsia="el-GR"/>
              </w:rPr>
              <w:t>3</w:t>
            </w:r>
            <w:r w:rsidR="00355B02" w:rsidRPr="00355B02">
              <w:rPr>
                <w:rFonts w:eastAsia="Times New Roman" w:cstheme="minorHAnsi"/>
                <w:sz w:val="14"/>
                <w:szCs w:val="16"/>
                <w:lang w:eastAsia="el-GR"/>
              </w:rPr>
              <w:t>6</w:t>
            </w:r>
          </w:p>
        </w:tc>
      </w:tr>
      <w:tr w:rsidR="00266A26" w:rsidRPr="003B5D59" w14:paraId="451E0779"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01958F02" w14:textId="282EF853" w:rsidR="00266A26" w:rsidRPr="006632DE" w:rsidRDefault="00355B02" w:rsidP="006632DE">
            <w:pPr>
              <w:spacing w:after="0"/>
              <w:jc w:val="center"/>
              <w:rPr>
                <w:rFonts w:cstheme="minorHAnsi"/>
                <w:sz w:val="14"/>
                <w:szCs w:val="16"/>
              </w:rPr>
            </w:pPr>
            <w:r>
              <w:rPr>
                <w:rFonts w:cstheme="minorHAnsi"/>
                <w:sz w:val="14"/>
                <w:szCs w:val="16"/>
              </w:rPr>
              <w:t>9</w:t>
            </w:r>
          </w:p>
        </w:tc>
        <w:tc>
          <w:tcPr>
            <w:tcW w:w="2561" w:type="dxa"/>
            <w:tcBorders>
              <w:top w:val="nil"/>
              <w:left w:val="nil"/>
              <w:bottom w:val="single" w:sz="6" w:space="0" w:color="3A73AE"/>
              <w:right w:val="single" w:sz="6" w:space="0" w:color="3A73AE"/>
            </w:tcBorders>
            <w:shd w:val="clear" w:color="auto" w:fill="auto"/>
            <w:vAlign w:val="center"/>
          </w:tcPr>
          <w:p w14:paraId="619BE8B6" w14:textId="17126A6E" w:rsidR="00266A26" w:rsidRPr="00B33909" w:rsidRDefault="00266A26" w:rsidP="006632DE">
            <w:pPr>
              <w:spacing w:after="0"/>
              <w:rPr>
                <w:rFonts w:eastAsia="Times New Roman" w:cstheme="minorHAnsi"/>
                <w:sz w:val="14"/>
                <w:szCs w:val="16"/>
                <w:lang w:eastAsia="el-GR"/>
              </w:rPr>
            </w:pPr>
            <w:r w:rsidRPr="00266A26">
              <w:rPr>
                <w:rFonts w:eastAsia="Times New Roman" w:cstheme="minorHAnsi"/>
                <w:sz w:val="14"/>
                <w:szCs w:val="16"/>
                <w:lang w:eastAsia="el-GR"/>
              </w:rPr>
              <w:t xml:space="preserve">Βασικό λειτουργικό </w:t>
            </w:r>
            <w:r>
              <w:rPr>
                <w:rFonts w:eastAsia="Times New Roman" w:cstheme="minorHAnsi"/>
                <w:sz w:val="14"/>
                <w:szCs w:val="16"/>
                <w:lang w:eastAsia="el-GR"/>
              </w:rPr>
              <w:t>έσοδο</w:t>
            </w:r>
          </w:p>
        </w:tc>
        <w:tc>
          <w:tcPr>
            <w:tcW w:w="6036" w:type="dxa"/>
            <w:tcBorders>
              <w:top w:val="nil"/>
              <w:left w:val="nil"/>
              <w:bottom w:val="single" w:sz="6" w:space="0" w:color="3A73AE"/>
              <w:right w:val="single" w:sz="6" w:space="0" w:color="3A73AE"/>
            </w:tcBorders>
            <w:shd w:val="clear" w:color="auto" w:fill="FFFFFF"/>
            <w:vAlign w:val="center"/>
          </w:tcPr>
          <w:p w14:paraId="353B75AC" w14:textId="4AC4D5B6" w:rsidR="00266A26" w:rsidRPr="00B33909" w:rsidRDefault="00266A26" w:rsidP="006632DE">
            <w:pPr>
              <w:spacing w:after="0"/>
              <w:rPr>
                <w:rFonts w:eastAsia="Times New Roman" w:cstheme="minorHAnsi"/>
                <w:sz w:val="14"/>
                <w:szCs w:val="16"/>
                <w:lang w:eastAsia="el-GR"/>
              </w:rPr>
            </w:pPr>
            <w:r w:rsidRPr="00266A26">
              <w:rPr>
                <w:rFonts w:eastAsia="Times New Roman" w:cstheme="minorHAnsi"/>
                <w:sz w:val="14"/>
                <w:szCs w:val="16"/>
                <w:lang w:eastAsia="el-GR"/>
              </w:rPr>
              <w:t>Καθαρά έσοδα τόκων συν (+) καθαρά έσοδα προμηθειών (+) έσοδα από ενοίκια</w:t>
            </w:r>
            <w:r>
              <w:rPr>
                <w:rFonts w:eastAsia="Times New Roman" w:cstheme="minorHAnsi"/>
                <w:sz w:val="14"/>
                <w:szCs w:val="16"/>
                <w:lang w:eastAsia="el-GR"/>
              </w:rPr>
              <w:t xml:space="preserve"> </w:t>
            </w:r>
            <w:r w:rsidRPr="00266A26">
              <w:rPr>
                <w:rFonts w:eastAsia="Times New Roman" w:cstheme="minorHAnsi"/>
                <w:sz w:val="14"/>
                <w:szCs w:val="16"/>
                <w:lang w:eastAsia="el-GR"/>
              </w:rPr>
              <w:t>μείον (-)</w:t>
            </w:r>
            <w:r>
              <w:rPr>
                <w:rFonts w:eastAsia="Times New Roman" w:cstheme="minorHAnsi"/>
                <w:sz w:val="14"/>
                <w:szCs w:val="16"/>
                <w:lang w:eastAsia="el-GR"/>
              </w:rPr>
              <w:t xml:space="preserve"> επαναλαμβανόμενα</w:t>
            </w:r>
            <w:r w:rsidRPr="00266A26">
              <w:rPr>
                <w:rFonts w:eastAsia="Times New Roman" w:cstheme="minorHAnsi"/>
                <w:sz w:val="14"/>
                <w:szCs w:val="16"/>
                <w:lang w:eastAsia="el-GR"/>
              </w:rPr>
              <w:t xml:space="preserve"> λειτουργικά έξοδα</w:t>
            </w:r>
            <w:r>
              <w:rPr>
                <w:rFonts w:eastAsia="Times New Roman" w:cstheme="minorHAnsi"/>
                <w:sz w:val="14"/>
                <w:szCs w:val="16"/>
                <w:lang w:eastAsia="el-GR"/>
              </w:rPr>
              <w:t xml:space="preserve"> </w:t>
            </w:r>
            <w:r w:rsidRPr="00266A26">
              <w:rPr>
                <w:rFonts w:eastAsia="Times New Roman" w:cstheme="minorHAnsi"/>
                <w:sz w:val="14"/>
                <w:szCs w:val="16"/>
                <w:lang w:eastAsia="el-GR"/>
              </w:rPr>
              <w:t xml:space="preserve">μείον (-) </w:t>
            </w:r>
            <w:r>
              <w:rPr>
                <w:rFonts w:eastAsia="Times New Roman" w:cstheme="minorHAnsi"/>
                <w:sz w:val="14"/>
                <w:szCs w:val="16"/>
                <w:lang w:eastAsia="el-GR"/>
              </w:rPr>
              <w:t>οργανικό κ</w:t>
            </w:r>
            <w:r w:rsidRPr="00266A26">
              <w:rPr>
                <w:rFonts w:eastAsia="Times New Roman" w:cstheme="minorHAnsi"/>
                <w:sz w:val="14"/>
                <w:szCs w:val="16"/>
                <w:lang w:eastAsia="el-GR"/>
              </w:rPr>
              <w:t>όστος κινδύνου</w:t>
            </w:r>
            <w:r>
              <w:rPr>
                <w:rFonts w:eastAsia="Times New Roman" w:cstheme="minorHAnsi"/>
                <w:sz w:val="14"/>
                <w:szCs w:val="16"/>
                <w:lang w:eastAsia="el-GR"/>
              </w:rPr>
              <w:t xml:space="preserve"> </w:t>
            </w:r>
            <w:r w:rsidRPr="00266A26">
              <w:rPr>
                <w:rFonts w:eastAsia="Times New Roman" w:cstheme="minorHAnsi"/>
                <w:sz w:val="14"/>
                <w:szCs w:val="16"/>
                <w:lang w:eastAsia="el-GR"/>
              </w:rPr>
              <w:t xml:space="preserve">μείον (-) αμοιβές εξυπηρέτησης, έξοδα προστασίας πιστωτικής </w:t>
            </w:r>
            <w:r>
              <w:rPr>
                <w:rFonts w:eastAsia="Times New Roman" w:cstheme="minorHAnsi"/>
                <w:sz w:val="14"/>
                <w:szCs w:val="16"/>
                <w:lang w:eastAsia="el-GR"/>
              </w:rPr>
              <w:t xml:space="preserve">κινδύνου </w:t>
            </w:r>
            <w:r w:rsidRPr="00266A26">
              <w:rPr>
                <w:rFonts w:eastAsia="Times New Roman" w:cstheme="minorHAnsi"/>
                <w:sz w:val="14"/>
                <w:szCs w:val="16"/>
                <w:lang w:eastAsia="el-GR"/>
              </w:rPr>
              <w:t xml:space="preserve">και άλλες </w:t>
            </w:r>
            <w:proofErr w:type="spellStart"/>
            <w:r w:rsidRPr="00266A26">
              <w:rPr>
                <w:rFonts w:eastAsia="Times New Roman" w:cstheme="minorHAnsi"/>
                <w:sz w:val="14"/>
                <w:szCs w:val="16"/>
                <w:lang w:eastAsia="el-GR"/>
              </w:rPr>
              <w:t>απομειώσεις</w:t>
            </w:r>
            <w:proofErr w:type="spellEnd"/>
            <w:r w:rsidRPr="00266A26">
              <w:rPr>
                <w:rFonts w:eastAsia="Times New Roman" w:cstheme="minorHAnsi"/>
                <w:sz w:val="14"/>
                <w:szCs w:val="16"/>
                <w:lang w:eastAsia="el-GR"/>
              </w:rPr>
              <w:t>, συμπεριλαμβανομένων των εσόδων των συγγενών</w:t>
            </w:r>
            <w:r>
              <w:rPr>
                <w:rFonts w:eastAsia="Times New Roman" w:cstheme="minorHAnsi"/>
                <w:sz w:val="14"/>
                <w:szCs w:val="16"/>
                <w:lang w:eastAsia="el-GR"/>
              </w:rPr>
              <w:t xml:space="preserve"> εταιριών</w:t>
            </w:r>
          </w:p>
        </w:tc>
      </w:tr>
      <w:tr w:rsidR="006632DE" w:rsidRPr="003B5D59" w14:paraId="51C6CC32"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78176902" w14:textId="731C6639" w:rsidR="006632DE" w:rsidRPr="00220509" w:rsidRDefault="00355B02" w:rsidP="006632DE">
            <w:pPr>
              <w:spacing w:after="0"/>
              <w:jc w:val="center"/>
              <w:rPr>
                <w:rFonts w:cstheme="minorHAnsi"/>
                <w:sz w:val="14"/>
                <w:szCs w:val="16"/>
              </w:rPr>
            </w:pPr>
            <w:r>
              <w:rPr>
                <w:rFonts w:cstheme="minorHAnsi"/>
                <w:sz w:val="14"/>
                <w:szCs w:val="16"/>
              </w:rPr>
              <w:t>10</w:t>
            </w:r>
          </w:p>
        </w:tc>
        <w:tc>
          <w:tcPr>
            <w:tcW w:w="2561" w:type="dxa"/>
            <w:tcBorders>
              <w:top w:val="nil"/>
              <w:left w:val="nil"/>
              <w:bottom w:val="single" w:sz="6" w:space="0" w:color="3A73AE"/>
              <w:right w:val="single" w:sz="6" w:space="0" w:color="3A73AE"/>
            </w:tcBorders>
            <w:shd w:val="clear" w:color="auto" w:fill="auto"/>
            <w:vAlign w:val="center"/>
            <w:hideMark/>
          </w:tcPr>
          <w:p w14:paraId="35246066" w14:textId="54A2D649" w:rsidR="006632DE" w:rsidRPr="00220509" w:rsidRDefault="006632DE" w:rsidP="006632DE">
            <w:pPr>
              <w:spacing w:after="0"/>
              <w:rPr>
                <w:rFonts w:cstheme="minorHAnsi"/>
                <w:sz w:val="14"/>
                <w:szCs w:val="16"/>
              </w:rPr>
            </w:pPr>
            <w:r w:rsidRPr="00B33909">
              <w:rPr>
                <w:rFonts w:eastAsia="Times New Roman" w:cstheme="minorHAnsi"/>
                <w:sz w:val="14"/>
                <w:szCs w:val="16"/>
                <w:lang w:eastAsia="el-GR"/>
              </w:rPr>
              <w:t>Βασικό λειτουργικό κέρδος</w:t>
            </w:r>
          </w:p>
        </w:tc>
        <w:tc>
          <w:tcPr>
            <w:tcW w:w="6036" w:type="dxa"/>
            <w:tcBorders>
              <w:top w:val="nil"/>
              <w:left w:val="nil"/>
              <w:bottom w:val="single" w:sz="6" w:space="0" w:color="3A73AE"/>
              <w:right w:val="single" w:sz="6" w:space="0" w:color="3A73AE"/>
            </w:tcBorders>
            <w:shd w:val="clear" w:color="auto" w:fill="FFFFFF"/>
            <w:vAlign w:val="center"/>
            <w:hideMark/>
          </w:tcPr>
          <w:p w14:paraId="4F92E778" w14:textId="12D941FC" w:rsidR="006632DE" w:rsidRPr="00355B02" w:rsidRDefault="006632DE" w:rsidP="006632DE">
            <w:pPr>
              <w:spacing w:after="0"/>
              <w:rPr>
                <w:rFonts w:cstheme="minorHAnsi"/>
                <w:sz w:val="14"/>
                <w:szCs w:val="16"/>
              </w:rPr>
            </w:pPr>
            <w:r w:rsidRPr="00B33909">
              <w:rPr>
                <w:rFonts w:eastAsia="Times New Roman" w:cstheme="minorHAnsi"/>
                <w:sz w:val="14"/>
                <w:szCs w:val="16"/>
                <w:lang w:eastAsia="el-GR"/>
              </w:rPr>
              <w:t xml:space="preserve">Καθαρά αποτελέσματα εξαιρουμένων έκτακτων προβλέψεων, </w:t>
            </w:r>
            <w:proofErr w:type="spellStart"/>
            <w:r w:rsidRPr="00B33909">
              <w:rPr>
                <w:rFonts w:eastAsia="Times New Roman" w:cstheme="minorHAnsi"/>
                <w:sz w:val="14"/>
                <w:szCs w:val="16"/>
                <w:lang w:eastAsia="el-GR"/>
              </w:rPr>
              <w:t>αποτελέσμάτων</w:t>
            </w:r>
            <w:proofErr w:type="spellEnd"/>
            <w:r w:rsidRPr="00B33909">
              <w:rPr>
                <w:rFonts w:eastAsia="Times New Roman" w:cstheme="minorHAnsi"/>
                <w:sz w:val="14"/>
                <w:szCs w:val="16"/>
                <w:lang w:eastAsia="el-GR"/>
              </w:rPr>
              <w:t xml:space="preserve"> εμπορ. &amp; </w:t>
            </w:r>
            <w:proofErr w:type="spellStart"/>
            <w:r w:rsidRPr="00B33909">
              <w:rPr>
                <w:rFonts w:eastAsia="Times New Roman" w:cstheme="minorHAnsi"/>
                <w:sz w:val="14"/>
                <w:szCs w:val="16"/>
                <w:lang w:eastAsia="el-GR"/>
              </w:rPr>
              <w:t>επενδ</w:t>
            </w:r>
            <w:proofErr w:type="spellEnd"/>
            <w:r w:rsidRPr="00B33909">
              <w:rPr>
                <w:rFonts w:eastAsia="Times New Roman" w:cstheme="minorHAnsi"/>
                <w:sz w:val="14"/>
                <w:szCs w:val="16"/>
                <w:lang w:eastAsia="el-GR"/>
              </w:rPr>
              <w:t xml:space="preserve">. </w:t>
            </w:r>
            <w:proofErr w:type="spellStart"/>
            <w:r w:rsidRPr="00B33909">
              <w:rPr>
                <w:rFonts w:eastAsia="Times New Roman" w:cstheme="minorHAnsi"/>
                <w:sz w:val="14"/>
                <w:szCs w:val="16"/>
                <w:lang w:eastAsia="el-GR"/>
              </w:rPr>
              <w:t>χαρ</w:t>
            </w:r>
            <w:proofErr w:type="spellEnd"/>
            <w:r w:rsidRPr="00B33909">
              <w:rPr>
                <w:rFonts w:eastAsia="Times New Roman" w:cstheme="minorHAnsi"/>
                <w:sz w:val="14"/>
                <w:szCs w:val="16"/>
                <w:lang w:eastAsia="el-GR"/>
              </w:rPr>
              <w:t>/</w:t>
            </w:r>
            <w:proofErr w:type="spellStart"/>
            <w:r w:rsidRPr="00B33909">
              <w:rPr>
                <w:rFonts w:eastAsia="Times New Roman" w:cstheme="minorHAnsi"/>
                <w:sz w:val="14"/>
                <w:szCs w:val="16"/>
                <w:lang w:eastAsia="el-GR"/>
              </w:rPr>
              <w:t>κίου</w:t>
            </w:r>
            <w:proofErr w:type="spellEnd"/>
            <w:r w:rsidRPr="00B33909">
              <w:rPr>
                <w:rFonts w:eastAsia="Times New Roman" w:cstheme="minorHAnsi"/>
                <w:sz w:val="14"/>
                <w:szCs w:val="16"/>
                <w:lang w:eastAsia="el-GR"/>
              </w:rPr>
              <w:t xml:space="preserve"> και εκτάκτων εξόδων</w:t>
            </w:r>
            <w:r>
              <w:rPr>
                <w:rFonts w:eastAsia="Times New Roman" w:cstheme="minorHAnsi"/>
                <w:sz w:val="14"/>
                <w:szCs w:val="16"/>
                <w:lang w:eastAsia="el-GR"/>
              </w:rPr>
              <w:t xml:space="preserve"> </w:t>
            </w:r>
            <w:r w:rsidRPr="00B33909">
              <w:rPr>
                <w:rFonts w:eastAsia="Times New Roman" w:cstheme="minorHAnsi"/>
                <w:sz w:val="14"/>
                <w:szCs w:val="16"/>
                <w:lang w:eastAsia="el-GR"/>
              </w:rPr>
              <w:t>σύμφωνα με τα στοιχεία #</w:t>
            </w:r>
            <w:r>
              <w:rPr>
                <w:rFonts w:eastAsia="Times New Roman" w:cstheme="minorHAnsi"/>
                <w:sz w:val="14"/>
                <w:szCs w:val="16"/>
                <w:lang w:eastAsia="el-GR"/>
              </w:rPr>
              <w:t>3</w:t>
            </w:r>
            <w:r w:rsidR="00355B02" w:rsidRPr="00355B02">
              <w:rPr>
                <w:rFonts w:eastAsia="Times New Roman" w:cstheme="minorHAnsi"/>
                <w:sz w:val="14"/>
                <w:szCs w:val="16"/>
                <w:lang w:eastAsia="el-GR"/>
              </w:rPr>
              <w:t>6</w:t>
            </w:r>
          </w:p>
        </w:tc>
      </w:tr>
      <w:tr w:rsidR="006632DE" w:rsidRPr="003B5D59" w14:paraId="19082741"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52947FB1" w14:textId="12D4A58A" w:rsidR="006632DE" w:rsidRPr="00355B02" w:rsidRDefault="006632DE" w:rsidP="006632DE">
            <w:pPr>
              <w:spacing w:after="0"/>
              <w:jc w:val="center"/>
              <w:rPr>
                <w:rFonts w:cstheme="minorHAnsi"/>
                <w:sz w:val="14"/>
                <w:szCs w:val="16"/>
              </w:rPr>
            </w:pPr>
            <w:r w:rsidRPr="00B33909">
              <w:rPr>
                <w:rFonts w:cstheme="minorHAnsi"/>
                <w:sz w:val="14"/>
                <w:szCs w:val="16"/>
                <w:lang w:val="en-US"/>
              </w:rPr>
              <w:t>1</w:t>
            </w:r>
            <w:r w:rsidR="00355B02">
              <w:rPr>
                <w:rFonts w:cstheme="minorHAnsi"/>
                <w:sz w:val="14"/>
                <w:szCs w:val="16"/>
              </w:rPr>
              <w:t>1</w:t>
            </w:r>
          </w:p>
        </w:tc>
        <w:tc>
          <w:tcPr>
            <w:tcW w:w="2561" w:type="dxa"/>
            <w:tcBorders>
              <w:top w:val="nil"/>
              <w:left w:val="single" w:sz="6" w:space="0" w:color="FFC000"/>
              <w:bottom w:val="single" w:sz="6" w:space="0" w:color="3A73AE"/>
              <w:right w:val="single" w:sz="4" w:space="0" w:color="auto"/>
            </w:tcBorders>
            <w:shd w:val="clear" w:color="auto" w:fill="FFFFFF"/>
            <w:vAlign w:val="center"/>
            <w:hideMark/>
          </w:tcPr>
          <w:p w14:paraId="25F387DD" w14:textId="5856A44B" w:rsidR="006632DE" w:rsidRPr="00220509" w:rsidRDefault="006632DE" w:rsidP="006632DE">
            <w:pPr>
              <w:spacing w:after="0"/>
              <w:rPr>
                <w:rFonts w:cstheme="minorHAnsi"/>
                <w:sz w:val="14"/>
                <w:szCs w:val="16"/>
              </w:rPr>
            </w:pPr>
            <w:proofErr w:type="spellStart"/>
            <w:r w:rsidRPr="00383BEC">
              <w:rPr>
                <w:sz w:val="14"/>
                <w:szCs w:val="16"/>
                <w:lang w:val="en-US"/>
              </w:rPr>
              <w:t>Γενικά</w:t>
            </w:r>
            <w:proofErr w:type="spellEnd"/>
            <w:r w:rsidRPr="00383BEC">
              <w:rPr>
                <w:sz w:val="14"/>
                <w:szCs w:val="16"/>
                <w:lang w:val="en-US"/>
              </w:rPr>
              <w:t xml:space="preserve"> </w:t>
            </w:r>
            <w:proofErr w:type="spellStart"/>
            <w:r w:rsidRPr="00383BEC">
              <w:rPr>
                <w:sz w:val="14"/>
                <w:szCs w:val="16"/>
                <w:lang w:val="en-US"/>
              </w:rPr>
              <w:t>Διοικητικά</w:t>
            </w:r>
            <w:proofErr w:type="spellEnd"/>
            <w:r w:rsidRPr="00383BEC">
              <w:rPr>
                <w:sz w:val="14"/>
                <w:szCs w:val="16"/>
                <w:lang w:val="en-US"/>
              </w:rPr>
              <w:t xml:space="preserve"> </w:t>
            </w:r>
            <w:proofErr w:type="spellStart"/>
            <w:r w:rsidRPr="00383BEC">
              <w:rPr>
                <w:sz w:val="14"/>
                <w:szCs w:val="16"/>
                <w:lang w:val="en-US"/>
              </w:rPr>
              <w:t>Έξοδ</w:t>
            </w:r>
            <w:proofErr w:type="spellEnd"/>
            <w:r w:rsidRPr="00383BEC">
              <w:rPr>
                <w:sz w:val="14"/>
                <w:szCs w:val="16"/>
                <w:lang w:val="en-US"/>
              </w:rPr>
              <w:t>α</w:t>
            </w:r>
          </w:p>
        </w:tc>
        <w:tc>
          <w:tcPr>
            <w:tcW w:w="6036" w:type="dxa"/>
            <w:tcBorders>
              <w:top w:val="nil"/>
              <w:left w:val="single" w:sz="4" w:space="0" w:color="auto"/>
              <w:bottom w:val="single" w:sz="6" w:space="0" w:color="3A73AE"/>
              <w:right w:val="single" w:sz="6" w:space="0" w:color="3A73AE"/>
            </w:tcBorders>
            <w:shd w:val="clear" w:color="auto" w:fill="auto"/>
            <w:vAlign w:val="center"/>
            <w:hideMark/>
          </w:tcPr>
          <w:p w14:paraId="0AAFE59B" w14:textId="398E0C0A" w:rsidR="006632DE" w:rsidRPr="002E1C30" w:rsidRDefault="006632DE" w:rsidP="006632DE">
            <w:pPr>
              <w:spacing w:after="0"/>
              <w:rPr>
                <w:rFonts w:cstheme="minorHAnsi"/>
                <w:sz w:val="14"/>
                <w:szCs w:val="16"/>
              </w:rPr>
            </w:pPr>
            <w:r>
              <w:rPr>
                <w:sz w:val="14"/>
                <w:szCs w:val="16"/>
                <w:lang w:val="en-US"/>
              </w:rPr>
              <w:t>A</w:t>
            </w:r>
            <w:proofErr w:type="spellStart"/>
            <w:r>
              <w:rPr>
                <w:sz w:val="14"/>
                <w:szCs w:val="16"/>
              </w:rPr>
              <w:t>πό</w:t>
            </w:r>
            <w:proofErr w:type="spellEnd"/>
            <w:r w:rsidRPr="00383BEC">
              <w:rPr>
                <w:sz w:val="14"/>
                <w:szCs w:val="16"/>
              </w:rPr>
              <w:t xml:space="preserve"> το </w:t>
            </w:r>
            <w:r>
              <w:rPr>
                <w:rFonts w:eastAsia="Times New Roman" w:cstheme="minorHAnsi"/>
                <w:sz w:val="14"/>
                <w:szCs w:val="16"/>
                <w:lang w:eastAsia="el-GR"/>
              </w:rPr>
              <w:t>1</w:t>
            </w:r>
            <w:r w:rsidRPr="00EF66DE">
              <w:rPr>
                <w:rFonts w:eastAsia="Times New Roman" w:cstheme="minorHAnsi"/>
                <w:sz w:val="14"/>
                <w:szCs w:val="16"/>
                <w:vertAlign w:val="superscript"/>
                <w:lang w:eastAsia="el-GR"/>
              </w:rPr>
              <w:t>ο</w:t>
            </w:r>
            <w:r>
              <w:rPr>
                <w:rFonts w:eastAsia="Times New Roman" w:cstheme="minorHAnsi"/>
                <w:sz w:val="14"/>
                <w:szCs w:val="16"/>
                <w:lang w:eastAsia="el-GR"/>
              </w:rPr>
              <w:t xml:space="preserve"> τρίμηνο 2022 η </w:t>
            </w:r>
            <w:r w:rsidRPr="00B06B6C">
              <w:rPr>
                <w:sz w:val="14"/>
                <w:szCs w:val="16"/>
              </w:rPr>
              <w:t>παρουσίαση των προμηθειών που σχετίζονται με τη διαχείριση του χαρτοφυλακίου NPE, όπως οι αμοιβές διαχείριση</w:t>
            </w:r>
            <w:r>
              <w:rPr>
                <w:sz w:val="14"/>
                <w:szCs w:val="16"/>
              </w:rPr>
              <w:t>ς</w:t>
            </w:r>
            <w:r w:rsidRPr="00B06B6C">
              <w:rPr>
                <w:sz w:val="14"/>
                <w:szCs w:val="16"/>
              </w:rPr>
              <w:t xml:space="preserve"> περιουσιακών στοιχείων, καθώς και οι αμοιβές </w:t>
            </w:r>
            <w:r>
              <w:rPr>
                <w:sz w:val="14"/>
                <w:szCs w:val="16"/>
              </w:rPr>
              <w:t>στόχου</w:t>
            </w:r>
            <w:r w:rsidRPr="00B06B6C">
              <w:rPr>
                <w:sz w:val="14"/>
                <w:szCs w:val="16"/>
              </w:rPr>
              <w:t xml:space="preserve">, οι οποίες προηγουμένως περιλαμβάνονταν κυρίως στα διοικητικά έξοδα και τις ζημίες </w:t>
            </w:r>
            <w:r w:rsidRPr="00B33909">
              <w:rPr>
                <w:rFonts w:eastAsia="Times New Roman" w:cstheme="minorHAnsi"/>
                <w:sz w:val="14"/>
                <w:szCs w:val="16"/>
                <w:lang w:eastAsia="el-GR"/>
              </w:rPr>
              <w:t>απομείωσης δανείων και απαιτήσεων κατά πελατών στο αποσβέσιμο κόστος</w:t>
            </w:r>
            <w:r w:rsidRPr="00B06B6C">
              <w:rPr>
                <w:sz w:val="14"/>
                <w:szCs w:val="16"/>
              </w:rPr>
              <w:t>, μετακινήθηκαν στ</w:t>
            </w:r>
            <w:r>
              <w:rPr>
                <w:sz w:val="14"/>
                <w:szCs w:val="16"/>
              </w:rPr>
              <w:t>ην</w:t>
            </w:r>
            <w:r w:rsidRPr="00B06B6C">
              <w:rPr>
                <w:sz w:val="14"/>
                <w:szCs w:val="16"/>
              </w:rPr>
              <w:t xml:space="preserve"> γραμμή «Λοιπές χρεώσεις που σχετίζονται με πιστωτικό κίνδυνο για δάνεια και απαιτήσεις σε πελάτες </w:t>
            </w:r>
            <w:r w:rsidRPr="00B33909">
              <w:rPr>
                <w:rFonts w:eastAsia="Times New Roman" w:cstheme="minorHAnsi"/>
                <w:sz w:val="14"/>
                <w:szCs w:val="16"/>
                <w:lang w:eastAsia="el-GR"/>
              </w:rPr>
              <w:t>στο </w:t>
            </w:r>
            <w:proofErr w:type="spellStart"/>
            <w:r w:rsidRPr="00B33909">
              <w:rPr>
                <w:rFonts w:eastAsia="Times New Roman" w:cstheme="minorHAnsi"/>
                <w:sz w:val="14"/>
                <w:szCs w:val="16"/>
                <w:lang w:eastAsia="el-GR"/>
              </w:rPr>
              <w:t>αποσβέσιμο</w:t>
            </w:r>
            <w:proofErr w:type="spellEnd"/>
            <w:r w:rsidRPr="00B33909">
              <w:rPr>
                <w:rFonts w:eastAsia="Times New Roman" w:cstheme="minorHAnsi"/>
                <w:sz w:val="14"/>
                <w:szCs w:val="16"/>
                <w:lang w:eastAsia="el-GR"/>
              </w:rPr>
              <w:t> </w:t>
            </w:r>
            <w:proofErr w:type="spellStart"/>
            <w:r w:rsidRPr="00B33909">
              <w:rPr>
                <w:rFonts w:eastAsia="Times New Roman" w:cstheme="minorHAnsi"/>
                <w:sz w:val="14"/>
                <w:szCs w:val="16"/>
                <w:lang w:eastAsia="el-GR"/>
              </w:rPr>
              <w:t>κόστος</w:t>
            </w:r>
            <w:proofErr w:type="spellEnd"/>
            <w:r w:rsidRPr="00B06B6C">
              <w:rPr>
                <w:sz w:val="14"/>
                <w:szCs w:val="16"/>
              </w:rPr>
              <w:t>».</w:t>
            </w:r>
          </w:p>
        </w:tc>
      </w:tr>
      <w:tr w:rsidR="006632DE" w:rsidRPr="003B5D59" w14:paraId="56F7607E"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68D6A813" w14:textId="18B5C11A" w:rsidR="006632DE" w:rsidRPr="00355B02" w:rsidRDefault="006632DE" w:rsidP="006632DE">
            <w:pPr>
              <w:spacing w:after="0"/>
              <w:jc w:val="center"/>
              <w:rPr>
                <w:rFonts w:cstheme="minorHAnsi"/>
                <w:sz w:val="14"/>
                <w:szCs w:val="16"/>
              </w:rPr>
            </w:pPr>
            <w:r w:rsidRPr="00B33909">
              <w:rPr>
                <w:rFonts w:cstheme="minorHAnsi"/>
                <w:sz w:val="14"/>
                <w:szCs w:val="16"/>
                <w:lang w:val="en-US"/>
              </w:rPr>
              <w:t>1</w:t>
            </w:r>
            <w:r w:rsidR="00355B02">
              <w:rPr>
                <w:rFonts w:cstheme="minorHAnsi"/>
                <w:sz w:val="14"/>
                <w:szCs w:val="16"/>
              </w:rPr>
              <w:t>2</w:t>
            </w:r>
          </w:p>
        </w:tc>
        <w:tc>
          <w:tcPr>
            <w:tcW w:w="2561" w:type="dxa"/>
            <w:tcBorders>
              <w:top w:val="nil"/>
              <w:left w:val="nil"/>
              <w:bottom w:val="single" w:sz="6" w:space="0" w:color="3A73AE"/>
              <w:right w:val="single" w:sz="6" w:space="0" w:color="3A73AE"/>
            </w:tcBorders>
            <w:shd w:val="clear" w:color="auto" w:fill="auto"/>
            <w:vAlign w:val="center"/>
            <w:hideMark/>
          </w:tcPr>
          <w:p w14:paraId="0DFADB57" w14:textId="7A79C531" w:rsidR="006632DE" w:rsidRPr="00220509" w:rsidRDefault="006632DE" w:rsidP="006632DE">
            <w:pPr>
              <w:spacing w:after="0"/>
              <w:rPr>
                <w:rFonts w:eastAsia="Times New Roman" w:cstheme="minorHAnsi"/>
                <w:sz w:val="14"/>
                <w:szCs w:val="16"/>
                <w:lang w:eastAsia="el-GR"/>
              </w:rPr>
            </w:pPr>
            <w:r w:rsidRPr="00B33909">
              <w:rPr>
                <w:rFonts w:eastAsia="Times New Roman" w:cstheme="minorHAnsi"/>
                <w:sz w:val="14"/>
                <w:szCs w:val="16"/>
                <w:lang w:eastAsia="el-GR"/>
              </w:rPr>
              <w:t>Δάνεια προ Προβλέψεων </w:t>
            </w:r>
          </w:p>
        </w:tc>
        <w:tc>
          <w:tcPr>
            <w:tcW w:w="6036" w:type="dxa"/>
            <w:tcBorders>
              <w:top w:val="nil"/>
              <w:left w:val="nil"/>
              <w:bottom w:val="single" w:sz="6" w:space="0" w:color="3A73AE"/>
              <w:right w:val="single" w:sz="6" w:space="0" w:color="3A73AE"/>
            </w:tcBorders>
            <w:shd w:val="clear" w:color="auto" w:fill="auto"/>
            <w:vAlign w:val="center"/>
            <w:hideMark/>
          </w:tcPr>
          <w:p w14:paraId="6BBD4470" w14:textId="7EECFB5E" w:rsidR="006632DE" w:rsidRPr="00220509" w:rsidRDefault="006632DE" w:rsidP="006632DE">
            <w:pPr>
              <w:spacing w:after="0"/>
              <w:rPr>
                <w:rFonts w:eastAsia="Times New Roman" w:cstheme="minorHAnsi"/>
                <w:sz w:val="14"/>
                <w:szCs w:val="16"/>
                <w:lang w:eastAsia="el-GR"/>
              </w:rPr>
            </w:pPr>
            <w:r w:rsidRPr="00B33909">
              <w:rPr>
                <w:rFonts w:eastAsia="Times New Roman" w:cstheme="minorHAnsi"/>
                <w:sz w:val="14"/>
                <w:szCs w:val="16"/>
                <w:lang w:eastAsia="el-GR"/>
              </w:rPr>
              <w:t>Δάνεια και απαιτήσεις κατά πελατών στο </w:t>
            </w:r>
            <w:proofErr w:type="spellStart"/>
            <w:r w:rsidRPr="00B33909">
              <w:rPr>
                <w:rFonts w:eastAsia="Times New Roman" w:cstheme="minorHAnsi"/>
                <w:sz w:val="14"/>
                <w:szCs w:val="16"/>
                <w:lang w:eastAsia="el-GR"/>
              </w:rPr>
              <w:t>αποσβέσιμο</w:t>
            </w:r>
            <w:proofErr w:type="spellEnd"/>
            <w:r w:rsidRPr="00B33909">
              <w:rPr>
                <w:rFonts w:eastAsia="Times New Roman" w:cstheme="minorHAnsi"/>
                <w:sz w:val="14"/>
                <w:szCs w:val="16"/>
                <w:lang w:eastAsia="el-GR"/>
              </w:rPr>
              <w:t> κόστος προ αναμενόμενων πιστωτικών ζημιών </w:t>
            </w:r>
          </w:p>
        </w:tc>
      </w:tr>
      <w:tr w:rsidR="006632DE" w:rsidRPr="003B5D59" w14:paraId="5207E7BB"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6B3D9983" w14:textId="7B6936DF" w:rsidR="006632DE" w:rsidRPr="00355B02" w:rsidRDefault="006632DE" w:rsidP="006632DE">
            <w:pPr>
              <w:spacing w:after="0"/>
              <w:jc w:val="center"/>
              <w:rPr>
                <w:rFonts w:cstheme="minorHAnsi"/>
                <w:sz w:val="14"/>
                <w:szCs w:val="16"/>
                <w:lang w:val="en-US"/>
              </w:rPr>
            </w:pPr>
            <w:r w:rsidRPr="00B33909">
              <w:rPr>
                <w:rFonts w:cstheme="minorHAnsi"/>
                <w:sz w:val="14"/>
                <w:szCs w:val="16"/>
                <w:lang w:val="en-US"/>
              </w:rPr>
              <w:t>1</w:t>
            </w:r>
            <w:r w:rsidR="00355B02">
              <w:rPr>
                <w:rFonts w:cstheme="minorHAnsi"/>
                <w:sz w:val="14"/>
                <w:szCs w:val="16"/>
              </w:rPr>
              <w:t>3</w:t>
            </w:r>
          </w:p>
        </w:tc>
        <w:tc>
          <w:tcPr>
            <w:tcW w:w="2561" w:type="dxa"/>
            <w:tcBorders>
              <w:top w:val="nil"/>
              <w:left w:val="nil"/>
              <w:bottom w:val="single" w:sz="6" w:space="0" w:color="3A73AE"/>
              <w:right w:val="single" w:sz="6" w:space="0" w:color="3A73AE"/>
            </w:tcBorders>
            <w:shd w:val="clear" w:color="auto" w:fill="auto"/>
            <w:vAlign w:val="center"/>
          </w:tcPr>
          <w:p w14:paraId="35372B54" w14:textId="099C1632" w:rsidR="006632DE" w:rsidRPr="00220509" w:rsidRDefault="006632DE" w:rsidP="006632DE">
            <w:pPr>
              <w:spacing w:after="0"/>
              <w:rPr>
                <w:rFonts w:eastAsia="Times New Roman" w:cstheme="minorHAnsi"/>
                <w:sz w:val="14"/>
                <w:szCs w:val="16"/>
                <w:lang w:eastAsia="el-GR"/>
              </w:rPr>
            </w:pPr>
            <w:r w:rsidRPr="00B33909">
              <w:rPr>
                <w:rFonts w:eastAsia="Times New Roman" w:cstheme="minorHAnsi"/>
                <w:sz w:val="14"/>
                <w:szCs w:val="16"/>
                <w:lang w:eastAsia="el-GR"/>
              </w:rPr>
              <w:t>Δάνεια μετά από Προβλέψεις  </w:t>
            </w:r>
          </w:p>
        </w:tc>
        <w:tc>
          <w:tcPr>
            <w:tcW w:w="6036" w:type="dxa"/>
            <w:tcBorders>
              <w:top w:val="nil"/>
              <w:left w:val="nil"/>
              <w:bottom w:val="single" w:sz="6" w:space="0" w:color="3A73AE"/>
              <w:right w:val="single" w:sz="6" w:space="0" w:color="3A73AE"/>
            </w:tcBorders>
            <w:shd w:val="clear" w:color="auto" w:fill="auto"/>
            <w:vAlign w:val="center"/>
          </w:tcPr>
          <w:p w14:paraId="20860F5B" w14:textId="23D149A3" w:rsidR="006632DE" w:rsidRPr="00220509" w:rsidRDefault="006632DE" w:rsidP="006632DE">
            <w:pPr>
              <w:spacing w:after="0"/>
              <w:rPr>
                <w:rFonts w:eastAsia="Times New Roman" w:cstheme="minorHAnsi"/>
                <w:sz w:val="14"/>
                <w:szCs w:val="16"/>
                <w:lang w:eastAsia="el-GR"/>
              </w:rPr>
            </w:pPr>
            <w:r w:rsidRPr="00B33909">
              <w:rPr>
                <w:rFonts w:eastAsia="Times New Roman" w:cstheme="minorHAnsi"/>
                <w:sz w:val="14"/>
                <w:szCs w:val="16"/>
                <w:lang w:eastAsia="el-GR"/>
              </w:rPr>
              <w:t>Δάνεια μετά από προβλέψεις στο </w:t>
            </w:r>
            <w:proofErr w:type="spellStart"/>
            <w:r w:rsidRPr="00B33909">
              <w:rPr>
                <w:rFonts w:eastAsia="Times New Roman" w:cstheme="minorHAnsi"/>
                <w:sz w:val="14"/>
                <w:szCs w:val="16"/>
                <w:lang w:eastAsia="el-GR"/>
              </w:rPr>
              <w:t>αποσβέσιμο</w:t>
            </w:r>
            <w:proofErr w:type="spellEnd"/>
            <w:r w:rsidRPr="00B33909">
              <w:rPr>
                <w:rFonts w:eastAsia="Times New Roman" w:cstheme="minorHAnsi"/>
                <w:sz w:val="14"/>
                <w:szCs w:val="16"/>
                <w:lang w:eastAsia="el-GR"/>
              </w:rPr>
              <w:t> κόστος  </w:t>
            </w:r>
          </w:p>
        </w:tc>
      </w:tr>
      <w:tr w:rsidR="00355B02" w:rsidRPr="003B5D59" w14:paraId="7799003F"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1451CA53" w14:textId="0207A457" w:rsidR="00355B02" w:rsidRPr="00220509" w:rsidRDefault="00355B02" w:rsidP="00355B02">
            <w:pPr>
              <w:spacing w:after="0"/>
              <w:jc w:val="center"/>
              <w:rPr>
                <w:rFonts w:cstheme="minorHAnsi"/>
                <w:sz w:val="14"/>
                <w:szCs w:val="16"/>
                <w:lang w:val="en-US"/>
              </w:rPr>
            </w:pPr>
            <w:r w:rsidRPr="00B33909">
              <w:rPr>
                <w:rFonts w:cstheme="minorHAnsi"/>
                <w:sz w:val="14"/>
                <w:szCs w:val="16"/>
                <w:lang w:val="en-US"/>
              </w:rPr>
              <w:t>14</w:t>
            </w:r>
          </w:p>
        </w:tc>
        <w:tc>
          <w:tcPr>
            <w:tcW w:w="2561" w:type="dxa"/>
            <w:tcBorders>
              <w:top w:val="nil"/>
              <w:left w:val="nil"/>
              <w:bottom w:val="single" w:sz="6" w:space="0" w:color="3A73AE"/>
              <w:right w:val="single" w:sz="6" w:space="0" w:color="3A73AE"/>
            </w:tcBorders>
            <w:shd w:val="clear" w:color="auto" w:fill="auto"/>
            <w:vAlign w:val="center"/>
          </w:tcPr>
          <w:p w14:paraId="20CBA061" w14:textId="4A3C0843"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Δείκτης δανείων προς καταθέσεις </w:t>
            </w:r>
          </w:p>
        </w:tc>
        <w:tc>
          <w:tcPr>
            <w:tcW w:w="6036" w:type="dxa"/>
            <w:tcBorders>
              <w:top w:val="nil"/>
              <w:left w:val="nil"/>
              <w:bottom w:val="single" w:sz="6" w:space="0" w:color="3A73AE"/>
              <w:right w:val="single" w:sz="6" w:space="0" w:color="3A73AE"/>
            </w:tcBorders>
            <w:shd w:val="clear" w:color="auto" w:fill="auto"/>
            <w:vAlign w:val="center"/>
          </w:tcPr>
          <w:p w14:paraId="3ED474FE" w14:textId="698F062B"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Δάνεια μετά από προβλέψεις προς (/) Καταθέσεις   </w:t>
            </w:r>
          </w:p>
        </w:tc>
      </w:tr>
      <w:tr w:rsidR="00355B02" w:rsidRPr="003B5D59" w14:paraId="07214601"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43AB7822" w14:textId="5D210916" w:rsidR="00355B02" w:rsidRPr="00220509" w:rsidRDefault="00355B02" w:rsidP="00355B02">
            <w:pPr>
              <w:spacing w:after="0"/>
              <w:jc w:val="center"/>
              <w:rPr>
                <w:rFonts w:cstheme="minorHAnsi"/>
                <w:sz w:val="14"/>
                <w:szCs w:val="16"/>
                <w:lang w:val="en-US"/>
              </w:rPr>
            </w:pPr>
            <w:r w:rsidRPr="00B33909">
              <w:rPr>
                <w:rFonts w:cstheme="minorHAnsi"/>
                <w:sz w:val="14"/>
                <w:szCs w:val="16"/>
                <w:lang w:val="en-US"/>
              </w:rPr>
              <w:t>15</w:t>
            </w:r>
          </w:p>
        </w:tc>
        <w:tc>
          <w:tcPr>
            <w:tcW w:w="2561" w:type="dxa"/>
            <w:tcBorders>
              <w:top w:val="nil"/>
              <w:left w:val="nil"/>
              <w:bottom w:val="single" w:sz="6" w:space="0" w:color="3A73AE"/>
              <w:right w:val="single" w:sz="6" w:space="0" w:color="3A73AE"/>
            </w:tcBorders>
            <w:shd w:val="clear" w:color="auto" w:fill="auto"/>
            <w:vAlign w:val="center"/>
          </w:tcPr>
          <w:p w14:paraId="242C84F3" w14:textId="72EE171B"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Δείκτης Κάλυψης ΜΕΑ από αναμενόμενες πιστωτικές ζημίες (σωρευτικές προβλέψεις)</w:t>
            </w:r>
          </w:p>
        </w:tc>
        <w:tc>
          <w:tcPr>
            <w:tcW w:w="6036" w:type="dxa"/>
            <w:tcBorders>
              <w:top w:val="nil"/>
              <w:left w:val="nil"/>
              <w:bottom w:val="single" w:sz="6" w:space="0" w:color="3A73AE"/>
              <w:right w:val="single" w:sz="6" w:space="0" w:color="3A73AE"/>
            </w:tcBorders>
            <w:shd w:val="clear" w:color="auto" w:fill="auto"/>
            <w:vAlign w:val="center"/>
          </w:tcPr>
          <w:p w14:paraId="5AF51486" w14:textId="22C408EE"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Αναμενόμενες πιστωτικές ζημιές προς (/) ΜΕΑ </w:t>
            </w:r>
          </w:p>
        </w:tc>
      </w:tr>
      <w:tr w:rsidR="00355B02" w:rsidRPr="003B5D59" w14:paraId="143CCC39"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2287485E" w14:textId="125919CF" w:rsidR="00355B02" w:rsidRPr="00220509" w:rsidRDefault="00355B02" w:rsidP="00355B02">
            <w:pPr>
              <w:spacing w:after="0"/>
              <w:jc w:val="center"/>
              <w:rPr>
                <w:rFonts w:cstheme="minorHAnsi"/>
                <w:sz w:val="14"/>
                <w:szCs w:val="16"/>
                <w:lang w:val="en-US"/>
              </w:rPr>
            </w:pPr>
            <w:r w:rsidRPr="00B33909">
              <w:rPr>
                <w:rFonts w:cstheme="minorHAnsi"/>
                <w:sz w:val="14"/>
                <w:szCs w:val="16"/>
              </w:rPr>
              <w:t>1</w:t>
            </w:r>
            <w:r w:rsidRPr="00B33909">
              <w:rPr>
                <w:rFonts w:cstheme="minorHAnsi"/>
                <w:sz w:val="14"/>
                <w:szCs w:val="16"/>
                <w:lang w:val="en-US"/>
              </w:rPr>
              <w:t>6</w:t>
            </w:r>
          </w:p>
        </w:tc>
        <w:tc>
          <w:tcPr>
            <w:tcW w:w="2561" w:type="dxa"/>
            <w:tcBorders>
              <w:top w:val="nil"/>
              <w:left w:val="nil"/>
              <w:bottom w:val="single" w:sz="6" w:space="0" w:color="3A73AE"/>
              <w:right w:val="single" w:sz="6" w:space="0" w:color="3A73AE"/>
            </w:tcBorders>
            <w:shd w:val="clear" w:color="auto" w:fill="auto"/>
            <w:vAlign w:val="center"/>
          </w:tcPr>
          <w:p w14:paraId="3AEFF3DF" w14:textId="2612AA4E"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Δείκτης κάλυψης ρευστότητας (LCR) </w:t>
            </w:r>
          </w:p>
        </w:tc>
        <w:tc>
          <w:tcPr>
            <w:tcW w:w="6036" w:type="dxa"/>
            <w:tcBorders>
              <w:top w:val="nil"/>
              <w:left w:val="nil"/>
              <w:bottom w:val="single" w:sz="6" w:space="0" w:color="3A73AE"/>
              <w:right w:val="single" w:sz="6" w:space="0" w:color="3A73AE"/>
            </w:tcBorders>
            <w:shd w:val="clear" w:color="auto" w:fill="auto"/>
            <w:vAlign w:val="center"/>
          </w:tcPr>
          <w:p w14:paraId="226B94EB" w14:textId="14E342BA" w:rsidR="00355B02" w:rsidRPr="00220509" w:rsidRDefault="00355B02" w:rsidP="00355B02">
            <w:pPr>
              <w:spacing w:after="0"/>
              <w:jc w:val="both"/>
              <w:rPr>
                <w:rFonts w:eastAsia="Times New Roman" w:cstheme="minorHAnsi"/>
                <w:sz w:val="14"/>
                <w:szCs w:val="16"/>
                <w:lang w:eastAsia="el-GR"/>
              </w:rPr>
            </w:pPr>
            <w:r w:rsidRPr="00B33909">
              <w:rPr>
                <w:rFonts w:eastAsia="Times New Roman" w:cstheme="minorHAnsi"/>
                <w:sz w:val="14"/>
                <w:szCs w:val="16"/>
                <w:lang w:eastAsia="el-GR"/>
              </w:rPr>
              <w:t>Ο δείκτης κάλυψης ρευστότητας είναι το ποσό του επαρκούς αποθέματος ασφαλείας ρευστότητας ώστε μια τράπεζα να επιβιώσει από ένα σημαντικό σενάριο ακραίων καταστάσεων που διαρκεί ένα μήνα </w:t>
            </w:r>
          </w:p>
        </w:tc>
      </w:tr>
      <w:tr w:rsidR="00355B02" w:rsidRPr="003B5D59" w14:paraId="56250560"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7B7359CE" w14:textId="4E0CF428" w:rsidR="00355B02" w:rsidRPr="00220509" w:rsidRDefault="00355B02" w:rsidP="00355B02">
            <w:pPr>
              <w:spacing w:after="0"/>
              <w:jc w:val="center"/>
              <w:rPr>
                <w:rFonts w:cstheme="minorHAnsi"/>
                <w:sz w:val="14"/>
                <w:szCs w:val="16"/>
              </w:rPr>
            </w:pPr>
            <w:r w:rsidRPr="00B33909">
              <w:rPr>
                <w:rFonts w:cstheme="minorHAnsi"/>
                <w:sz w:val="14"/>
                <w:szCs w:val="16"/>
              </w:rPr>
              <w:t>1</w:t>
            </w:r>
            <w:r>
              <w:rPr>
                <w:rFonts w:cstheme="minorHAnsi"/>
                <w:sz w:val="14"/>
                <w:szCs w:val="16"/>
              </w:rPr>
              <w:t>7</w:t>
            </w:r>
          </w:p>
        </w:tc>
        <w:tc>
          <w:tcPr>
            <w:tcW w:w="2561" w:type="dxa"/>
            <w:tcBorders>
              <w:top w:val="nil"/>
              <w:left w:val="nil"/>
              <w:bottom w:val="single" w:sz="6" w:space="0" w:color="3A73AE"/>
              <w:right w:val="single" w:sz="6" w:space="0" w:color="3A73AE"/>
            </w:tcBorders>
            <w:shd w:val="clear" w:color="auto" w:fill="auto"/>
            <w:vAlign w:val="center"/>
          </w:tcPr>
          <w:p w14:paraId="13492F65" w14:textId="631FD92F"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 xml:space="preserve">Δείκτης Κεφαλαιακής Επάρκειας (CET1 </w:t>
            </w:r>
            <w:proofErr w:type="spellStart"/>
            <w:r w:rsidRPr="00B33909">
              <w:rPr>
                <w:rFonts w:eastAsia="Times New Roman" w:cstheme="minorHAnsi"/>
                <w:sz w:val="14"/>
                <w:szCs w:val="16"/>
                <w:lang w:eastAsia="el-GR"/>
              </w:rPr>
              <w:t>fully</w:t>
            </w:r>
            <w:proofErr w:type="spellEnd"/>
            <w:r w:rsidRPr="00B33909">
              <w:rPr>
                <w:rFonts w:eastAsia="Times New Roman" w:cstheme="minorHAnsi"/>
                <w:sz w:val="14"/>
                <w:szCs w:val="16"/>
                <w:lang w:eastAsia="el-GR"/>
              </w:rPr>
              <w:t xml:space="preserve"> </w:t>
            </w:r>
            <w:proofErr w:type="spellStart"/>
            <w:r w:rsidRPr="00B33909">
              <w:rPr>
                <w:rFonts w:eastAsia="Times New Roman" w:cstheme="minorHAnsi"/>
                <w:sz w:val="14"/>
                <w:szCs w:val="16"/>
                <w:lang w:eastAsia="el-GR"/>
              </w:rPr>
              <w:t>loaded</w:t>
            </w:r>
            <w:proofErr w:type="spellEnd"/>
            <w:r w:rsidRPr="00B33909">
              <w:rPr>
                <w:rFonts w:eastAsia="Times New Roman" w:cstheme="minorHAnsi"/>
                <w:sz w:val="14"/>
                <w:szCs w:val="16"/>
                <w:lang w:eastAsia="el-GR"/>
              </w:rPr>
              <w:t xml:space="preserve">) σε </w:t>
            </w:r>
            <w:proofErr w:type="spellStart"/>
            <w:r w:rsidRPr="00B33909">
              <w:rPr>
                <w:rFonts w:eastAsia="Times New Roman" w:cstheme="minorHAnsi"/>
                <w:sz w:val="14"/>
                <w:szCs w:val="16"/>
                <w:lang w:eastAsia="el-GR"/>
              </w:rPr>
              <w:t>pro</w:t>
            </w:r>
            <w:proofErr w:type="spellEnd"/>
            <w:r w:rsidRPr="00B33909">
              <w:rPr>
                <w:rFonts w:eastAsia="Times New Roman" w:cstheme="minorHAnsi"/>
                <w:sz w:val="14"/>
                <w:szCs w:val="16"/>
                <w:lang w:eastAsia="el-GR"/>
              </w:rPr>
              <w:t xml:space="preserve"> </w:t>
            </w:r>
            <w:proofErr w:type="spellStart"/>
            <w:r w:rsidRPr="00B33909">
              <w:rPr>
                <w:rFonts w:eastAsia="Times New Roman" w:cstheme="minorHAnsi"/>
                <w:sz w:val="14"/>
                <w:szCs w:val="16"/>
                <w:lang w:eastAsia="el-GR"/>
              </w:rPr>
              <w:t>forma</w:t>
            </w:r>
            <w:proofErr w:type="spellEnd"/>
            <w:r w:rsidRPr="00B33909">
              <w:rPr>
                <w:rFonts w:eastAsia="Times New Roman" w:cstheme="minorHAnsi"/>
                <w:sz w:val="14"/>
                <w:szCs w:val="16"/>
                <w:lang w:eastAsia="el-GR"/>
              </w:rPr>
              <w:t xml:space="preserve"> βάση</w:t>
            </w:r>
          </w:p>
        </w:tc>
        <w:tc>
          <w:tcPr>
            <w:tcW w:w="6036" w:type="dxa"/>
            <w:tcBorders>
              <w:top w:val="nil"/>
              <w:left w:val="nil"/>
              <w:bottom w:val="single" w:sz="6" w:space="0" w:color="3A73AE"/>
              <w:right w:val="single" w:sz="6" w:space="0" w:color="3A73AE"/>
            </w:tcBorders>
            <w:shd w:val="clear" w:color="auto" w:fill="auto"/>
            <w:vAlign w:val="center"/>
          </w:tcPr>
          <w:p w14:paraId="79ABFD65" w14:textId="6E62B06D" w:rsidR="00355B02" w:rsidRPr="00220509" w:rsidRDefault="00355B02" w:rsidP="00355B02">
            <w:pPr>
              <w:spacing w:after="0"/>
              <w:jc w:val="both"/>
              <w:rPr>
                <w:rFonts w:eastAsia="Times New Roman" w:cstheme="minorHAnsi"/>
                <w:sz w:val="14"/>
                <w:szCs w:val="16"/>
                <w:lang w:eastAsia="el-GR"/>
              </w:rPr>
            </w:pPr>
            <w:r w:rsidRPr="00031E9E">
              <w:rPr>
                <w:rFonts w:eastAsia="Times New Roman" w:cstheme="minorHAnsi"/>
                <w:sz w:val="14"/>
                <w:szCs w:val="16"/>
                <w:lang w:eastAsia="el-GR"/>
              </w:rPr>
              <w:t xml:space="preserve">Κεφάλαια CET1, όπως ορίζονται από την Οδηγία (E.Ε.) </w:t>
            </w:r>
            <w:proofErr w:type="spellStart"/>
            <w:r w:rsidRPr="00031E9E">
              <w:rPr>
                <w:rFonts w:eastAsia="Times New Roman" w:cstheme="minorHAnsi"/>
                <w:sz w:val="14"/>
                <w:szCs w:val="16"/>
                <w:lang w:eastAsia="el-GR"/>
              </w:rPr>
              <w:t>No</w:t>
            </w:r>
            <w:proofErr w:type="spellEnd"/>
            <w:r w:rsidRPr="00031E9E">
              <w:rPr>
                <w:rFonts w:eastAsia="Times New Roman" w:cstheme="minorHAnsi"/>
                <w:sz w:val="14"/>
                <w:szCs w:val="16"/>
                <w:lang w:eastAsia="el-GR"/>
              </w:rPr>
              <w:t xml:space="preserve"> 575/2013, με την εφαρμογή μεταβατικών διατάξεων για την επίπτωση της πρώτης εφαρμογής του Δ.Π.Χ.Α. 9 προσθέτοντας (+) στον αριθμητή τον αναμενόμενο αντίκτυπο των συναλλαγών </w:t>
            </w:r>
            <w:proofErr w:type="spellStart"/>
            <w:r w:rsidRPr="00031E9E">
              <w:rPr>
                <w:rFonts w:eastAsia="Times New Roman" w:cstheme="minorHAnsi"/>
                <w:sz w:val="14"/>
                <w:szCs w:val="16"/>
                <w:lang w:eastAsia="el-GR"/>
              </w:rPr>
              <w:t>Iolcus</w:t>
            </w:r>
            <w:proofErr w:type="spellEnd"/>
            <w:r w:rsidRPr="00031E9E">
              <w:rPr>
                <w:rFonts w:eastAsia="Times New Roman" w:cstheme="minorHAnsi"/>
                <w:sz w:val="14"/>
                <w:szCs w:val="16"/>
                <w:lang w:eastAsia="el-GR"/>
              </w:rPr>
              <w:t xml:space="preserve"> και </w:t>
            </w:r>
            <w:proofErr w:type="spellStart"/>
            <w:r w:rsidRPr="00031E9E">
              <w:rPr>
                <w:rFonts w:eastAsia="Times New Roman" w:cstheme="minorHAnsi"/>
                <w:sz w:val="14"/>
                <w:szCs w:val="16"/>
                <w:lang w:eastAsia="el-GR"/>
              </w:rPr>
              <w:t>Natech</w:t>
            </w:r>
            <w:proofErr w:type="spellEnd"/>
            <w:r w:rsidRPr="00031E9E">
              <w:rPr>
                <w:rFonts w:eastAsia="Times New Roman" w:cstheme="minorHAnsi"/>
                <w:sz w:val="14"/>
                <w:szCs w:val="16"/>
                <w:lang w:eastAsia="el-GR"/>
              </w:rPr>
              <w:t xml:space="preserve">, οι οποίες ολοκληρώθηκαν μετά τις 30 Ιουνίου 2022, επίπτωση από την αναστροφή των μειώσεων συγκεκριμένων περιπτώσεων καθώς και άλλες προσαρμογές, αφαιρώντας (-) από τον παρονομαστή τα RWA των </w:t>
            </w:r>
            <w:proofErr w:type="spellStart"/>
            <w:r w:rsidRPr="00031E9E">
              <w:rPr>
                <w:rFonts w:eastAsia="Times New Roman" w:cstheme="minorHAnsi"/>
                <w:sz w:val="14"/>
                <w:szCs w:val="16"/>
                <w:lang w:eastAsia="el-GR"/>
              </w:rPr>
              <w:t>τιτλοποιήσεων</w:t>
            </w:r>
            <w:proofErr w:type="spellEnd"/>
            <w:r w:rsidRPr="00031E9E">
              <w:rPr>
                <w:rFonts w:eastAsia="Times New Roman" w:cstheme="minorHAnsi"/>
                <w:sz w:val="14"/>
                <w:szCs w:val="16"/>
                <w:lang w:eastAsia="el-GR"/>
              </w:rPr>
              <w:t xml:space="preserve"> MEA </w:t>
            </w:r>
            <w:proofErr w:type="spellStart"/>
            <w:r w:rsidRPr="00031E9E">
              <w:rPr>
                <w:rFonts w:eastAsia="Times New Roman" w:cstheme="minorHAnsi"/>
                <w:sz w:val="14"/>
                <w:szCs w:val="16"/>
                <w:lang w:eastAsia="el-GR"/>
              </w:rPr>
              <w:t>Sunrise</w:t>
            </w:r>
            <w:proofErr w:type="spellEnd"/>
            <w:r w:rsidRPr="00031E9E">
              <w:rPr>
                <w:rFonts w:eastAsia="Times New Roman" w:cstheme="minorHAnsi"/>
                <w:sz w:val="14"/>
                <w:szCs w:val="16"/>
                <w:lang w:eastAsia="el-GR"/>
              </w:rPr>
              <w:t xml:space="preserve"> 3 και </w:t>
            </w:r>
            <w:proofErr w:type="spellStart"/>
            <w:r w:rsidRPr="00031E9E">
              <w:rPr>
                <w:rFonts w:eastAsia="Times New Roman" w:cstheme="minorHAnsi"/>
                <w:sz w:val="14"/>
                <w:szCs w:val="16"/>
                <w:lang w:eastAsia="el-GR"/>
              </w:rPr>
              <w:t>Solar</w:t>
            </w:r>
            <w:proofErr w:type="spellEnd"/>
            <w:r w:rsidRPr="00031E9E">
              <w:rPr>
                <w:rFonts w:eastAsia="Times New Roman" w:cstheme="minorHAnsi"/>
                <w:sz w:val="14"/>
                <w:szCs w:val="16"/>
                <w:lang w:eastAsia="el-GR"/>
              </w:rPr>
              <w:t xml:space="preserve"> ταξινομημένο ως </w:t>
            </w:r>
            <w:proofErr w:type="spellStart"/>
            <w:r w:rsidRPr="00031E9E">
              <w:rPr>
                <w:rFonts w:eastAsia="Times New Roman" w:cstheme="minorHAnsi"/>
                <w:sz w:val="14"/>
                <w:szCs w:val="16"/>
                <w:lang w:eastAsia="el-GR"/>
              </w:rPr>
              <w:t>διακρατούμενο</w:t>
            </w:r>
            <w:proofErr w:type="spellEnd"/>
            <w:r w:rsidRPr="00031E9E">
              <w:rPr>
                <w:rFonts w:eastAsia="Times New Roman" w:cstheme="minorHAnsi"/>
                <w:sz w:val="14"/>
                <w:szCs w:val="16"/>
                <w:lang w:eastAsia="el-GR"/>
              </w:rPr>
              <w:t xml:space="preserve"> προς πώληση στις 30 Ιουνίου 2022 και η ελάφρυνση RWA που αναμένεται από τις συνθετικές </w:t>
            </w:r>
            <w:proofErr w:type="spellStart"/>
            <w:r w:rsidRPr="00031E9E">
              <w:rPr>
                <w:rFonts w:eastAsia="Times New Roman" w:cstheme="minorHAnsi"/>
                <w:sz w:val="14"/>
                <w:szCs w:val="16"/>
                <w:lang w:eastAsia="el-GR"/>
              </w:rPr>
              <w:t>τιτλοποιήσεις</w:t>
            </w:r>
            <w:proofErr w:type="spellEnd"/>
            <w:r w:rsidRPr="00031E9E">
              <w:rPr>
                <w:rFonts w:eastAsia="Times New Roman" w:cstheme="minorHAnsi"/>
                <w:sz w:val="14"/>
                <w:szCs w:val="16"/>
                <w:lang w:eastAsia="el-GR"/>
              </w:rPr>
              <w:t xml:space="preserve"> στεγαστικών δανείων και μικτών χαρτοφυλακίων, που θα ολοκληρωθούν την επόμενη περίοδο</w:t>
            </w:r>
          </w:p>
        </w:tc>
      </w:tr>
      <w:tr w:rsidR="00355B02" w:rsidRPr="003B5D59" w14:paraId="02D2F68E"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654C0D1D" w14:textId="22728D41" w:rsidR="00355B02" w:rsidRPr="00220509" w:rsidRDefault="00355B02" w:rsidP="00355B02">
            <w:pPr>
              <w:spacing w:after="0"/>
              <w:jc w:val="center"/>
              <w:rPr>
                <w:rFonts w:cstheme="minorHAnsi"/>
                <w:sz w:val="14"/>
                <w:szCs w:val="16"/>
              </w:rPr>
            </w:pPr>
            <w:r>
              <w:rPr>
                <w:rFonts w:cstheme="minorHAnsi"/>
                <w:sz w:val="14"/>
                <w:szCs w:val="16"/>
              </w:rPr>
              <w:t>18</w:t>
            </w:r>
          </w:p>
        </w:tc>
        <w:tc>
          <w:tcPr>
            <w:tcW w:w="2561" w:type="dxa"/>
            <w:tcBorders>
              <w:top w:val="nil"/>
              <w:left w:val="nil"/>
              <w:bottom w:val="single" w:sz="6" w:space="0" w:color="3A73AE"/>
              <w:right w:val="single" w:sz="6" w:space="0" w:color="3A73AE"/>
            </w:tcBorders>
            <w:shd w:val="clear" w:color="auto" w:fill="auto"/>
            <w:vAlign w:val="center"/>
          </w:tcPr>
          <w:p w14:paraId="319FF830" w14:textId="3ACC8C99"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Δείκτης κόστους προς έσοδα (Επαναλαμβανόμενος) </w:t>
            </w:r>
          </w:p>
        </w:tc>
        <w:tc>
          <w:tcPr>
            <w:tcW w:w="6036" w:type="dxa"/>
            <w:tcBorders>
              <w:top w:val="nil"/>
              <w:left w:val="nil"/>
              <w:bottom w:val="single" w:sz="6" w:space="0" w:color="3A73AE"/>
              <w:right w:val="single" w:sz="6" w:space="0" w:color="3A73AE"/>
            </w:tcBorders>
            <w:shd w:val="clear" w:color="auto" w:fill="auto"/>
            <w:vAlign w:val="center"/>
          </w:tcPr>
          <w:p w14:paraId="61011D6E" w14:textId="2F731152" w:rsidR="00355B02" w:rsidRPr="00355B02"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Σύνολο λειτουργικών εξόδων πριν από προβλέψεις προς (/)Βασικά έσοδα, εξαιρουμένων των εφάπαξ στοιχείων που σχετίζονται με την αντίστοιχη περίοδο και σε συγκρίσιμη βάση, σύμφωνα με το στοιχείο #</w:t>
            </w:r>
            <w:r>
              <w:rPr>
                <w:rFonts w:eastAsia="Times New Roman" w:cstheme="minorHAnsi"/>
                <w:sz w:val="14"/>
                <w:szCs w:val="16"/>
                <w:lang w:eastAsia="el-GR"/>
              </w:rPr>
              <w:t>3</w:t>
            </w:r>
            <w:r w:rsidRPr="00355B02">
              <w:rPr>
                <w:rFonts w:eastAsia="Times New Roman" w:cstheme="minorHAnsi"/>
                <w:sz w:val="14"/>
                <w:szCs w:val="16"/>
                <w:lang w:eastAsia="el-GR"/>
              </w:rPr>
              <w:t>6</w:t>
            </w:r>
          </w:p>
        </w:tc>
      </w:tr>
      <w:tr w:rsidR="00355B02" w:rsidRPr="003B5D59" w14:paraId="76E0B733"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72496725" w14:textId="197135BC" w:rsidR="00355B02" w:rsidRPr="00220509" w:rsidRDefault="00355B02" w:rsidP="00355B02">
            <w:pPr>
              <w:spacing w:after="0"/>
              <w:jc w:val="center"/>
              <w:rPr>
                <w:rFonts w:cstheme="minorHAnsi"/>
                <w:sz w:val="14"/>
                <w:szCs w:val="16"/>
                <w:lang w:val="en-US"/>
              </w:rPr>
            </w:pPr>
            <w:r>
              <w:rPr>
                <w:rFonts w:cstheme="minorHAnsi"/>
                <w:sz w:val="14"/>
                <w:szCs w:val="16"/>
              </w:rPr>
              <w:t>19</w:t>
            </w:r>
          </w:p>
        </w:tc>
        <w:tc>
          <w:tcPr>
            <w:tcW w:w="2561" w:type="dxa"/>
            <w:tcBorders>
              <w:top w:val="nil"/>
              <w:left w:val="nil"/>
              <w:bottom w:val="single" w:sz="6" w:space="0" w:color="3A73AE"/>
              <w:right w:val="single" w:sz="6" w:space="0" w:color="3A73AE"/>
            </w:tcBorders>
            <w:shd w:val="clear" w:color="auto" w:fill="auto"/>
            <w:vAlign w:val="center"/>
          </w:tcPr>
          <w:p w14:paraId="0506F42D" w14:textId="191FD284" w:rsidR="00355B02" w:rsidRPr="00A43DF1"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 xml:space="preserve">Δείκτης </w:t>
            </w:r>
            <w:r>
              <w:rPr>
                <w:rFonts w:eastAsia="Times New Roman" w:cstheme="minorHAnsi"/>
                <w:sz w:val="14"/>
                <w:szCs w:val="16"/>
                <w:lang w:val="en-US" w:eastAsia="el-GR"/>
              </w:rPr>
              <w:t>NPE</w:t>
            </w:r>
            <w:r w:rsidRPr="00B33909">
              <w:rPr>
                <w:rFonts w:eastAsia="Times New Roman" w:cstheme="minorHAnsi"/>
                <w:sz w:val="14"/>
                <w:szCs w:val="16"/>
                <w:lang w:eastAsia="el-GR"/>
              </w:rPr>
              <w:t> </w:t>
            </w:r>
          </w:p>
        </w:tc>
        <w:tc>
          <w:tcPr>
            <w:tcW w:w="6036" w:type="dxa"/>
            <w:tcBorders>
              <w:top w:val="nil"/>
              <w:left w:val="nil"/>
              <w:bottom w:val="single" w:sz="6" w:space="0" w:color="3A73AE"/>
              <w:right w:val="single" w:sz="6" w:space="0" w:color="3A73AE"/>
            </w:tcBorders>
            <w:shd w:val="clear" w:color="auto" w:fill="auto"/>
            <w:vAlign w:val="center"/>
          </w:tcPr>
          <w:p w14:paraId="76D224F5" w14:textId="7E58668B" w:rsidR="00355B02" w:rsidRPr="00A43DF1"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Μη εξυπηρετούμενα ανοίγματα προς (/) Δάνεια προ προβλέψεων   </w:t>
            </w:r>
          </w:p>
        </w:tc>
      </w:tr>
      <w:tr w:rsidR="006632DE" w:rsidRPr="003B5D59" w14:paraId="1D425257"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25E10475" w14:textId="73E63E82" w:rsidR="006632DE" w:rsidRPr="00220509" w:rsidRDefault="00355B02" w:rsidP="006632DE">
            <w:pPr>
              <w:spacing w:after="0"/>
              <w:jc w:val="center"/>
              <w:rPr>
                <w:rFonts w:cstheme="minorHAnsi"/>
                <w:sz w:val="14"/>
                <w:szCs w:val="16"/>
                <w:lang w:val="en-US"/>
              </w:rPr>
            </w:pPr>
            <w:r>
              <w:rPr>
                <w:rFonts w:cstheme="minorHAnsi"/>
                <w:sz w:val="14"/>
                <w:szCs w:val="16"/>
                <w:lang w:val="en-US"/>
              </w:rPr>
              <w:t>20</w:t>
            </w:r>
          </w:p>
        </w:tc>
        <w:tc>
          <w:tcPr>
            <w:tcW w:w="2561" w:type="dxa"/>
            <w:tcBorders>
              <w:top w:val="nil"/>
              <w:left w:val="nil"/>
              <w:bottom w:val="single" w:sz="6" w:space="0" w:color="3A73AE"/>
              <w:right w:val="single" w:sz="6" w:space="0" w:color="3A73AE"/>
            </w:tcBorders>
            <w:shd w:val="clear" w:color="auto" w:fill="auto"/>
            <w:vAlign w:val="center"/>
          </w:tcPr>
          <w:p w14:paraId="4474C9C1" w14:textId="7CBD5450" w:rsidR="006632DE" w:rsidRPr="00220509" w:rsidRDefault="006632DE" w:rsidP="006632DE">
            <w:pPr>
              <w:spacing w:after="0"/>
              <w:rPr>
                <w:rFonts w:eastAsia="Times New Roman" w:cstheme="minorHAnsi"/>
                <w:sz w:val="14"/>
                <w:szCs w:val="16"/>
                <w:lang w:eastAsia="el-GR"/>
              </w:rPr>
            </w:pPr>
            <w:r>
              <w:rPr>
                <w:rFonts w:eastAsia="Times New Roman" w:cstheme="minorHAnsi"/>
                <w:sz w:val="14"/>
                <w:szCs w:val="16"/>
                <w:lang w:eastAsia="el-GR"/>
              </w:rPr>
              <w:t>Έκτακτα Έξοδα</w:t>
            </w:r>
          </w:p>
        </w:tc>
        <w:tc>
          <w:tcPr>
            <w:tcW w:w="6036" w:type="dxa"/>
            <w:tcBorders>
              <w:top w:val="nil"/>
              <w:left w:val="nil"/>
              <w:bottom w:val="single" w:sz="6" w:space="0" w:color="3A73AE"/>
              <w:right w:val="single" w:sz="6" w:space="0" w:color="3A73AE"/>
            </w:tcBorders>
            <w:shd w:val="clear" w:color="auto" w:fill="auto"/>
            <w:vAlign w:val="center"/>
          </w:tcPr>
          <w:p w14:paraId="4F6CD55E" w14:textId="0752996F" w:rsidR="006632DE" w:rsidRPr="00220509" w:rsidRDefault="00031E9E" w:rsidP="006632DE">
            <w:pPr>
              <w:spacing w:after="0"/>
              <w:rPr>
                <w:rFonts w:eastAsia="Times New Roman" w:cstheme="minorHAnsi"/>
                <w:sz w:val="14"/>
                <w:szCs w:val="16"/>
                <w:lang w:eastAsia="el-GR"/>
              </w:rPr>
            </w:pPr>
            <w:r w:rsidRPr="00031E9E">
              <w:rPr>
                <w:rFonts w:eastAsia="Times New Roman" w:cstheme="minorHAnsi"/>
                <w:sz w:val="14"/>
                <w:szCs w:val="16"/>
                <w:lang w:eastAsia="el-GR"/>
              </w:rPr>
              <w:t xml:space="preserve">Τα μη επαναλαμβανόμενα στοιχεία για το 1ο εξάμηνο 2021 περιλαμβάνουν € 40 </w:t>
            </w:r>
            <w:proofErr w:type="spellStart"/>
            <w:r w:rsidRPr="00031E9E">
              <w:rPr>
                <w:rFonts w:eastAsia="Times New Roman" w:cstheme="minorHAnsi"/>
                <w:sz w:val="14"/>
                <w:szCs w:val="16"/>
                <w:lang w:eastAsia="el-GR"/>
              </w:rPr>
              <w:t>εκατ</w:t>
            </w:r>
            <w:proofErr w:type="spellEnd"/>
            <w:r w:rsidRPr="00031E9E">
              <w:rPr>
                <w:rFonts w:eastAsia="Times New Roman" w:cstheme="minorHAnsi"/>
                <w:sz w:val="14"/>
                <w:szCs w:val="16"/>
                <w:lang w:eastAsia="el-GR"/>
              </w:rPr>
              <w:t xml:space="preserve"> έξοδα προγράμματος εθελουσίας αποχώρησης και € 7 εκατ. για το 1ο εξάμηνο 2022, καθώς και μη επαναλαμβανόμενες αποσβέσεις €4 εκατ. που σχετίζονται με τη συναλλαγή </w:t>
            </w:r>
            <w:proofErr w:type="spellStart"/>
            <w:r w:rsidRPr="00031E9E">
              <w:rPr>
                <w:rFonts w:eastAsia="Times New Roman" w:cstheme="minorHAnsi"/>
                <w:sz w:val="14"/>
                <w:szCs w:val="16"/>
                <w:lang w:eastAsia="el-GR"/>
              </w:rPr>
              <w:t>Thalis</w:t>
            </w:r>
            <w:proofErr w:type="spellEnd"/>
            <w:r w:rsidRPr="00031E9E">
              <w:rPr>
                <w:rFonts w:eastAsia="Times New Roman" w:cstheme="minorHAnsi"/>
                <w:sz w:val="14"/>
                <w:szCs w:val="16"/>
                <w:lang w:eastAsia="el-GR"/>
              </w:rPr>
              <w:t xml:space="preserve"> το 1ο εξάμηνο του 2022</w:t>
            </w:r>
          </w:p>
        </w:tc>
      </w:tr>
      <w:tr w:rsidR="00355B02" w:rsidRPr="003B5D59" w14:paraId="7F7D5CE3" w14:textId="77777777" w:rsidTr="00031E9E">
        <w:trPr>
          <w:trHeight w:val="217"/>
        </w:trPr>
        <w:tc>
          <w:tcPr>
            <w:tcW w:w="362" w:type="dxa"/>
            <w:tcBorders>
              <w:top w:val="nil"/>
              <w:left w:val="single" w:sz="6" w:space="0" w:color="3A73AE"/>
              <w:bottom w:val="single" w:sz="6" w:space="0" w:color="3A73AE"/>
              <w:right w:val="single" w:sz="6" w:space="0" w:color="3A73AE"/>
            </w:tcBorders>
            <w:shd w:val="clear" w:color="auto" w:fill="auto"/>
            <w:vAlign w:val="center"/>
          </w:tcPr>
          <w:p w14:paraId="145D8942" w14:textId="51462AAF" w:rsidR="00355B02" w:rsidRPr="00220509" w:rsidRDefault="00355B02" w:rsidP="00355B02">
            <w:pPr>
              <w:spacing w:after="0"/>
              <w:jc w:val="center"/>
              <w:rPr>
                <w:rFonts w:cstheme="minorHAnsi"/>
                <w:sz w:val="14"/>
                <w:szCs w:val="16"/>
                <w:lang w:val="en-US"/>
              </w:rPr>
            </w:pPr>
            <w:r>
              <w:rPr>
                <w:rFonts w:cstheme="minorHAnsi"/>
                <w:sz w:val="14"/>
                <w:szCs w:val="16"/>
              </w:rPr>
              <w:lastRenderedPageBreak/>
              <w:t>21</w:t>
            </w:r>
          </w:p>
        </w:tc>
        <w:tc>
          <w:tcPr>
            <w:tcW w:w="2561" w:type="dxa"/>
            <w:tcBorders>
              <w:top w:val="nil"/>
              <w:left w:val="nil"/>
              <w:bottom w:val="single" w:sz="6" w:space="0" w:color="3A73AE"/>
              <w:right w:val="single" w:sz="6" w:space="0" w:color="3A73AE"/>
            </w:tcBorders>
            <w:shd w:val="clear" w:color="auto" w:fill="auto"/>
            <w:vAlign w:val="center"/>
          </w:tcPr>
          <w:p w14:paraId="63675E8C" w14:textId="6B12805A" w:rsidR="00355B02" w:rsidRPr="00220509" w:rsidRDefault="00355B02" w:rsidP="00355B02">
            <w:pPr>
              <w:spacing w:after="0"/>
              <w:rPr>
                <w:rFonts w:eastAsia="Times New Roman" w:cstheme="minorHAnsi"/>
                <w:sz w:val="14"/>
                <w:szCs w:val="16"/>
                <w:lang w:eastAsia="el-GR"/>
              </w:rPr>
            </w:pPr>
            <w:r>
              <w:rPr>
                <w:rFonts w:eastAsia="Times New Roman" w:cstheme="minorHAnsi"/>
                <w:sz w:val="14"/>
                <w:szCs w:val="16"/>
                <w:lang w:eastAsia="el-GR"/>
              </w:rPr>
              <w:t>Έκτακτες Προβλέψεις</w:t>
            </w:r>
          </w:p>
        </w:tc>
        <w:tc>
          <w:tcPr>
            <w:tcW w:w="6036" w:type="dxa"/>
            <w:tcBorders>
              <w:top w:val="nil"/>
              <w:left w:val="nil"/>
              <w:bottom w:val="single" w:sz="6" w:space="0" w:color="3A73AE"/>
              <w:right w:val="single" w:sz="6" w:space="0" w:color="3A73AE"/>
            </w:tcBorders>
            <w:shd w:val="clear" w:color="auto" w:fill="auto"/>
            <w:vAlign w:val="center"/>
          </w:tcPr>
          <w:p w14:paraId="0FA31C32" w14:textId="5E880BDF" w:rsidR="00355B02" w:rsidRPr="00220509" w:rsidRDefault="00355B02" w:rsidP="00355B02">
            <w:pPr>
              <w:spacing w:after="0"/>
              <w:rPr>
                <w:rFonts w:eastAsia="Times New Roman" w:cstheme="minorHAnsi"/>
                <w:sz w:val="14"/>
                <w:szCs w:val="16"/>
                <w:lang w:eastAsia="el-GR"/>
              </w:rPr>
            </w:pPr>
            <w:r w:rsidRPr="00031E9E">
              <w:rPr>
                <w:rFonts w:eastAsia="Times New Roman" w:cstheme="minorHAnsi"/>
                <w:sz w:val="14"/>
                <w:szCs w:val="16"/>
                <w:lang w:eastAsia="el-GR"/>
              </w:rPr>
              <w:t xml:space="preserve">Το 1ο εξάμηνο του 2021, χρεώσεις </w:t>
            </w:r>
            <w:proofErr w:type="spellStart"/>
            <w:r w:rsidRPr="00031E9E">
              <w:rPr>
                <w:rFonts w:eastAsia="Times New Roman" w:cstheme="minorHAnsi"/>
                <w:sz w:val="14"/>
                <w:szCs w:val="16"/>
                <w:lang w:eastAsia="el-GR"/>
              </w:rPr>
              <w:t>απομείωσεων</w:t>
            </w:r>
            <w:proofErr w:type="spellEnd"/>
            <w:r w:rsidRPr="00031E9E">
              <w:rPr>
                <w:rFonts w:eastAsia="Times New Roman" w:cstheme="minorHAnsi"/>
                <w:sz w:val="14"/>
                <w:szCs w:val="16"/>
                <w:lang w:eastAsia="el-GR"/>
              </w:rPr>
              <w:t xml:space="preserve"> ύψους €</w:t>
            </w:r>
            <w:r>
              <w:rPr>
                <w:rFonts w:eastAsia="Times New Roman" w:cstheme="minorHAnsi"/>
                <w:sz w:val="14"/>
                <w:szCs w:val="16"/>
                <w:lang w:eastAsia="el-GR"/>
              </w:rPr>
              <w:t>3,014</w:t>
            </w:r>
            <w:r w:rsidRPr="00031E9E">
              <w:rPr>
                <w:rFonts w:eastAsia="Times New Roman" w:cstheme="minorHAnsi"/>
                <w:sz w:val="14"/>
                <w:szCs w:val="16"/>
                <w:lang w:eastAsia="el-GR"/>
              </w:rPr>
              <w:t xml:space="preserve"> εκατ. που σχετίζονται με τις </w:t>
            </w:r>
            <w:proofErr w:type="spellStart"/>
            <w:r w:rsidRPr="00031E9E">
              <w:rPr>
                <w:rFonts w:eastAsia="Times New Roman" w:cstheme="minorHAnsi"/>
                <w:sz w:val="14"/>
                <w:szCs w:val="16"/>
                <w:lang w:eastAsia="el-GR"/>
              </w:rPr>
              <w:t>τιτλοποιήσεις</w:t>
            </w:r>
            <w:proofErr w:type="spellEnd"/>
            <w:r w:rsidRPr="00031E9E">
              <w:rPr>
                <w:rFonts w:eastAsia="Times New Roman" w:cstheme="minorHAnsi"/>
                <w:sz w:val="14"/>
                <w:szCs w:val="16"/>
                <w:lang w:eastAsia="el-GR"/>
              </w:rPr>
              <w:t xml:space="preserve"> ΜΕΑ, Phoenix, </w:t>
            </w:r>
            <w:proofErr w:type="spellStart"/>
            <w:r w:rsidRPr="00031E9E">
              <w:rPr>
                <w:rFonts w:eastAsia="Times New Roman" w:cstheme="minorHAnsi"/>
                <w:sz w:val="14"/>
                <w:szCs w:val="16"/>
                <w:lang w:eastAsia="el-GR"/>
              </w:rPr>
              <w:t>Vega</w:t>
            </w:r>
            <w:proofErr w:type="spellEnd"/>
            <w:r w:rsidRPr="00031E9E">
              <w:rPr>
                <w:rFonts w:eastAsia="Times New Roman" w:cstheme="minorHAnsi"/>
                <w:sz w:val="14"/>
                <w:szCs w:val="16"/>
                <w:lang w:eastAsia="el-GR"/>
              </w:rPr>
              <w:t xml:space="preserve"> και </w:t>
            </w:r>
            <w:proofErr w:type="spellStart"/>
            <w:r w:rsidRPr="00031E9E">
              <w:rPr>
                <w:rFonts w:eastAsia="Times New Roman" w:cstheme="minorHAnsi"/>
                <w:sz w:val="14"/>
                <w:szCs w:val="16"/>
                <w:lang w:eastAsia="el-GR"/>
              </w:rPr>
              <w:t>Sunrise</w:t>
            </w:r>
            <w:proofErr w:type="spellEnd"/>
            <w:r w:rsidRPr="00031E9E">
              <w:rPr>
                <w:rFonts w:eastAsia="Times New Roman" w:cstheme="minorHAnsi"/>
                <w:sz w:val="14"/>
                <w:szCs w:val="16"/>
                <w:lang w:eastAsia="el-GR"/>
              </w:rPr>
              <w:t xml:space="preserve"> I και άλλες πωλήσεις ΜΕΑ, ταξινομήθηκαν ως μη επαναλαμβανόμενες. Το 1ο εξάμηνο του 2022, €269 εκατ. χρεώσεις </w:t>
            </w:r>
            <w:proofErr w:type="spellStart"/>
            <w:r w:rsidRPr="00031E9E">
              <w:rPr>
                <w:rFonts w:eastAsia="Times New Roman" w:cstheme="minorHAnsi"/>
                <w:sz w:val="14"/>
                <w:szCs w:val="16"/>
                <w:lang w:eastAsia="el-GR"/>
              </w:rPr>
              <w:t>απομείωσεων</w:t>
            </w:r>
            <w:proofErr w:type="spellEnd"/>
            <w:r w:rsidRPr="00031E9E">
              <w:rPr>
                <w:rFonts w:eastAsia="Times New Roman" w:cstheme="minorHAnsi"/>
                <w:sz w:val="14"/>
                <w:szCs w:val="16"/>
                <w:lang w:eastAsia="el-GR"/>
              </w:rPr>
              <w:t xml:space="preserve"> που σχετίζονται με τις  </w:t>
            </w:r>
            <w:proofErr w:type="spellStart"/>
            <w:r w:rsidRPr="00031E9E">
              <w:rPr>
                <w:rFonts w:eastAsia="Times New Roman" w:cstheme="minorHAnsi"/>
                <w:sz w:val="14"/>
                <w:szCs w:val="16"/>
                <w:lang w:eastAsia="el-GR"/>
              </w:rPr>
              <w:t>τιτλοποιήσεις</w:t>
            </w:r>
            <w:proofErr w:type="spellEnd"/>
            <w:r w:rsidRPr="00031E9E">
              <w:rPr>
                <w:rFonts w:eastAsia="Times New Roman" w:cstheme="minorHAnsi"/>
                <w:sz w:val="14"/>
                <w:szCs w:val="16"/>
                <w:lang w:eastAsia="el-GR"/>
              </w:rPr>
              <w:t xml:space="preserve"> ΜΕΑ, </w:t>
            </w:r>
            <w:proofErr w:type="spellStart"/>
            <w:r w:rsidRPr="00031E9E">
              <w:rPr>
                <w:rFonts w:eastAsia="Times New Roman" w:cstheme="minorHAnsi"/>
                <w:sz w:val="14"/>
                <w:szCs w:val="16"/>
                <w:lang w:eastAsia="el-GR"/>
              </w:rPr>
              <w:t>Sunrise</w:t>
            </w:r>
            <w:proofErr w:type="spellEnd"/>
            <w:r w:rsidRPr="00031E9E">
              <w:rPr>
                <w:rFonts w:eastAsia="Times New Roman" w:cstheme="minorHAnsi"/>
                <w:sz w:val="14"/>
                <w:szCs w:val="16"/>
                <w:lang w:eastAsia="el-GR"/>
              </w:rPr>
              <w:t xml:space="preserve"> III και </w:t>
            </w:r>
            <w:proofErr w:type="spellStart"/>
            <w:r w:rsidRPr="00031E9E">
              <w:rPr>
                <w:rFonts w:eastAsia="Times New Roman" w:cstheme="minorHAnsi"/>
                <w:sz w:val="14"/>
                <w:szCs w:val="16"/>
                <w:lang w:eastAsia="el-GR"/>
              </w:rPr>
              <w:t>Solar</w:t>
            </w:r>
            <w:proofErr w:type="spellEnd"/>
            <w:r w:rsidRPr="00031E9E">
              <w:rPr>
                <w:rFonts w:eastAsia="Times New Roman" w:cstheme="minorHAnsi"/>
                <w:sz w:val="14"/>
                <w:szCs w:val="16"/>
                <w:lang w:eastAsia="el-GR"/>
              </w:rPr>
              <w:t xml:space="preserve"> και άλλες πωλήσεις ΜΕΑ.</w:t>
            </w:r>
          </w:p>
        </w:tc>
      </w:tr>
      <w:tr w:rsidR="00355B02" w:rsidRPr="003B5D59" w14:paraId="4A9253E6"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07616F8C" w14:textId="3B6430B6" w:rsidR="00355B02" w:rsidRPr="00220509" w:rsidRDefault="00355B02" w:rsidP="00355B02">
            <w:pPr>
              <w:spacing w:after="0"/>
              <w:jc w:val="center"/>
              <w:rPr>
                <w:rFonts w:cstheme="minorHAnsi"/>
                <w:sz w:val="14"/>
                <w:szCs w:val="16"/>
              </w:rPr>
            </w:pPr>
            <w:r>
              <w:rPr>
                <w:rFonts w:cstheme="minorHAnsi"/>
                <w:sz w:val="14"/>
                <w:szCs w:val="16"/>
                <w:lang w:val="en-US"/>
              </w:rPr>
              <w:t>22</w:t>
            </w:r>
          </w:p>
        </w:tc>
        <w:tc>
          <w:tcPr>
            <w:tcW w:w="2561" w:type="dxa"/>
            <w:tcBorders>
              <w:top w:val="nil"/>
              <w:left w:val="nil"/>
              <w:bottom w:val="single" w:sz="6" w:space="0" w:color="3A73AE"/>
              <w:right w:val="single" w:sz="6" w:space="0" w:color="3A73AE"/>
            </w:tcBorders>
            <w:shd w:val="clear" w:color="auto" w:fill="auto"/>
            <w:vAlign w:val="center"/>
          </w:tcPr>
          <w:p w14:paraId="400103BC" w14:textId="66B1BA1C"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Ενσώματα Ίδια Κεφάλαια</w:t>
            </w:r>
          </w:p>
        </w:tc>
        <w:tc>
          <w:tcPr>
            <w:tcW w:w="6036" w:type="dxa"/>
            <w:tcBorders>
              <w:top w:val="nil"/>
              <w:left w:val="nil"/>
              <w:bottom w:val="single" w:sz="6" w:space="0" w:color="3A73AE"/>
              <w:right w:val="single" w:sz="6" w:space="0" w:color="3A73AE"/>
            </w:tcBorders>
            <w:shd w:val="clear" w:color="auto" w:fill="auto"/>
            <w:vAlign w:val="center"/>
          </w:tcPr>
          <w:p w14:paraId="01F90DC8" w14:textId="1B3ECD13"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 xml:space="preserve">Συνολικά ίδια κεφάλαια μείον την ονομαστική αξία των </w:t>
            </w:r>
            <w:proofErr w:type="spellStart"/>
            <w:r w:rsidRPr="00B33909">
              <w:rPr>
                <w:rFonts w:eastAsia="Times New Roman" w:cstheme="minorHAnsi"/>
                <w:sz w:val="14"/>
                <w:szCs w:val="16"/>
                <w:lang w:eastAsia="el-GR"/>
              </w:rPr>
              <w:t>CoCo</w:t>
            </w:r>
            <w:proofErr w:type="spellEnd"/>
            <w:r w:rsidRPr="00B33909">
              <w:rPr>
                <w:rFonts w:eastAsia="Times New Roman" w:cstheme="minorHAnsi"/>
                <w:sz w:val="14"/>
                <w:szCs w:val="16"/>
                <w:lang w:eastAsia="el-GR"/>
              </w:rPr>
              <w:t xml:space="preserve"> μείον τα άυλα περιουσιακά στοιχεία και τα δικαιώματα μειοψηφίας. Μετά το 2020 και τη μετατροπή των </w:t>
            </w:r>
            <w:proofErr w:type="spellStart"/>
            <w:r w:rsidRPr="00B33909">
              <w:rPr>
                <w:rFonts w:eastAsia="Times New Roman" w:cstheme="minorHAnsi"/>
                <w:sz w:val="14"/>
                <w:szCs w:val="16"/>
                <w:lang w:eastAsia="el-GR"/>
              </w:rPr>
              <w:t>CoCo</w:t>
            </w:r>
            <w:proofErr w:type="spellEnd"/>
            <w:r w:rsidRPr="00B33909">
              <w:rPr>
                <w:rFonts w:eastAsia="Times New Roman" w:cstheme="minorHAnsi"/>
                <w:sz w:val="14"/>
                <w:szCs w:val="16"/>
                <w:lang w:eastAsia="el-GR"/>
              </w:rPr>
              <w:t xml:space="preserve">, τα άυλα περιουσιακά στοιχεία, τα δικαιώματα μειοψηφίας και το ΑΤ1 εξαιρούνται από την ενσώματη λογιστική αξία. </w:t>
            </w:r>
          </w:p>
        </w:tc>
      </w:tr>
      <w:tr w:rsidR="00355B02" w:rsidRPr="003B5D59" w14:paraId="6D79B33E"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1DD72D18" w14:textId="54B80FDA" w:rsidR="00355B02" w:rsidRPr="00D31088" w:rsidRDefault="00355B02" w:rsidP="00355B02">
            <w:pPr>
              <w:spacing w:after="0"/>
              <w:jc w:val="center"/>
              <w:rPr>
                <w:rFonts w:cstheme="minorHAnsi"/>
                <w:sz w:val="14"/>
                <w:szCs w:val="16"/>
                <w:lang w:val="en-US"/>
              </w:rPr>
            </w:pPr>
            <w:r w:rsidRPr="00B33909">
              <w:rPr>
                <w:rFonts w:cstheme="minorHAnsi"/>
                <w:sz w:val="14"/>
                <w:szCs w:val="16"/>
              </w:rPr>
              <w:t>2</w:t>
            </w:r>
            <w:r>
              <w:rPr>
                <w:rFonts w:cstheme="minorHAnsi"/>
                <w:sz w:val="14"/>
                <w:szCs w:val="16"/>
              </w:rPr>
              <w:t>2</w:t>
            </w:r>
          </w:p>
        </w:tc>
        <w:tc>
          <w:tcPr>
            <w:tcW w:w="2561" w:type="dxa"/>
            <w:tcBorders>
              <w:top w:val="nil"/>
              <w:left w:val="nil"/>
              <w:bottom w:val="single" w:sz="6" w:space="0" w:color="3A73AE"/>
              <w:right w:val="single" w:sz="6" w:space="0" w:color="3A73AE"/>
            </w:tcBorders>
            <w:shd w:val="clear" w:color="auto" w:fill="auto"/>
            <w:vAlign w:val="center"/>
          </w:tcPr>
          <w:p w14:paraId="62E9AEB5" w14:textId="5BF87C51" w:rsidR="00355B02" w:rsidRPr="00D31088" w:rsidRDefault="00355B02" w:rsidP="00355B02">
            <w:pPr>
              <w:spacing w:after="0"/>
              <w:rPr>
                <w:rFonts w:eastAsia="Times New Roman" w:cstheme="minorHAnsi"/>
                <w:sz w:val="14"/>
                <w:szCs w:val="16"/>
                <w:lang w:val="en-US" w:eastAsia="el-GR"/>
              </w:rPr>
            </w:pPr>
            <w:proofErr w:type="spellStart"/>
            <w:r w:rsidRPr="00D31088">
              <w:rPr>
                <w:rFonts w:eastAsia="Times New Roman" w:cstheme="minorHAnsi"/>
                <w:sz w:val="14"/>
                <w:szCs w:val="16"/>
                <w:lang w:val="en-US" w:eastAsia="el-GR"/>
              </w:rPr>
              <w:t>Εξομ</w:t>
            </w:r>
            <w:proofErr w:type="spellEnd"/>
            <w:r w:rsidRPr="00D31088">
              <w:rPr>
                <w:rFonts w:eastAsia="Times New Roman" w:cstheme="minorHAnsi"/>
                <w:sz w:val="14"/>
                <w:szCs w:val="16"/>
                <w:lang w:val="en-US" w:eastAsia="el-GR"/>
              </w:rPr>
              <w:t xml:space="preserve">αλυμένα </w:t>
            </w:r>
            <w:proofErr w:type="spellStart"/>
            <w:r w:rsidRPr="00D31088">
              <w:rPr>
                <w:rFonts w:eastAsia="Times New Roman" w:cstheme="minorHAnsi"/>
                <w:sz w:val="14"/>
                <w:szCs w:val="16"/>
                <w:lang w:val="en-US" w:eastAsia="el-GR"/>
              </w:rPr>
              <w:t>κέρδη</w:t>
            </w:r>
            <w:proofErr w:type="spellEnd"/>
            <w:r w:rsidRPr="00D31088">
              <w:rPr>
                <w:rFonts w:eastAsia="Times New Roman" w:cstheme="minorHAnsi"/>
                <w:sz w:val="14"/>
                <w:szCs w:val="16"/>
                <w:lang w:val="en-US" w:eastAsia="el-GR"/>
              </w:rPr>
              <w:t xml:space="preserve"> α</w:t>
            </w:r>
            <w:proofErr w:type="spellStart"/>
            <w:r w:rsidRPr="00D31088">
              <w:rPr>
                <w:rFonts w:eastAsia="Times New Roman" w:cstheme="minorHAnsi"/>
                <w:sz w:val="14"/>
                <w:szCs w:val="16"/>
                <w:lang w:val="en-US" w:eastAsia="el-GR"/>
              </w:rPr>
              <w:t>νά</w:t>
            </w:r>
            <w:proofErr w:type="spellEnd"/>
            <w:r w:rsidRPr="00D31088">
              <w:rPr>
                <w:rFonts w:eastAsia="Times New Roman" w:cstheme="minorHAnsi"/>
                <w:sz w:val="14"/>
                <w:szCs w:val="16"/>
                <w:lang w:val="en-US" w:eastAsia="el-GR"/>
              </w:rPr>
              <w:t xml:space="preserve"> </w:t>
            </w:r>
            <w:proofErr w:type="spellStart"/>
            <w:r w:rsidRPr="00D31088">
              <w:rPr>
                <w:rFonts w:eastAsia="Times New Roman" w:cstheme="minorHAnsi"/>
                <w:sz w:val="14"/>
                <w:szCs w:val="16"/>
                <w:lang w:val="en-US" w:eastAsia="el-GR"/>
              </w:rPr>
              <w:t>μετοχή</w:t>
            </w:r>
            <w:proofErr w:type="spellEnd"/>
          </w:p>
        </w:tc>
        <w:tc>
          <w:tcPr>
            <w:tcW w:w="6036" w:type="dxa"/>
            <w:tcBorders>
              <w:top w:val="nil"/>
              <w:left w:val="nil"/>
              <w:bottom w:val="single" w:sz="6" w:space="0" w:color="3A73AE"/>
              <w:right w:val="single" w:sz="6" w:space="0" w:color="3A73AE"/>
            </w:tcBorders>
            <w:shd w:val="clear" w:color="auto" w:fill="auto"/>
            <w:vAlign w:val="center"/>
          </w:tcPr>
          <w:p w14:paraId="39E0506A" w14:textId="5E835A0B" w:rsidR="00355B02" w:rsidRPr="00B33909" w:rsidRDefault="00355B02" w:rsidP="00355B02">
            <w:pPr>
              <w:spacing w:after="0"/>
              <w:rPr>
                <w:rFonts w:eastAsia="Times New Roman" w:cstheme="minorHAnsi"/>
                <w:sz w:val="14"/>
                <w:szCs w:val="16"/>
                <w:lang w:eastAsia="el-GR"/>
              </w:rPr>
            </w:pPr>
            <w:r>
              <w:rPr>
                <w:rFonts w:eastAsia="Times New Roman" w:cstheme="minorHAnsi"/>
                <w:sz w:val="14"/>
                <w:szCs w:val="16"/>
                <w:lang w:val="en-US" w:eastAsia="el-GR"/>
              </w:rPr>
              <w:t>K</w:t>
            </w:r>
            <w:proofErr w:type="spellStart"/>
            <w:r w:rsidRPr="00D31088">
              <w:rPr>
                <w:rFonts w:eastAsia="Times New Roman" w:cstheme="minorHAnsi"/>
                <w:sz w:val="14"/>
                <w:szCs w:val="16"/>
                <w:lang w:eastAsia="el-GR"/>
              </w:rPr>
              <w:t>έρδη</w:t>
            </w:r>
            <w:proofErr w:type="spellEnd"/>
            <w:r w:rsidRPr="00D31088">
              <w:rPr>
                <w:rFonts w:eastAsia="Times New Roman" w:cstheme="minorHAnsi"/>
                <w:sz w:val="14"/>
                <w:szCs w:val="16"/>
                <w:lang w:eastAsia="el-GR"/>
              </w:rPr>
              <w:t xml:space="preserve"> ανά μετοχή εξαιρουμένων των μη επαναλαμβανόμενων εσόδων από συναλλαγές και άλλων εσόδων, των έκτακτων δαπανών και των </w:t>
            </w:r>
            <w:proofErr w:type="spellStart"/>
            <w:r>
              <w:rPr>
                <w:rFonts w:eastAsia="Times New Roman" w:cstheme="minorHAnsi"/>
                <w:sz w:val="14"/>
                <w:szCs w:val="16"/>
                <w:lang w:eastAsia="el-GR"/>
              </w:rPr>
              <w:t>απομειώσεων</w:t>
            </w:r>
            <w:proofErr w:type="spellEnd"/>
            <w:r w:rsidRPr="00D31088">
              <w:rPr>
                <w:rFonts w:eastAsia="Times New Roman" w:cstheme="minorHAnsi"/>
                <w:sz w:val="14"/>
                <w:szCs w:val="16"/>
                <w:lang w:eastAsia="el-GR"/>
              </w:rPr>
              <w:t xml:space="preserve"> εκκαθάρισης NPE, προσαρμοσμέν</w:t>
            </w:r>
            <w:r>
              <w:rPr>
                <w:rFonts w:eastAsia="Times New Roman" w:cstheme="minorHAnsi"/>
                <w:sz w:val="14"/>
                <w:szCs w:val="16"/>
                <w:lang w:eastAsia="el-GR"/>
              </w:rPr>
              <w:t>α</w:t>
            </w:r>
            <w:r w:rsidRPr="00D31088">
              <w:rPr>
                <w:rFonts w:eastAsia="Times New Roman" w:cstheme="minorHAnsi"/>
                <w:sz w:val="14"/>
                <w:szCs w:val="16"/>
                <w:lang w:eastAsia="el-GR"/>
              </w:rPr>
              <w:t xml:space="preserve"> για την πληρωμή κουπονιού AT1.</w:t>
            </w:r>
          </w:p>
        </w:tc>
      </w:tr>
      <w:tr w:rsidR="00355B02" w:rsidRPr="003B5D59" w14:paraId="17B90B06"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6AA978C5" w14:textId="537693C1" w:rsidR="00355B02" w:rsidRPr="00220509" w:rsidRDefault="00355B02" w:rsidP="00355B02">
            <w:pPr>
              <w:spacing w:after="0"/>
              <w:jc w:val="center"/>
              <w:rPr>
                <w:rFonts w:cstheme="minorHAnsi"/>
                <w:sz w:val="14"/>
                <w:szCs w:val="16"/>
              </w:rPr>
            </w:pPr>
            <w:r w:rsidRPr="00B33909">
              <w:rPr>
                <w:rFonts w:cstheme="minorHAnsi"/>
                <w:sz w:val="14"/>
                <w:szCs w:val="16"/>
              </w:rPr>
              <w:t>2</w:t>
            </w:r>
            <w:r>
              <w:rPr>
                <w:rFonts w:cstheme="minorHAnsi"/>
                <w:sz w:val="14"/>
                <w:szCs w:val="16"/>
              </w:rPr>
              <w:t>3</w:t>
            </w:r>
          </w:p>
        </w:tc>
        <w:tc>
          <w:tcPr>
            <w:tcW w:w="2561" w:type="dxa"/>
            <w:tcBorders>
              <w:top w:val="nil"/>
              <w:left w:val="nil"/>
              <w:bottom w:val="single" w:sz="6" w:space="0" w:color="3A73AE"/>
              <w:right w:val="single" w:sz="6" w:space="0" w:color="3A73AE"/>
            </w:tcBorders>
            <w:shd w:val="clear" w:color="auto" w:fill="auto"/>
            <w:vAlign w:val="center"/>
          </w:tcPr>
          <w:p w14:paraId="028B02B9" w14:textId="55061C27"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Εξυπηρετούμενα Δάνεια </w:t>
            </w:r>
          </w:p>
        </w:tc>
        <w:tc>
          <w:tcPr>
            <w:tcW w:w="6036" w:type="dxa"/>
            <w:tcBorders>
              <w:top w:val="nil"/>
              <w:left w:val="nil"/>
              <w:bottom w:val="single" w:sz="6" w:space="0" w:color="3A73AE"/>
              <w:right w:val="single" w:sz="6" w:space="0" w:color="3A73AE"/>
            </w:tcBorders>
            <w:shd w:val="clear" w:color="auto" w:fill="auto"/>
            <w:vAlign w:val="center"/>
          </w:tcPr>
          <w:p w14:paraId="29F42EED" w14:textId="627644F8"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Δάνεια προ προβλέψεων μείον (-) ΜΕΑ </w:t>
            </w:r>
          </w:p>
        </w:tc>
      </w:tr>
      <w:tr w:rsidR="00355B02" w:rsidRPr="003B5D59" w14:paraId="4B3336F9"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30E8B641" w14:textId="6BF7616A" w:rsidR="00355B02" w:rsidRPr="00220509" w:rsidRDefault="00355B02" w:rsidP="00355B02">
            <w:pPr>
              <w:spacing w:after="0"/>
              <w:jc w:val="center"/>
              <w:rPr>
                <w:rFonts w:cstheme="minorHAnsi"/>
                <w:sz w:val="14"/>
                <w:szCs w:val="16"/>
              </w:rPr>
            </w:pPr>
            <w:r w:rsidRPr="006632DE">
              <w:rPr>
                <w:rFonts w:cstheme="minorHAnsi"/>
                <w:sz w:val="14"/>
                <w:szCs w:val="16"/>
              </w:rPr>
              <w:t>24</w:t>
            </w:r>
          </w:p>
        </w:tc>
        <w:tc>
          <w:tcPr>
            <w:tcW w:w="2561" w:type="dxa"/>
            <w:tcBorders>
              <w:top w:val="nil"/>
              <w:left w:val="nil"/>
              <w:bottom w:val="single" w:sz="6" w:space="0" w:color="3A73AE"/>
              <w:right w:val="single" w:sz="6" w:space="0" w:color="3A73AE"/>
            </w:tcBorders>
            <w:shd w:val="clear" w:color="auto" w:fill="auto"/>
            <w:vAlign w:val="center"/>
          </w:tcPr>
          <w:p w14:paraId="6AA4A39E" w14:textId="312D56FE" w:rsidR="00355B02" w:rsidRPr="00220509" w:rsidRDefault="00355B02" w:rsidP="00355B02">
            <w:pPr>
              <w:spacing w:after="0"/>
              <w:rPr>
                <w:rFonts w:eastAsia="Times New Roman" w:cstheme="minorHAnsi"/>
                <w:sz w:val="14"/>
                <w:szCs w:val="16"/>
                <w:lang w:eastAsia="el-GR"/>
              </w:rPr>
            </w:pPr>
            <w:r w:rsidRPr="00B33909">
              <w:rPr>
                <w:rFonts w:cstheme="minorHAnsi"/>
                <w:bCs/>
                <w:sz w:val="14"/>
                <w:szCs w:val="16"/>
              </w:rPr>
              <w:t xml:space="preserve">Έσοδα από Βασικές Τραπεζικές Δραστηριότητες </w:t>
            </w:r>
          </w:p>
        </w:tc>
        <w:tc>
          <w:tcPr>
            <w:tcW w:w="6036" w:type="dxa"/>
            <w:tcBorders>
              <w:top w:val="nil"/>
              <w:left w:val="nil"/>
              <w:bottom w:val="single" w:sz="6" w:space="0" w:color="3A73AE"/>
              <w:right w:val="single" w:sz="6" w:space="0" w:color="3A73AE"/>
            </w:tcBorders>
            <w:shd w:val="clear" w:color="auto" w:fill="auto"/>
            <w:vAlign w:val="center"/>
          </w:tcPr>
          <w:p w14:paraId="4925D397" w14:textId="4A0C7616" w:rsidR="00355B02" w:rsidRPr="00220509" w:rsidRDefault="00355B02" w:rsidP="00355B02">
            <w:pPr>
              <w:spacing w:after="0"/>
              <w:rPr>
                <w:rFonts w:eastAsia="Times New Roman" w:cstheme="minorHAnsi"/>
                <w:sz w:val="14"/>
                <w:szCs w:val="16"/>
                <w:lang w:eastAsia="el-GR"/>
              </w:rPr>
            </w:pPr>
            <w:r w:rsidRPr="00B33909">
              <w:rPr>
                <w:rFonts w:cstheme="minorHAnsi"/>
                <w:sz w:val="14"/>
                <w:szCs w:val="16"/>
              </w:rPr>
              <w:t xml:space="preserve">Έντοκα έσοδα </w:t>
            </w:r>
            <w:r w:rsidRPr="00B33909">
              <w:rPr>
                <w:rFonts w:eastAsia="Times New Roman" w:cstheme="minorHAnsi"/>
                <w:sz w:val="14"/>
                <w:szCs w:val="16"/>
                <w:lang w:eastAsia="el-GR"/>
              </w:rPr>
              <w:t>μείον (-) έ</w:t>
            </w:r>
            <w:r w:rsidRPr="00B33909">
              <w:rPr>
                <w:rFonts w:cstheme="minorHAnsi"/>
                <w:sz w:val="14"/>
                <w:szCs w:val="16"/>
              </w:rPr>
              <w:t>σοδα από τόκους ληξιπρόθεσμων δανείων (NPE) συν (+) έσοδα από προμήθειες</w:t>
            </w:r>
          </w:p>
        </w:tc>
      </w:tr>
      <w:tr w:rsidR="00355B02" w:rsidRPr="003B5D59" w14:paraId="31505BD0"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06D0D69C" w14:textId="028C3794" w:rsidR="00355B02" w:rsidRPr="00220509" w:rsidRDefault="00355B02" w:rsidP="00355B02">
            <w:pPr>
              <w:spacing w:after="0"/>
              <w:jc w:val="center"/>
              <w:rPr>
                <w:rFonts w:cstheme="minorHAnsi"/>
                <w:sz w:val="14"/>
                <w:szCs w:val="16"/>
              </w:rPr>
            </w:pPr>
            <w:r w:rsidRPr="006632DE">
              <w:rPr>
                <w:rFonts w:cstheme="minorHAnsi"/>
                <w:sz w:val="14"/>
                <w:szCs w:val="16"/>
              </w:rPr>
              <w:t>25</w:t>
            </w:r>
          </w:p>
        </w:tc>
        <w:tc>
          <w:tcPr>
            <w:tcW w:w="2561" w:type="dxa"/>
            <w:tcBorders>
              <w:top w:val="nil"/>
              <w:left w:val="nil"/>
              <w:bottom w:val="single" w:sz="6" w:space="0" w:color="3A73AE"/>
              <w:right w:val="single" w:sz="6" w:space="0" w:color="3A73AE"/>
            </w:tcBorders>
            <w:shd w:val="clear" w:color="auto" w:fill="auto"/>
            <w:vAlign w:val="center"/>
          </w:tcPr>
          <w:p w14:paraId="14C5E495" w14:textId="41738CA9"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Καθαρά έσοδα </w:t>
            </w:r>
          </w:p>
        </w:tc>
        <w:tc>
          <w:tcPr>
            <w:tcW w:w="6036" w:type="dxa"/>
            <w:tcBorders>
              <w:top w:val="nil"/>
              <w:left w:val="nil"/>
              <w:bottom w:val="single" w:sz="6" w:space="0" w:color="3A73AE"/>
              <w:right w:val="single" w:sz="6" w:space="0" w:color="3A73AE"/>
            </w:tcBorders>
            <w:shd w:val="clear" w:color="auto" w:fill="auto"/>
            <w:vAlign w:val="center"/>
          </w:tcPr>
          <w:p w14:paraId="06DEEDAB" w14:textId="47192717" w:rsidR="00355B02" w:rsidRPr="00220509" w:rsidRDefault="00355B02" w:rsidP="00355B02">
            <w:pPr>
              <w:spacing w:after="0"/>
              <w:rPr>
                <w:rFonts w:eastAsia="Times New Roman" w:cstheme="minorHAnsi"/>
                <w:sz w:val="14"/>
                <w:szCs w:val="16"/>
                <w:lang w:eastAsia="el-GR"/>
              </w:rPr>
            </w:pPr>
            <w:r w:rsidRPr="00623CE4">
              <w:rPr>
                <w:rFonts w:eastAsia="Times New Roman" w:cstheme="minorHAnsi"/>
                <w:sz w:val="14"/>
                <w:szCs w:val="16"/>
                <w:lang w:eastAsia="el-GR"/>
              </w:rPr>
              <w:t xml:space="preserve">Καθαρά έσοδα από τόκους πλέον (+) Καθαρά έσοδα από προμήθειες συν (+) Έσοδα από μερίσματα συν (+) Καθαρό κέρδος/(ζημίες) από χρηματοοικονομικά μέσα που </w:t>
            </w:r>
            <w:proofErr w:type="spellStart"/>
            <w:r w:rsidRPr="00623CE4">
              <w:rPr>
                <w:rFonts w:eastAsia="Times New Roman" w:cstheme="minorHAnsi"/>
                <w:sz w:val="14"/>
                <w:szCs w:val="16"/>
                <w:lang w:eastAsia="el-GR"/>
              </w:rPr>
              <w:t>επιμετρώνται</w:t>
            </w:r>
            <w:proofErr w:type="spellEnd"/>
            <w:r w:rsidRPr="00623CE4">
              <w:rPr>
                <w:rFonts w:eastAsia="Times New Roman" w:cstheme="minorHAnsi"/>
                <w:sz w:val="14"/>
                <w:szCs w:val="16"/>
                <w:lang w:eastAsia="el-GR"/>
              </w:rPr>
              <w:t xml:space="preserve"> στην εύλογη αξία μέσω των αποτελεσμάτων (“FVTPL”) συν (+) Καθαρό κέρδος /(ζημίες) από χρηματοοικονομικά μέσα που </w:t>
            </w:r>
            <w:proofErr w:type="spellStart"/>
            <w:r w:rsidRPr="00623CE4">
              <w:rPr>
                <w:rFonts w:eastAsia="Times New Roman" w:cstheme="minorHAnsi"/>
                <w:sz w:val="14"/>
                <w:szCs w:val="16"/>
                <w:lang w:eastAsia="el-GR"/>
              </w:rPr>
              <w:t>επιμετρώνται</w:t>
            </w:r>
            <w:proofErr w:type="spellEnd"/>
            <w:r w:rsidRPr="00623CE4">
              <w:rPr>
                <w:rFonts w:eastAsia="Times New Roman" w:cstheme="minorHAnsi"/>
                <w:sz w:val="14"/>
                <w:szCs w:val="16"/>
                <w:lang w:eastAsia="el-GR"/>
              </w:rPr>
              <w:t xml:space="preserve"> στην εύλογη αξία μέσω λοιπών συνολικών εσόδων (“FVTOCI”) πλέον (+)Καθαρό κέρδος/(ζημία) από διαγραφή χρηματοοικονομικών μέσων που </w:t>
            </w:r>
            <w:proofErr w:type="spellStart"/>
            <w:r w:rsidRPr="00623CE4">
              <w:rPr>
                <w:rFonts w:eastAsia="Times New Roman" w:cstheme="minorHAnsi"/>
                <w:sz w:val="14"/>
                <w:szCs w:val="16"/>
                <w:lang w:eastAsia="el-GR"/>
              </w:rPr>
              <w:t>επιμετρώνται</w:t>
            </w:r>
            <w:proofErr w:type="spellEnd"/>
            <w:r w:rsidRPr="00623CE4">
              <w:rPr>
                <w:rFonts w:eastAsia="Times New Roman" w:cstheme="minorHAnsi"/>
                <w:sz w:val="14"/>
                <w:szCs w:val="16"/>
                <w:lang w:eastAsia="el-GR"/>
              </w:rPr>
              <w:t xml:space="preserve"> στο αποσβεσμένο κόστος πλέον (+) Κέρδος/(ζημία) από διάθεση θυγατρικών και συγγενών εταιρειών πλέον (+) Καθαρά λοιπά έσοδα/ (έξοδα)</w:t>
            </w:r>
          </w:p>
        </w:tc>
      </w:tr>
      <w:tr w:rsidR="00355B02" w:rsidRPr="003B5D59" w14:paraId="2994F3E6"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72DF1838" w14:textId="31F3E709" w:rsidR="00355B02" w:rsidRPr="00220509" w:rsidRDefault="00355B02" w:rsidP="00355B02">
            <w:pPr>
              <w:spacing w:after="0"/>
              <w:jc w:val="center"/>
              <w:rPr>
                <w:rFonts w:cstheme="minorHAnsi"/>
                <w:sz w:val="14"/>
                <w:szCs w:val="16"/>
              </w:rPr>
            </w:pPr>
            <w:r w:rsidRPr="00B33909">
              <w:rPr>
                <w:rFonts w:cstheme="minorHAnsi"/>
                <w:sz w:val="14"/>
                <w:szCs w:val="16"/>
              </w:rPr>
              <w:t>26</w:t>
            </w:r>
          </w:p>
        </w:tc>
        <w:tc>
          <w:tcPr>
            <w:tcW w:w="2561" w:type="dxa"/>
            <w:tcBorders>
              <w:top w:val="nil"/>
              <w:left w:val="nil"/>
              <w:bottom w:val="single" w:sz="6" w:space="0" w:color="3A73AE"/>
              <w:right w:val="single" w:sz="6" w:space="0" w:color="3A73AE"/>
            </w:tcBorders>
            <w:shd w:val="clear" w:color="auto" w:fill="auto"/>
            <w:vAlign w:val="center"/>
          </w:tcPr>
          <w:p w14:paraId="73B11E7E" w14:textId="4C36EF06"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 xml:space="preserve">Καθαρά έσοδα προμηθειών </w:t>
            </w:r>
          </w:p>
        </w:tc>
        <w:tc>
          <w:tcPr>
            <w:tcW w:w="6036" w:type="dxa"/>
            <w:tcBorders>
              <w:top w:val="nil"/>
              <w:left w:val="nil"/>
              <w:bottom w:val="single" w:sz="6" w:space="0" w:color="3A73AE"/>
              <w:right w:val="single" w:sz="6" w:space="0" w:color="3A73AE"/>
            </w:tcBorders>
            <w:shd w:val="clear" w:color="auto" w:fill="auto"/>
            <w:vAlign w:val="center"/>
          </w:tcPr>
          <w:p w14:paraId="6CEBB53E" w14:textId="3106EE25"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Έσοδα προμηθειών μείον (-) Έξοδα προμηθειών</w:t>
            </w:r>
            <w:r>
              <w:rPr>
                <w:rFonts w:eastAsia="Times New Roman" w:cstheme="minorHAnsi"/>
                <w:sz w:val="14"/>
                <w:szCs w:val="16"/>
                <w:lang w:eastAsia="el-GR"/>
              </w:rPr>
              <w:t xml:space="preserve">. </w:t>
            </w:r>
            <w:r>
              <w:rPr>
                <w:sz w:val="14"/>
                <w:szCs w:val="16"/>
                <w:lang w:val="en-US"/>
              </w:rPr>
              <w:t>A</w:t>
            </w:r>
            <w:proofErr w:type="spellStart"/>
            <w:r>
              <w:rPr>
                <w:sz w:val="14"/>
                <w:szCs w:val="16"/>
              </w:rPr>
              <w:t>πό</w:t>
            </w:r>
            <w:proofErr w:type="spellEnd"/>
            <w:r w:rsidRPr="00383BEC">
              <w:rPr>
                <w:sz w:val="14"/>
                <w:szCs w:val="16"/>
              </w:rPr>
              <w:t xml:space="preserve"> το </w:t>
            </w:r>
            <w:r>
              <w:rPr>
                <w:rFonts w:eastAsia="Times New Roman" w:cstheme="minorHAnsi"/>
                <w:sz w:val="14"/>
                <w:szCs w:val="16"/>
                <w:lang w:eastAsia="el-GR"/>
              </w:rPr>
              <w:t>1</w:t>
            </w:r>
            <w:r w:rsidRPr="00EF66DE">
              <w:rPr>
                <w:rFonts w:eastAsia="Times New Roman" w:cstheme="minorHAnsi"/>
                <w:sz w:val="14"/>
                <w:szCs w:val="16"/>
                <w:vertAlign w:val="superscript"/>
                <w:lang w:eastAsia="el-GR"/>
              </w:rPr>
              <w:t>ο</w:t>
            </w:r>
            <w:r>
              <w:rPr>
                <w:rFonts w:eastAsia="Times New Roman" w:cstheme="minorHAnsi"/>
                <w:sz w:val="14"/>
                <w:szCs w:val="16"/>
                <w:lang w:eastAsia="el-GR"/>
              </w:rPr>
              <w:t xml:space="preserve"> τρίμηνο 2022 </w:t>
            </w:r>
            <w:proofErr w:type="spellStart"/>
            <w:r>
              <w:rPr>
                <w:rFonts w:eastAsia="Times New Roman" w:cstheme="minorHAnsi"/>
                <w:sz w:val="14"/>
                <w:szCs w:val="16"/>
                <w:lang w:eastAsia="el-GR"/>
              </w:rPr>
              <w:t>περιλάμβανονται</w:t>
            </w:r>
            <w:proofErr w:type="spellEnd"/>
            <w:r>
              <w:rPr>
                <w:rFonts w:eastAsia="Times New Roman" w:cstheme="minorHAnsi"/>
                <w:sz w:val="14"/>
                <w:szCs w:val="16"/>
                <w:lang w:eastAsia="el-GR"/>
              </w:rPr>
              <w:t xml:space="preserve"> και μη-τραπεζικά έσοδα (συμπεριλαμβανομένων εσόδων από ενοίκια). </w:t>
            </w:r>
            <w:r w:rsidRPr="00623CE4">
              <w:rPr>
                <w:rFonts w:eastAsia="Times New Roman" w:cstheme="minorHAnsi"/>
                <w:sz w:val="14"/>
                <w:szCs w:val="16"/>
                <w:lang w:eastAsia="el-GR"/>
              </w:rPr>
              <w:t xml:space="preserve">Τα στοιχεία </w:t>
            </w:r>
            <w:r>
              <w:rPr>
                <w:rFonts w:eastAsia="Times New Roman" w:cstheme="minorHAnsi"/>
                <w:sz w:val="14"/>
                <w:szCs w:val="16"/>
                <w:lang w:eastAsia="el-GR"/>
              </w:rPr>
              <w:t>του</w:t>
            </w:r>
            <w:r w:rsidRPr="00623CE4">
              <w:rPr>
                <w:rFonts w:eastAsia="Times New Roman" w:cstheme="minorHAnsi"/>
                <w:sz w:val="14"/>
                <w:szCs w:val="16"/>
                <w:lang w:eastAsia="el-GR"/>
              </w:rPr>
              <w:t xml:space="preserve"> 2021 έχουν επαναδιατυπωθεί</w:t>
            </w:r>
            <w:r>
              <w:rPr>
                <w:rFonts w:eastAsia="Times New Roman" w:cstheme="minorHAnsi"/>
                <w:sz w:val="14"/>
                <w:szCs w:val="16"/>
                <w:lang w:eastAsia="el-GR"/>
              </w:rPr>
              <w:t xml:space="preserve"> αντιστοίχως</w:t>
            </w:r>
          </w:p>
        </w:tc>
      </w:tr>
      <w:tr w:rsidR="00355B02" w:rsidRPr="003B5D59" w14:paraId="167B807D"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525D9971" w14:textId="2BA942EF" w:rsidR="00355B02" w:rsidRPr="00220509" w:rsidRDefault="00355B02" w:rsidP="00355B02">
            <w:pPr>
              <w:spacing w:after="0"/>
              <w:jc w:val="center"/>
              <w:rPr>
                <w:rFonts w:cstheme="minorHAnsi"/>
                <w:sz w:val="14"/>
                <w:szCs w:val="16"/>
              </w:rPr>
            </w:pPr>
            <w:r w:rsidRPr="00B33909">
              <w:rPr>
                <w:rFonts w:cstheme="minorHAnsi"/>
                <w:sz w:val="14"/>
                <w:szCs w:val="16"/>
              </w:rPr>
              <w:t>27</w:t>
            </w:r>
          </w:p>
        </w:tc>
        <w:tc>
          <w:tcPr>
            <w:tcW w:w="2561" w:type="dxa"/>
            <w:tcBorders>
              <w:top w:val="nil"/>
              <w:left w:val="nil"/>
              <w:bottom w:val="single" w:sz="6" w:space="0" w:color="3A73AE"/>
              <w:right w:val="single" w:sz="6" w:space="0" w:color="3A73AE"/>
            </w:tcBorders>
            <w:shd w:val="clear" w:color="auto" w:fill="auto"/>
            <w:vAlign w:val="center"/>
          </w:tcPr>
          <w:p w14:paraId="6BD46A8D" w14:textId="2FA1054C"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Καθαρά Έσοδα Τόκων</w:t>
            </w:r>
            <w:r w:rsidRPr="00B33909">
              <w:rPr>
                <w:b/>
                <w:bCs/>
                <w:sz w:val="16"/>
                <w:szCs w:val="18"/>
                <w:lang w:val="en-US"/>
              </w:rPr>
              <w:t xml:space="preserve"> </w:t>
            </w:r>
          </w:p>
        </w:tc>
        <w:tc>
          <w:tcPr>
            <w:tcW w:w="6036" w:type="dxa"/>
            <w:tcBorders>
              <w:top w:val="nil"/>
              <w:left w:val="nil"/>
              <w:bottom w:val="single" w:sz="6" w:space="0" w:color="3A73AE"/>
              <w:right w:val="single" w:sz="6" w:space="0" w:color="3A73AE"/>
            </w:tcBorders>
            <w:shd w:val="clear" w:color="auto" w:fill="auto"/>
            <w:vAlign w:val="center"/>
          </w:tcPr>
          <w:p w14:paraId="4F088FA5" w14:textId="0B520363"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 xml:space="preserve">Τόκοι και </w:t>
            </w:r>
            <w:proofErr w:type="spellStart"/>
            <w:r w:rsidRPr="00B33909">
              <w:rPr>
                <w:rFonts w:eastAsia="Times New Roman" w:cstheme="minorHAnsi"/>
                <w:sz w:val="14"/>
                <w:szCs w:val="16"/>
                <w:lang w:eastAsia="el-GR"/>
              </w:rPr>
              <w:t>εξομοιούμενα</w:t>
            </w:r>
            <w:proofErr w:type="spellEnd"/>
            <w:r w:rsidRPr="00B33909">
              <w:rPr>
                <w:rFonts w:eastAsia="Times New Roman" w:cstheme="minorHAnsi"/>
                <w:sz w:val="14"/>
                <w:szCs w:val="16"/>
                <w:lang w:eastAsia="el-GR"/>
              </w:rPr>
              <w:t xml:space="preserve"> έσοδα μείον (-) Τόκοι και </w:t>
            </w:r>
            <w:proofErr w:type="spellStart"/>
            <w:r w:rsidRPr="00B33909">
              <w:rPr>
                <w:rFonts w:eastAsia="Times New Roman" w:cstheme="minorHAnsi"/>
                <w:sz w:val="14"/>
                <w:szCs w:val="16"/>
                <w:lang w:eastAsia="el-GR"/>
              </w:rPr>
              <w:t>εξομοιούμενα</w:t>
            </w:r>
            <w:proofErr w:type="spellEnd"/>
            <w:r w:rsidRPr="00B33909">
              <w:rPr>
                <w:rFonts w:eastAsia="Times New Roman" w:cstheme="minorHAnsi"/>
                <w:sz w:val="14"/>
                <w:szCs w:val="16"/>
                <w:lang w:eastAsia="el-GR"/>
              </w:rPr>
              <w:t xml:space="preserve"> έξοδα</w:t>
            </w:r>
          </w:p>
        </w:tc>
      </w:tr>
      <w:tr w:rsidR="00355B02" w:rsidRPr="003B5D59" w14:paraId="7EA124FB"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1AFD0332" w14:textId="2FB1EAD0" w:rsidR="00355B02" w:rsidRPr="00220509" w:rsidRDefault="00355B02" w:rsidP="00355B02">
            <w:pPr>
              <w:spacing w:after="0"/>
              <w:jc w:val="center"/>
              <w:rPr>
                <w:rFonts w:cstheme="minorHAnsi"/>
                <w:sz w:val="14"/>
                <w:szCs w:val="16"/>
              </w:rPr>
            </w:pPr>
            <w:r w:rsidRPr="00B33909">
              <w:rPr>
                <w:rFonts w:cstheme="minorHAnsi"/>
                <w:sz w:val="14"/>
                <w:szCs w:val="16"/>
              </w:rPr>
              <w:t>28</w:t>
            </w:r>
          </w:p>
        </w:tc>
        <w:tc>
          <w:tcPr>
            <w:tcW w:w="2561" w:type="dxa"/>
            <w:tcBorders>
              <w:top w:val="nil"/>
              <w:left w:val="nil"/>
              <w:bottom w:val="single" w:sz="6" w:space="0" w:color="3A73AE"/>
              <w:right w:val="single" w:sz="6" w:space="0" w:color="3A73AE"/>
            </w:tcBorders>
            <w:shd w:val="clear" w:color="auto" w:fill="auto"/>
            <w:vAlign w:val="center"/>
          </w:tcPr>
          <w:p w14:paraId="77704916" w14:textId="538E794A" w:rsidR="00355B02" w:rsidRPr="00A43DF1"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Καθαρό κέρδος  </w:t>
            </w:r>
          </w:p>
        </w:tc>
        <w:tc>
          <w:tcPr>
            <w:tcW w:w="6036" w:type="dxa"/>
            <w:tcBorders>
              <w:top w:val="nil"/>
              <w:left w:val="nil"/>
              <w:bottom w:val="single" w:sz="6" w:space="0" w:color="3A73AE"/>
              <w:right w:val="single" w:sz="6" w:space="0" w:color="3A73AE"/>
            </w:tcBorders>
            <w:shd w:val="clear" w:color="auto" w:fill="auto"/>
            <w:vAlign w:val="center"/>
          </w:tcPr>
          <w:p w14:paraId="29B0CC7A" w14:textId="14F1363F" w:rsidR="00355B02" w:rsidRPr="00A43DF1"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Κέρδη/(Ζημίες) από συνεχιζόμενες δραστηριότητες αναλογούντα στους μετόχους της Τράπεζας </w:t>
            </w:r>
          </w:p>
        </w:tc>
      </w:tr>
      <w:tr w:rsidR="00355B02" w:rsidRPr="003B5D59" w14:paraId="3D0CB4F8"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0714A806" w14:textId="6214B113" w:rsidR="00355B02" w:rsidRPr="00220509" w:rsidRDefault="00355B02" w:rsidP="00355B02">
            <w:pPr>
              <w:spacing w:after="0"/>
              <w:jc w:val="center"/>
              <w:rPr>
                <w:rFonts w:cstheme="minorHAnsi"/>
                <w:sz w:val="14"/>
                <w:szCs w:val="16"/>
              </w:rPr>
            </w:pPr>
            <w:r w:rsidRPr="00B33909">
              <w:rPr>
                <w:rFonts w:cstheme="minorHAnsi"/>
                <w:sz w:val="14"/>
                <w:szCs w:val="16"/>
              </w:rPr>
              <w:t>29</w:t>
            </w:r>
          </w:p>
        </w:tc>
        <w:tc>
          <w:tcPr>
            <w:tcW w:w="2561" w:type="dxa"/>
            <w:tcBorders>
              <w:top w:val="nil"/>
              <w:left w:val="nil"/>
              <w:bottom w:val="single" w:sz="6" w:space="0" w:color="3A73AE"/>
              <w:right w:val="single" w:sz="6" w:space="0" w:color="3A73AE"/>
            </w:tcBorders>
            <w:shd w:val="clear" w:color="auto" w:fill="auto"/>
            <w:vAlign w:val="center"/>
          </w:tcPr>
          <w:p w14:paraId="3E7EA4F4" w14:textId="32838B0D"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Καταθέσεις ή Καταθέσεις Πελατών </w:t>
            </w:r>
          </w:p>
        </w:tc>
        <w:tc>
          <w:tcPr>
            <w:tcW w:w="6036" w:type="dxa"/>
            <w:tcBorders>
              <w:top w:val="nil"/>
              <w:left w:val="nil"/>
              <w:bottom w:val="single" w:sz="6" w:space="0" w:color="3A73AE"/>
              <w:right w:val="single" w:sz="6" w:space="0" w:color="3A73AE"/>
            </w:tcBorders>
            <w:shd w:val="clear" w:color="auto" w:fill="auto"/>
            <w:vAlign w:val="center"/>
          </w:tcPr>
          <w:p w14:paraId="1B8AF604" w14:textId="1A368D14" w:rsidR="00355B02" w:rsidRPr="00220509" w:rsidRDefault="00355B02" w:rsidP="00355B02">
            <w:pPr>
              <w:spacing w:after="0"/>
              <w:jc w:val="both"/>
              <w:rPr>
                <w:rFonts w:eastAsia="Times New Roman" w:cstheme="minorHAnsi"/>
                <w:sz w:val="14"/>
                <w:szCs w:val="16"/>
                <w:lang w:eastAsia="el-GR"/>
              </w:rPr>
            </w:pPr>
            <w:r w:rsidRPr="00B33909">
              <w:rPr>
                <w:rFonts w:eastAsia="Times New Roman" w:cstheme="minorHAnsi"/>
                <w:sz w:val="14"/>
                <w:szCs w:val="16"/>
                <w:lang w:eastAsia="el-GR"/>
              </w:rPr>
              <w:t>Υποχρεώσεις προς πελάτες  </w:t>
            </w:r>
          </w:p>
        </w:tc>
      </w:tr>
      <w:tr w:rsidR="00355B02" w:rsidRPr="003B5D59" w14:paraId="2C488EEB" w14:textId="77777777" w:rsidTr="006632DE">
        <w:trPr>
          <w:trHeight w:val="74"/>
        </w:trPr>
        <w:tc>
          <w:tcPr>
            <w:tcW w:w="362" w:type="dxa"/>
            <w:tcBorders>
              <w:top w:val="nil"/>
              <w:left w:val="single" w:sz="6" w:space="0" w:color="3A73AE"/>
              <w:bottom w:val="single" w:sz="6" w:space="0" w:color="3A73AE"/>
              <w:right w:val="single" w:sz="6" w:space="0" w:color="3A73AE"/>
            </w:tcBorders>
            <w:shd w:val="clear" w:color="auto" w:fill="auto"/>
            <w:vAlign w:val="center"/>
          </w:tcPr>
          <w:p w14:paraId="167D7801" w14:textId="204B3E9F" w:rsidR="00355B02" w:rsidRPr="00B33909" w:rsidRDefault="00355B02" w:rsidP="00355B02">
            <w:pPr>
              <w:spacing w:after="0"/>
              <w:jc w:val="center"/>
              <w:rPr>
                <w:rFonts w:cstheme="minorHAnsi"/>
                <w:sz w:val="14"/>
                <w:szCs w:val="16"/>
              </w:rPr>
            </w:pPr>
            <w:r w:rsidRPr="00B33909">
              <w:rPr>
                <w:rFonts w:cstheme="minorHAnsi"/>
                <w:sz w:val="14"/>
                <w:szCs w:val="16"/>
              </w:rPr>
              <w:t>30</w:t>
            </w:r>
          </w:p>
        </w:tc>
        <w:tc>
          <w:tcPr>
            <w:tcW w:w="2561" w:type="dxa"/>
            <w:tcBorders>
              <w:top w:val="nil"/>
              <w:left w:val="nil"/>
              <w:bottom w:val="single" w:sz="6" w:space="0" w:color="3A73AE"/>
              <w:right w:val="single" w:sz="6" w:space="0" w:color="3A73AE"/>
            </w:tcBorders>
            <w:shd w:val="clear" w:color="auto" w:fill="auto"/>
            <w:vAlign w:val="center"/>
          </w:tcPr>
          <w:p w14:paraId="6671725D" w14:textId="3D80708C" w:rsidR="00355B02" w:rsidRPr="00B33909" w:rsidRDefault="00355B02" w:rsidP="00355B02">
            <w:pPr>
              <w:spacing w:after="0"/>
              <w:rPr>
                <w:rFonts w:eastAsia="Times New Roman" w:cstheme="minorHAnsi"/>
                <w:sz w:val="14"/>
                <w:szCs w:val="16"/>
                <w:lang w:eastAsia="el-GR"/>
              </w:rPr>
            </w:pPr>
            <w:r w:rsidRPr="00332078">
              <w:rPr>
                <w:rFonts w:eastAsia="Times New Roman" w:cstheme="minorHAnsi"/>
                <w:sz w:val="14"/>
                <w:szCs w:val="16"/>
                <w:lang w:eastAsia="el-GR"/>
              </w:rPr>
              <w:t>Κόστος κινδύνου (</w:t>
            </w:r>
            <w:proofErr w:type="spellStart"/>
            <w:r w:rsidRPr="00332078">
              <w:rPr>
                <w:rFonts w:eastAsia="Times New Roman" w:cstheme="minorHAnsi"/>
                <w:sz w:val="14"/>
                <w:szCs w:val="16"/>
                <w:lang w:eastAsia="el-GR"/>
              </w:rPr>
              <w:t>CoR</w:t>
            </w:r>
            <w:proofErr w:type="spellEnd"/>
            <w:r w:rsidRPr="00332078">
              <w:rPr>
                <w:rFonts w:eastAsia="Times New Roman" w:cstheme="minorHAnsi"/>
                <w:sz w:val="14"/>
                <w:szCs w:val="16"/>
                <w:lang w:eastAsia="el-GR"/>
              </w:rPr>
              <w:t>)</w:t>
            </w:r>
          </w:p>
        </w:tc>
        <w:tc>
          <w:tcPr>
            <w:tcW w:w="6036" w:type="dxa"/>
            <w:tcBorders>
              <w:top w:val="nil"/>
              <w:left w:val="nil"/>
              <w:bottom w:val="single" w:sz="6" w:space="0" w:color="3A73AE"/>
              <w:right w:val="single" w:sz="6" w:space="0" w:color="3A73AE"/>
            </w:tcBorders>
            <w:shd w:val="clear" w:color="auto" w:fill="auto"/>
            <w:vAlign w:val="center"/>
          </w:tcPr>
          <w:p w14:paraId="293D35E0" w14:textId="036A7857" w:rsidR="00355B02" w:rsidRPr="00B33909" w:rsidRDefault="00355B02" w:rsidP="00355B02">
            <w:pPr>
              <w:spacing w:after="0"/>
              <w:jc w:val="both"/>
              <w:rPr>
                <w:rFonts w:eastAsia="Times New Roman" w:cstheme="minorHAnsi"/>
                <w:sz w:val="14"/>
                <w:szCs w:val="16"/>
                <w:lang w:eastAsia="el-GR"/>
              </w:rPr>
            </w:pPr>
            <w:proofErr w:type="spellStart"/>
            <w:r w:rsidRPr="00332078">
              <w:rPr>
                <w:rFonts w:eastAsia="Times New Roman" w:cstheme="minorHAnsi"/>
                <w:sz w:val="14"/>
                <w:szCs w:val="16"/>
                <w:lang w:eastAsia="el-GR"/>
              </w:rPr>
              <w:t>Aπομειώσεις</w:t>
            </w:r>
            <w:proofErr w:type="spellEnd"/>
            <w:r w:rsidRPr="00332078">
              <w:rPr>
                <w:rFonts w:eastAsia="Times New Roman" w:cstheme="minorHAnsi"/>
                <w:sz w:val="14"/>
                <w:szCs w:val="16"/>
                <w:lang w:eastAsia="el-GR"/>
              </w:rPr>
              <w:t xml:space="preserve"> δανείων και απαιτήσεων κατά πελατών στο </w:t>
            </w:r>
            <w:proofErr w:type="spellStart"/>
            <w:r w:rsidRPr="00332078">
              <w:rPr>
                <w:rFonts w:eastAsia="Times New Roman" w:cstheme="minorHAnsi"/>
                <w:sz w:val="14"/>
                <w:szCs w:val="16"/>
                <w:lang w:eastAsia="el-GR"/>
              </w:rPr>
              <w:t>αποσβέσιμο</w:t>
            </w:r>
            <w:proofErr w:type="spellEnd"/>
            <w:r w:rsidRPr="00332078">
              <w:rPr>
                <w:rFonts w:eastAsia="Times New Roman" w:cstheme="minorHAnsi"/>
                <w:sz w:val="14"/>
                <w:szCs w:val="16"/>
                <w:lang w:eastAsia="el-GR"/>
              </w:rPr>
              <w:t xml:space="preserve"> κόστος σε </w:t>
            </w:r>
            <w:proofErr w:type="spellStart"/>
            <w:r w:rsidRPr="00332078">
              <w:rPr>
                <w:rFonts w:eastAsia="Times New Roman" w:cstheme="minorHAnsi"/>
                <w:sz w:val="14"/>
                <w:szCs w:val="16"/>
                <w:lang w:eastAsia="el-GR"/>
              </w:rPr>
              <w:t>ετησιοποιημένη</w:t>
            </w:r>
            <w:proofErr w:type="spellEnd"/>
            <w:r w:rsidRPr="00332078">
              <w:rPr>
                <w:rFonts w:eastAsia="Times New Roman" w:cstheme="minorHAnsi"/>
                <w:sz w:val="14"/>
                <w:szCs w:val="16"/>
                <w:lang w:eastAsia="el-GR"/>
              </w:rPr>
              <w:t> βάση προς (/) Καθαρά Δάνεια</w:t>
            </w:r>
          </w:p>
        </w:tc>
      </w:tr>
      <w:tr w:rsidR="00355B02" w:rsidRPr="003B5D59" w14:paraId="4D3A832F" w14:textId="77777777" w:rsidTr="00303B51">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085A35FC" w14:textId="1257B41F" w:rsidR="00355B02" w:rsidRDefault="00355B02" w:rsidP="00355B02">
            <w:pPr>
              <w:spacing w:after="0"/>
              <w:jc w:val="center"/>
              <w:rPr>
                <w:rFonts w:cstheme="minorHAnsi"/>
                <w:sz w:val="14"/>
                <w:szCs w:val="16"/>
              </w:rPr>
            </w:pPr>
            <w:r w:rsidRPr="00B33909">
              <w:rPr>
                <w:rFonts w:cstheme="minorHAnsi"/>
                <w:sz w:val="14"/>
                <w:szCs w:val="16"/>
              </w:rPr>
              <w:t>31</w:t>
            </w:r>
          </w:p>
        </w:tc>
        <w:tc>
          <w:tcPr>
            <w:tcW w:w="2561" w:type="dxa"/>
            <w:tcBorders>
              <w:top w:val="nil"/>
              <w:left w:val="nil"/>
              <w:bottom w:val="single" w:sz="6" w:space="0" w:color="3A73AE"/>
              <w:right w:val="single" w:sz="6" w:space="0" w:color="3A73AE"/>
            </w:tcBorders>
            <w:shd w:val="clear" w:color="auto" w:fill="auto"/>
            <w:vAlign w:val="center"/>
          </w:tcPr>
          <w:p w14:paraId="07D5C344" w14:textId="77777777"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Λειτουργικά Έξοδα (κόστος) </w:t>
            </w:r>
          </w:p>
        </w:tc>
        <w:tc>
          <w:tcPr>
            <w:tcW w:w="6036" w:type="dxa"/>
            <w:tcBorders>
              <w:top w:val="nil"/>
              <w:left w:val="nil"/>
              <w:bottom w:val="single" w:sz="6" w:space="0" w:color="3A73AE"/>
              <w:right w:val="single" w:sz="6" w:space="0" w:color="3A73AE"/>
            </w:tcBorders>
            <w:shd w:val="clear" w:color="auto" w:fill="auto"/>
            <w:vAlign w:val="center"/>
          </w:tcPr>
          <w:p w14:paraId="2EB0BC74" w14:textId="77777777" w:rsidR="00355B02" w:rsidRPr="00220509" w:rsidRDefault="00355B02" w:rsidP="00355B02">
            <w:pPr>
              <w:spacing w:after="0"/>
              <w:jc w:val="both"/>
              <w:rPr>
                <w:rFonts w:eastAsia="Times New Roman" w:cstheme="minorHAnsi"/>
                <w:sz w:val="14"/>
                <w:szCs w:val="16"/>
                <w:lang w:eastAsia="el-GR"/>
              </w:rPr>
            </w:pPr>
            <w:r w:rsidRPr="00B33909">
              <w:rPr>
                <w:rFonts w:eastAsia="Times New Roman" w:cstheme="minorHAnsi"/>
                <w:sz w:val="14"/>
                <w:szCs w:val="16"/>
                <w:lang w:eastAsia="el-GR"/>
              </w:rPr>
              <w:t>Σύνολο λειτουργικών εξόδων πριν από τις προβλέψεις  </w:t>
            </w:r>
          </w:p>
        </w:tc>
      </w:tr>
      <w:tr w:rsidR="00355B02" w:rsidRPr="003B5D59" w14:paraId="1A33167D"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5DD624F6" w14:textId="778878D9" w:rsidR="00355B02" w:rsidRDefault="00355B02" w:rsidP="00355B02">
            <w:pPr>
              <w:spacing w:after="0"/>
              <w:jc w:val="center"/>
              <w:rPr>
                <w:rFonts w:cstheme="minorHAnsi"/>
                <w:sz w:val="14"/>
                <w:szCs w:val="16"/>
              </w:rPr>
            </w:pPr>
            <w:r w:rsidRPr="00B33909">
              <w:rPr>
                <w:rFonts w:cstheme="minorHAnsi"/>
                <w:sz w:val="14"/>
                <w:szCs w:val="16"/>
              </w:rPr>
              <w:t>3</w:t>
            </w:r>
            <w:r>
              <w:rPr>
                <w:rFonts w:cstheme="minorHAnsi"/>
                <w:sz w:val="14"/>
                <w:szCs w:val="16"/>
              </w:rPr>
              <w:t>2</w:t>
            </w:r>
          </w:p>
        </w:tc>
        <w:tc>
          <w:tcPr>
            <w:tcW w:w="2561" w:type="dxa"/>
            <w:tcBorders>
              <w:top w:val="nil"/>
              <w:left w:val="nil"/>
              <w:bottom w:val="single" w:sz="6" w:space="0" w:color="3A73AE"/>
              <w:right w:val="single" w:sz="6" w:space="0" w:color="3A73AE"/>
            </w:tcBorders>
            <w:shd w:val="clear" w:color="auto" w:fill="auto"/>
            <w:vAlign w:val="center"/>
          </w:tcPr>
          <w:p w14:paraId="7B54CCA0" w14:textId="70C6CAD3"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Λειτουργικά Έξοδα (Επαναλαμβανόμενα) </w:t>
            </w:r>
          </w:p>
        </w:tc>
        <w:tc>
          <w:tcPr>
            <w:tcW w:w="6036" w:type="dxa"/>
            <w:tcBorders>
              <w:top w:val="nil"/>
              <w:left w:val="nil"/>
              <w:bottom w:val="single" w:sz="6" w:space="0" w:color="3A73AE"/>
              <w:right w:val="single" w:sz="6" w:space="0" w:color="3A73AE"/>
            </w:tcBorders>
            <w:shd w:val="clear" w:color="auto" w:fill="auto"/>
            <w:vAlign w:val="center"/>
          </w:tcPr>
          <w:p w14:paraId="7F3B1F77" w14:textId="29D1E509" w:rsidR="00355B02" w:rsidRPr="00355B02" w:rsidRDefault="00355B02" w:rsidP="00355B02">
            <w:pPr>
              <w:spacing w:after="0"/>
              <w:jc w:val="both"/>
              <w:rPr>
                <w:rFonts w:eastAsia="Times New Roman" w:cstheme="minorHAnsi"/>
                <w:sz w:val="14"/>
                <w:szCs w:val="16"/>
                <w:lang w:eastAsia="el-GR"/>
              </w:rPr>
            </w:pPr>
            <w:r w:rsidRPr="00B33909">
              <w:rPr>
                <w:rFonts w:eastAsia="Times New Roman" w:cstheme="minorHAnsi"/>
                <w:sz w:val="14"/>
                <w:szCs w:val="16"/>
                <w:lang w:eastAsia="el-GR"/>
              </w:rPr>
              <w:t>Λειτουργικά έξοδα εξαιρουμένων των εφάπαξ στοιχείων σύμφωνα με το στοιχείο #</w:t>
            </w:r>
            <w:r>
              <w:rPr>
                <w:rFonts w:eastAsia="Times New Roman" w:cstheme="minorHAnsi"/>
                <w:sz w:val="14"/>
                <w:szCs w:val="16"/>
                <w:lang w:eastAsia="el-GR"/>
              </w:rPr>
              <w:t>3</w:t>
            </w:r>
            <w:r w:rsidRPr="00355B02">
              <w:rPr>
                <w:rFonts w:eastAsia="Times New Roman" w:cstheme="minorHAnsi"/>
                <w:sz w:val="14"/>
                <w:szCs w:val="16"/>
                <w:lang w:eastAsia="el-GR"/>
              </w:rPr>
              <w:t>6</w:t>
            </w:r>
          </w:p>
        </w:tc>
      </w:tr>
      <w:tr w:rsidR="00355B02" w:rsidRPr="003B5D59" w14:paraId="16D5882D"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3C3DABCB" w14:textId="5D78A66F" w:rsidR="00355B02" w:rsidRDefault="00355B02" w:rsidP="00355B02">
            <w:pPr>
              <w:spacing w:after="0"/>
              <w:jc w:val="center"/>
              <w:rPr>
                <w:rFonts w:cstheme="minorHAnsi"/>
                <w:sz w:val="14"/>
                <w:szCs w:val="16"/>
              </w:rPr>
            </w:pPr>
            <w:r w:rsidRPr="00B33909">
              <w:rPr>
                <w:rFonts w:cstheme="minorHAnsi"/>
                <w:sz w:val="14"/>
                <w:szCs w:val="16"/>
              </w:rPr>
              <w:t>3</w:t>
            </w:r>
            <w:r>
              <w:rPr>
                <w:rFonts w:cstheme="minorHAnsi"/>
                <w:sz w:val="14"/>
                <w:szCs w:val="16"/>
              </w:rPr>
              <w:t>3</w:t>
            </w:r>
          </w:p>
        </w:tc>
        <w:tc>
          <w:tcPr>
            <w:tcW w:w="2561" w:type="dxa"/>
            <w:tcBorders>
              <w:top w:val="nil"/>
              <w:left w:val="nil"/>
              <w:bottom w:val="single" w:sz="6" w:space="0" w:color="3A73AE"/>
              <w:right w:val="single" w:sz="6" w:space="0" w:color="3A73AE"/>
            </w:tcBorders>
            <w:shd w:val="clear" w:color="auto" w:fill="auto"/>
            <w:vAlign w:val="center"/>
          </w:tcPr>
          <w:p w14:paraId="24F459F3" w14:textId="73DC21D8" w:rsidR="00355B02" w:rsidRPr="00220509" w:rsidRDefault="00355B02" w:rsidP="00355B02">
            <w:pPr>
              <w:spacing w:after="0"/>
              <w:rPr>
                <w:rFonts w:eastAsia="Times New Roman" w:cstheme="minorHAnsi"/>
                <w:sz w:val="14"/>
                <w:szCs w:val="16"/>
                <w:lang w:eastAsia="el-GR"/>
              </w:rPr>
            </w:pPr>
            <w:proofErr w:type="spellStart"/>
            <w:r w:rsidRPr="00B33909">
              <w:rPr>
                <w:rFonts w:eastAsia="Times New Roman" w:cstheme="minorHAnsi"/>
                <w:sz w:val="14"/>
                <w:szCs w:val="16"/>
                <w:lang w:eastAsia="el-GR"/>
              </w:rPr>
              <w:t>Mεσοπρόθεσμη</w:t>
            </w:r>
            <w:proofErr w:type="spellEnd"/>
            <w:r w:rsidRPr="00B33909">
              <w:rPr>
                <w:rFonts w:eastAsia="Times New Roman" w:cstheme="minorHAnsi"/>
                <w:sz w:val="14"/>
                <w:szCs w:val="16"/>
                <w:lang w:eastAsia="el-GR"/>
              </w:rPr>
              <w:t xml:space="preserve"> απόδοση ενσώματων ιδίων κεφαλαίων (</w:t>
            </w:r>
            <w:proofErr w:type="spellStart"/>
            <w:r w:rsidRPr="00B33909">
              <w:rPr>
                <w:rFonts w:eastAsia="Times New Roman" w:cstheme="minorHAnsi"/>
                <w:sz w:val="14"/>
                <w:szCs w:val="16"/>
                <w:lang w:eastAsia="el-GR"/>
              </w:rPr>
              <w:t>RoΑT</w:t>
            </w:r>
            <w:proofErr w:type="spellEnd"/>
            <w:r w:rsidRPr="00B33909">
              <w:rPr>
                <w:rFonts w:eastAsia="Times New Roman" w:cstheme="minorHAnsi"/>
                <w:sz w:val="14"/>
                <w:szCs w:val="16"/>
                <w:lang w:val="en-US" w:eastAsia="el-GR"/>
              </w:rPr>
              <w:t>BV</w:t>
            </w:r>
            <w:r w:rsidRPr="00B33909">
              <w:rPr>
                <w:rFonts w:eastAsia="Times New Roman" w:cstheme="minorHAnsi"/>
                <w:sz w:val="14"/>
                <w:szCs w:val="16"/>
                <w:lang w:eastAsia="el-GR"/>
              </w:rPr>
              <w:t>)</w:t>
            </w:r>
          </w:p>
        </w:tc>
        <w:tc>
          <w:tcPr>
            <w:tcW w:w="6036" w:type="dxa"/>
            <w:tcBorders>
              <w:top w:val="nil"/>
              <w:left w:val="nil"/>
              <w:bottom w:val="single" w:sz="6" w:space="0" w:color="3A73AE"/>
              <w:right w:val="single" w:sz="6" w:space="0" w:color="3A73AE"/>
            </w:tcBorders>
            <w:shd w:val="clear" w:color="auto" w:fill="auto"/>
            <w:vAlign w:val="center"/>
          </w:tcPr>
          <w:p w14:paraId="4D2B7287" w14:textId="5F0B4989" w:rsidR="00355B02" w:rsidRPr="00220509" w:rsidRDefault="00355B02" w:rsidP="00355B02">
            <w:pPr>
              <w:spacing w:after="0"/>
              <w:jc w:val="both"/>
              <w:rPr>
                <w:rFonts w:eastAsia="Times New Roman" w:cstheme="minorHAnsi"/>
                <w:sz w:val="14"/>
                <w:szCs w:val="16"/>
                <w:lang w:eastAsia="el-GR"/>
              </w:rPr>
            </w:pPr>
            <w:r w:rsidRPr="00B33909">
              <w:rPr>
                <w:rFonts w:eastAsia="Times New Roman" w:cstheme="minorHAnsi"/>
                <w:sz w:val="14"/>
                <w:szCs w:val="16"/>
                <w:lang w:eastAsia="el-GR"/>
              </w:rPr>
              <w:t>Βασικό λειτουργικό κέρδος περιόδου σε </w:t>
            </w:r>
            <w:proofErr w:type="spellStart"/>
            <w:r w:rsidRPr="00B33909">
              <w:rPr>
                <w:rFonts w:eastAsia="Times New Roman" w:cstheme="minorHAnsi"/>
                <w:sz w:val="14"/>
                <w:szCs w:val="16"/>
                <w:lang w:eastAsia="el-GR"/>
              </w:rPr>
              <w:t>ετησιοποιημένη</w:t>
            </w:r>
            <w:proofErr w:type="spellEnd"/>
            <w:r w:rsidRPr="00B33909">
              <w:rPr>
                <w:rFonts w:eastAsia="Times New Roman" w:cstheme="minorHAnsi"/>
                <w:sz w:val="14"/>
                <w:szCs w:val="16"/>
                <w:lang w:eastAsia="el-GR"/>
              </w:rPr>
              <w:t> </w:t>
            </w:r>
            <w:r w:rsidRPr="00623CE4">
              <w:rPr>
                <w:rFonts w:eastAsia="Times New Roman" w:cstheme="minorHAnsi"/>
                <w:sz w:val="14"/>
                <w:szCs w:val="16"/>
                <w:lang w:eastAsia="el-GR"/>
              </w:rPr>
              <w:t>βάση μείον (-) πληρωμή δόσης ΑΤ1 προς</w:t>
            </w:r>
            <w:r w:rsidRPr="00B33909">
              <w:rPr>
                <w:rFonts w:eastAsia="Times New Roman" w:cstheme="minorHAnsi"/>
                <w:sz w:val="14"/>
                <w:szCs w:val="16"/>
                <w:lang w:eastAsia="el-GR"/>
              </w:rPr>
              <w:t xml:space="preserve"> (/) μέσο όρο ενσώματων </w:t>
            </w:r>
            <w:proofErr w:type="spellStart"/>
            <w:r w:rsidRPr="00B33909">
              <w:rPr>
                <w:rFonts w:eastAsia="Times New Roman" w:cstheme="minorHAnsi"/>
                <w:sz w:val="14"/>
                <w:szCs w:val="16"/>
                <w:lang w:eastAsia="el-GR"/>
              </w:rPr>
              <w:t>ιδιων</w:t>
            </w:r>
            <w:proofErr w:type="spellEnd"/>
            <w:r w:rsidRPr="00B33909">
              <w:rPr>
                <w:rFonts w:eastAsia="Times New Roman" w:cstheme="minorHAnsi"/>
                <w:sz w:val="14"/>
                <w:szCs w:val="16"/>
                <w:lang w:eastAsia="el-GR"/>
              </w:rPr>
              <w:t xml:space="preserve"> κεφαλαίων</w:t>
            </w:r>
          </w:p>
        </w:tc>
      </w:tr>
      <w:tr w:rsidR="00355B02" w:rsidRPr="003B5D59" w14:paraId="16FD30EA"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78BB97C5" w14:textId="35D80E58" w:rsidR="00355B02" w:rsidRPr="00355B02" w:rsidRDefault="00355B02" w:rsidP="00355B02">
            <w:pPr>
              <w:spacing w:after="0"/>
              <w:jc w:val="center"/>
              <w:rPr>
                <w:rFonts w:cstheme="minorHAnsi"/>
                <w:sz w:val="14"/>
                <w:szCs w:val="16"/>
                <w:lang w:val="en-US"/>
              </w:rPr>
            </w:pPr>
            <w:r>
              <w:rPr>
                <w:rFonts w:cstheme="minorHAnsi"/>
                <w:sz w:val="14"/>
                <w:szCs w:val="16"/>
                <w:lang w:val="en-US"/>
              </w:rPr>
              <w:t>34</w:t>
            </w:r>
          </w:p>
        </w:tc>
        <w:tc>
          <w:tcPr>
            <w:tcW w:w="2561" w:type="dxa"/>
            <w:tcBorders>
              <w:top w:val="nil"/>
              <w:left w:val="nil"/>
              <w:bottom w:val="single" w:sz="6" w:space="0" w:color="3A73AE"/>
              <w:right w:val="single" w:sz="6" w:space="0" w:color="3A73AE"/>
            </w:tcBorders>
            <w:shd w:val="clear" w:color="auto" w:fill="auto"/>
            <w:vAlign w:val="center"/>
          </w:tcPr>
          <w:p w14:paraId="4FBA4FFC" w14:textId="5B344940" w:rsidR="00355B02" w:rsidRPr="00220509" w:rsidRDefault="00355B02" w:rsidP="00355B02">
            <w:pPr>
              <w:spacing w:after="0"/>
              <w:rPr>
                <w:rFonts w:eastAsia="Times New Roman" w:cstheme="minorHAnsi"/>
                <w:sz w:val="14"/>
                <w:szCs w:val="16"/>
                <w:lang w:eastAsia="el-GR"/>
              </w:rPr>
            </w:pPr>
            <w:r w:rsidRPr="00B33909">
              <w:rPr>
                <w:rFonts w:eastAsia="Times New Roman" w:cstheme="minorHAnsi"/>
                <w:sz w:val="14"/>
                <w:szCs w:val="16"/>
                <w:lang w:eastAsia="el-GR"/>
              </w:rPr>
              <w:t>Μη Εξυπηρετούμενα Ανοίγματα (NPE) </w:t>
            </w:r>
          </w:p>
        </w:tc>
        <w:tc>
          <w:tcPr>
            <w:tcW w:w="6036" w:type="dxa"/>
            <w:tcBorders>
              <w:top w:val="nil"/>
              <w:left w:val="nil"/>
              <w:bottom w:val="single" w:sz="6" w:space="0" w:color="3A73AE"/>
              <w:right w:val="single" w:sz="6" w:space="0" w:color="3A73AE"/>
            </w:tcBorders>
            <w:shd w:val="clear" w:color="auto" w:fill="auto"/>
            <w:vAlign w:val="center"/>
          </w:tcPr>
          <w:p w14:paraId="399B5448" w14:textId="7FEAFEC7" w:rsidR="00355B02" w:rsidRPr="00220509" w:rsidRDefault="00355B02" w:rsidP="00355B02">
            <w:pPr>
              <w:spacing w:after="0"/>
              <w:jc w:val="both"/>
              <w:rPr>
                <w:rFonts w:eastAsia="Times New Roman" w:cstheme="minorHAnsi"/>
                <w:sz w:val="14"/>
                <w:szCs w:val="16"/>
                <w:lang w:eastAsia="el-GR"/>
              </w:rPr>
            </w:pPr>
            <w:r w:rsidRPr="00B33909">
              <w:rPr>
                <w:rFonts w:eastAsia="Times New Roman" w:cstheme="minorHAnsi"/>
                <w:sz w:val="14"/>
                <w:szCs w:val="16"/>
                <w:lang w:eastAsia="el-GR"/>
              </w:rPr>
              <w:t>Πιστοδοτικά ανοίγματα εντός ισολογισμού προ προβλέψεων, τα οποία: (α) έχουν καθυστέρηση άνω των 90 ημερών (β) έχουν υποστεί </w:t>
            </w:r>
            <w:proofErr w:type="spellStart"/>
            <w:r w:rsidRPr="00B33909">
              <w:rPr>
                <w:rFonts w:eastAsia="Times New Roman" w:cstheme="minorHAnsi"/>
                <w:sz w:val="14"/>
                <w:szCs w:val="16"/>
                <w:lang w:eastAsia="el-GR"/>
              </w:rPr>
              <w:t>απομείωση</w:t>
            </w:r>
            <w:proofErr w:type="spellEnd"/>
            <w:r w:rsidRPr="00B33909">
              <w:rPr>
                <w:rFonts w:eastAsia="Times New Roman" w:cstheme="minorHAnsi"/>
                <w:sz w:val="14"/>
                <w:szCs w:val="16"/>
                <w:lang w:eastAsia="el-GR"/>
              </w:rPr>
              <w:t> ή ο οφειλέτης κρίνεται απίθανο να αποπληρώσει τις υποχρεώσεις (UTP) του πλήρως χωρίς τη ρευστοποίηση καλυμμάτων, ανεξάρτητα από την ύπαρξη ποσού σε καθυστέρηση ή του αριθμού των ημερών καθυστέρησης (γ) έχουν υποστεί ρύθμιση και δεν έχει εκπνεύσει η περίοδος παρακολούθησης κατά τις προδιαγραφές της Ευρωπαϊκής Τραπεζικής Αρχής (δ) έχουν επιμόλυνση από τα (α) ποσά, κατά τις προδιαγραφές της Ευρωπαϊκής Τραπεζικής Αρχής ή UTP.</w:t>
            </w:r>
          </w:p>
        </w:tc>
      </w:tr>
      <w:tr w:rsidR="00D31088" w:rsidRPr="003B5D59" w14:paraId="17A42ADB"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5B58FC9F" w14:textId="0AF8E4FF" w:rsidR="00D31088" w:rsidRPr="00355B02" w:rsidRDefault="00355B02" w:rsidP="006632DE">
            <w:pPr>
              <w:spacing w:after="0"/>
              <w:jc w:val="center"/>
              <w:rPr>
                <w:rFonts w:cstheme="minorHAnsi"/>
                <w:sz w:val="14"/>
                <w:szCs w:val="16"/>
                <w:lang w:val="en-US"/>
              </w:rPr>
            </w:pPr>
            <w:r>
              <w:rPr>
                <w:rFonts w:cstheme="minorHAnsi"/>
                <w:sz w:val="14"/>
                <w:szCs w:val="16"/>
                <w:lang w:val="en-US"/>
              </w:rPr>
              <w:t>35</w:t>
            </w:r>
          </w:p>
        </w:tc>
        <w:tc>
          <w:tcPr>
            <w:tcW w:w="2561" w:type="dxa"/>
            <w:tcBorders>
              <w:top w:val="nil"/>
              <w:left w:val="nil"/>
              <w:bottom w:val="single" w:sz="6" w:space="0" w:color="3A73AE"/>
              <w:right w:val="single" w:sz="6" w:space="0" w:color="3A73AE"/>
            </w:tcBorders>
            <w:shd w:val="clear" w:color="auto" w:fill="auto"/>
            <w:vAlign w:val="center"/>
          </w:tcPr>
          <w:p w14:paraId="7FE0474F" w14:textId="610C8E13" w:rsidR="00D31088" w:rsidRPr="00B33909" w:rsidRDefault="00D31088" w:rsidP="006632DE">
            <w:pPr>
              <w:spacing w:after="0"/>
              <w:rPr>
                <w:rFonts w:eastAsia="Times New Roman" w:cstheme="minorHAnsi"/>
                <w:sz w:val="14"/>
                <w:szCs w:val="16"/>
                <w:lang w:eastAsia="el-GR"/>
              </w:rPr>
            </w:pPr>
            <w:r w:rsidRPr="00B33909">
              <w:rPr>
                <w:rFonts w:eastAsia="Times New Roman" w:cstheme="minorHAnsi"/>
                <w:sz w:val="14"/>
                <w:szCs w:val="16"/>
                <w:lang w:eastAsia="el-GR"/>
              </w:rPr>
              <w:t>Μη επαναλαμβανόμενα </w:t>
            </w:r>
            <w:r>
              <w:rPr>
                <w:rFonts w:eastAsia="Times New Roman" w:cstheme="minorHAnsi"/>
                <w:sz w:val="14"/>
                <w:szCs w:val="16"/>
                <w:lang w:eastAsia="el-GR"/>
              </w:rPr>
              <w:t>έ</w:t>
            </w:r>
            <w:r w:rsidRPr="00D31088">
              <w:rPr>
                <w:rFonts w:eastAsia="Times New Roman" w:cstheme="minorHAnsi"/>
                <w:sz w:val="14"/>
                <w:szCs w:val="16"/>
                <w:lang w:eastAsia="el-GR"/>
              </w:rPr>
              <w:t>σ</w:t>
            </w:r>
            <w:r>
              <w:rPr>
                <w:rFonts w:eastAsia="Times New Roman" w:cstheme="minorHAnsi"/>
                <w:sz w:val="14"/>
                <w:szCs w:val="16"/>
                <w:lang w:eastAsia="el-GR"/>
              </w:rPr>
              <w:t>ο</w:t>
            </w:r>
            <w:r w:rsidRPr="00D31088">
              <w:rPr>
                <w:rFonts w:eastAsia="Times New Roman" w:cstheme="minorHAnsi"/>
                <w:sz w:val="14"/>
                <w:szCs w:val="16"/>
                <w:lang w:eastAsia="el-GR"/>
              </w:rPr>
              <w:t>δ</w:t>
            </w:r>
            <w:r>
              <w:rPr>
                <w:rFonts w:eastAsia="Times New Roman" w:cstheme="minorHAnsi"/>
                <w:sz w:val="14"/>
                <w:szCs w:val="16"/>
                <w:lang w:eastAsia="el-GR"/>
              </w:rPr>
              <w:t>α</w:t>
            </w:r>
            <w:r w:rsidRPr="00D31088">
              <w:rPr>
                <w:rFonts w:eastAsia="Times New Roman" w:cstheme="minorHAnsi"/>
                <w:sz w:val="14"/>
                <w:szCs w:val="16"/>
                <w:lang w:eastAsia="el-GR"/>
              </w:rPr>
              <w:t xml:space="preserve"> από συναλλαγές και άλλ</w:t>
            </w:r>
            <w:r>
              <w:rPr>
                <w:rFonts w:eastAsia="Times New Roman" w:cstheme="minorHAnsi"/>
                <w:sz w:val="14"/>
                <w:szCs w:val="16"/>
                <w:lang w:eastAsia="el-GR"/>
              </w:rPr>
              <w:t>α</w:t>
            </w:r>
            <w:r w:rsidRPr="00D31088">
              <w:rPr>
                <w:rFonts w:eastAsia="Times New Roman" w:cstheme="minorHAnsi"/>
                <w:sz w:val="14"/>
                <w:szCs w:val="16"/>
                <w:lang w:eastAsia="el-GR"/>
              </w:rPr>
              <w:t xml:space="preserve"> </w:t>
            </w:r>
            <w:r>
              <w:rPr>
                <w:rFonts w:eastAsia="Times New Roman" w:cstheme="minorHAnsi"/>
                <w:sz w:val="14"/>
                <w:szCs w:val="16"/>
                <w:lang w:eastAsia="el-GR"/>
              </w:rPr>
              <w:t>έ</w:t>
            </w:r>
            <w:r w:rsidRPr="00D31088">
              <w:rPr>
                <w:rFonts w:eastAsia="Times New Roman" w:cstheme="minorHAnsi"/>
                <w:sz w:val="14"/>
                <w:szCs w:val="16"/>
                <w:lang w:eastAsia="el-GR"/>
              </w:rPr>
              <w:t>σ</w:t>
            </w:r>
            <w:r>
              <w:rPr>
                <w:rFonts w:eastAsia="Times New Roman" w:cstheme="minorHAnsi"/>
                <w:sz w:val="14"/>
                <w:szCs w:val="16"/>
                <w:lang w:eastAsia="el-GR"/>
              </w:rPr>
              <w:t>ο</w:t>
            </w:r>
            <w:r w:rsidRPr="00D31088">
              <w:rPr>
                <w:rFonts w:eastAsia="Times New Roman" w:cstheme="minorHAnsi"/>
                <w:sz w:val="14"/>
                <w:szCs w:val="16"/>
                <w:lang w:eastAsia="el-GR"/>
              </w:rPr>
              <w:t>δ</w:t>
            </w:r>
            <w:r>
              <w:rPr>
                <w:rFonts w:eastAsia="Times New Roman" w:cstheme="minorHAnsi"/>
                <w:sz w:val="14"/>
                <w:szCs w:val="16"/>
                <w:lang w:eastAsia="el-GR"/>
              </w:rPr>
              <w:t>α</w:t>
            </w:r>
          </w:p>
        </w:tc>
        <w:tc>
          <w:tcPr>
            <w:tcW w:w="6036" w:type="dxa"/>
            <w:tcBorders>
              <w:top w:val="nil"/>
              <w:left w:val="nil"/>
              <w:bottom w:val="single" w:sz="6" w:space="0" w:color="3A73AE"/>
              <w:right w:val="single" w:sz="6" w:space="0" w:color="3A73AE"/>
            </w:tcBorders>
            <w:shd w:val="clear" w:color="auto" w:fill="auto"/>
            <w:vAlign w:val="center"/>
          </w:tcPr>
          <w:p w14:paraId="5A1CA2F3" w14:textId="4F70746A" w:rsidR="00D31088" w:rsidRPr="00B33909" w:rsidRDefault="00D31088" w:rsidP="006632DE">
            <w:pPr>
              <w:spacing w:after="0"/>
              <w:jc w:val="both"/>
              <w:rPr>
                <w:rFonts w:eastAsia="Times New Roman" w:cstheme="minorHAnsi"/>
                <w:sz w:val="14"/>
                <w:szCs w:val="16"/>
                <w:lang w:eastAsia="el-GR"/>
              </w:rPr>
            </w:pPr>
            <w:r w:rsidRPr="00D31088">
              <w:rPr>
                <w:rFonts w:eastAsia="Times New Roman" w:cstheme="minorHAnsi"/>
                <w:sz w:val="14"/>
                <w:szCs w:val="16"/>
                <w:lang w:eastAsia="el-GR"/>
              </w:rPr>
              <w:t>Κέρδη συναλλαγών -€2 εκατ. το 2</w:t>
            </w:r>
            <w:r w:rsidRPr="00D31088">
              <w:rPr>
                <w:rFonts w:eastAsia="Times New Roman" w:cstheme="minorHAnsi"/>
                <w:sz w:val="14"/>
                <w:szCs w:val="16"/>
                <w:vertAlign w:val="superscript"/>
                <w:lang w:eastAsia="el-GR"/>
              </w:rPr>
              <w:t>ο</w:t>
            </w:r>
            <w:r>
              <w:rPr>
                <w:rFonts w:eastAsia="Times New Roman" w:cstheme="minorHAnsi"/>
                <w:sz w:val="14"/>
                <w:szCs w:val="16"/>
                <w:lang w:eastAsia="el-GR"/>
              </w:rPr>
              <w:t xml:space="preserve"> τρίμηνο 2021</w:t>
            </w:r>
            <w:r w:rsidRPr="00D31088">
              <w:rPr>
                <w:rFonts w:eastAsia="Times New Roman" w:cstheme="minorHAnsi"/>
                <w:sz w:val="14"/>
                <w:szCs w:val="16"/>
                <w:lang w:eastAsia="el-GR"/>
              </w:rPr>
              <w:t xml:space="preserve">, €0 εκατ. το </w:t>
            </w:r>
            <w:r>
              <w:rPr>
                <w:rFonts w:eastAsia="Times New Roman" w:cstheme="minorHAnsi"/>
                <w:sz w:val="14"/>
                <w:szCs w:val="16"/>
                <w:lang w:eastAsia="el-GR"/>
              </w:rPr>
              <w:t>3</w:t>
            </w:r>
            <w:r w:rsidRPr="00D31088">
              <w:rPr>
                <w:rFonts w:eastAsia="Times New Roman" w:cstheme="minorHAnsi"/>
                <w:sz w:val="14"/>
                <w:szCs w:val="16"/>
                <w:lang w:eastAsia="el-GR"/>
              </w:rPr>
              <w:t>ο τρίμηνο2</w:t>
            </w:r>
            <w:r>
              <w:rPr>
                <w:rFonts w:eastAsia="Times New Roman" w:cstheme="minorHAnsi"/>
                <w:sz w:val="14"/>
                <w:szCs w:val="16"/>
                <w:lang w:eastAsia="el-GR"/>
              </w:rPr>
              <w:t>02</w:t>
            </w:r>
            <w:r w:rsidRPr="00D31088">
              <w:rPr>
                <w:rFonts w:eastAsia="Times New Roman" w:cstheme="minorHAnsi"/>
                <w:sz w:val="14"/>
                <w:szCs w:val="16"/>
                <w:lang w:eastAsia="el-GR"/>
              </w:rPr>
              <w:t xml:space="preserve">1, -€3 εκατ. το </w:t>
            </w:r>
            <w:r>
              <w:rPr>
                <w:rFonts w:eastAsia="Times New Roman" w:cstheme="minorHAnsi"/>
                <w:sz w:val="14"/>
                <w:szCs w:val="16"/>
                <w:lang w:eastAsia="el-GR"/>
              </w:rPr>
              <w:t>4</w:t>
            </w:r>
            <w:r w:rsidRPr="00D31088">
              <w:rPr>
                <w:rFonts w:eastAsia="Times New Roman" w:cstheme="minorHAnsi"/>
                <w:sz w:val="14"/>
                <w:szCs w:val="16"/>
                <w:lang w:eastAsia="el-GR"/>
              </w:rPr>
              <w:t xml:space="preserve">ο τρίμηνο2021, €73 εκατ. το </w:t>
            </w:r>
            <w:r>
              <w:rPr>
                <w:rFonts w:eastAsia="Times New Roman" w:cstheme="minorHAnsi"/>
                <w:sz w:val="14"/>
                <w:szCs w:val="16"/>
                <w:lang w:eastAsia="el-GR"/>
              </w:rPr>
              <w:t>1</w:t>
            </w:r>
            <w:r w:rsidRPr="00D31088">
              <w:rPr>
                <w:rFonts w:eastAsia="Times New Roman" w:cstheme="minorHAnsi"/>
                <w:sz w:val="14"/>
                <w:szCs w:val="16"/>
                <w:lang w:eastAsia="el-GR"/>
              </w:rPr>
              <w:t>ο τρίμηνο 202</w:t>
            </w:r>
            <w:r>
              <w:rPr>
                <w:rFonts w:eastAsia="Times New Roman" w:cstheme="minorHAnsi"/>
                <w:sz w:val="14"/>
                <w:szCs w:val="16"/>
                <w:lang w:eastAsia="el-GR"/>
              </w:rPr>
              <w:t xml:space="preserve">2, </w:t>
            </w:r>
            <w:r w:rsidRPr="00D31088">
              <w:rPr>
                <w:rFonts w:eastAsia="Times New Roman" w:cstheme="minorHAnsi"/>
                <w:sz w:val="14"/>
                <w:szCs w:val="16"/>
                <w:lang w:eastAsia="el-GR"/>
              </w:rPr>
              <w:t xml:space="preserve">-€14 εκατ. το </w:t>
            </w:r>
            <w:r>
              <w:rPr>
                <w:rFonts w:eastAsia="Times New Roman" w:cstheme="minorHAnsi"/>
                <w:sz w:val="14"/>
                <w:szCs w:val="16"/>
                <w:lang w:eastAsia="el-GR"/>
              </w:rPr>
              <w:t>2</w:t>
            </w:r>
            <w:r w:rsidRPr="00D31088">
              <w:rPr>
                <w:rFonts w:eastAsia="Times New Roman" w:cstheme="minorHAnsi"/>
                <w:sz w:val="14"/>
                <w:szCs w:val="16"/>
                <w:lang w:eastAsia="el-GR"/>
              </w:rPr>
              <w:t>ο τρίμηνο 2022</w:t>
            </w:r>
            <w:r>
              <w:rPr>
                <w:rFonts w:eastAsia="Times New Roman" w:cstheme="minorHAnsi"/>
                <w:sz w:val="14"/>
                <w:szCs w:val="16"/>
                <w:lang w:eastAsia="el-GR"/>
              </w:rPr>
              <w:t xml:space="preserve"> </w:t>
            </w:r>
            <w:r w:rsidRPr="00D31088">
              <w:rPr>
                <w:rFonts w:eastAsia="Times New Roman" w:cstheme="minorHAnsi"/>
                <w:sz w:val="14"/>
                <w:szCs w:val="16"/>
                <w:lang w:eastAsia="el-GR"/>
              </w:rPr>
              <w:t xml:space="preserve">θεωρούνται επαναλαμβανόμενα και λαμβάνονται υπόψη στους υπολογισμούς </w:t>
            </w:r>
            <w:r>
              <w:rPr>
                <w:rFonts w:eastAsia="Times New Roman" w:cstheme="minorHAnsi"/>
                <w:sz w:val="14"/>
                <w:szCs w:val="16"/>
                <w:lang w:eastAsia="el-GR"/>
              </w:rPr>
              <w:t>των</w:t>
            </w:r>
            <w:r w:rsidRPr="00D31088">
              <w:rPr>
                <w:rFonts w:eastAsia="Times New Roman" w:cstheme="minorHAnsi"/>
                <w:sz w:val="14"/>
                <w:szCs w:val="16"/>
                <w:lang w:eastAsia="el-GR"/>
              </w:rPr>
              <w:t xml:space="preserve"> </w:t>
            </w:r>
            <w:r>
              <w:rPr>
                <w:rFonts w:eastAsia="Times New Roman" w:cstheme="minorHAnsi"/>
                <w:sz w:val="14"/>
                <w:szCs w:val="16"/>
                <w:lang w:eastAsia="el-GR"/>
              </w:rPr>
              <w:t>εξομαλυμένων</w:t>
            </w:r>
            <w:r w:rsidRPr="00D31088">
              <w:rPr>
                <w:rFonts w:eastAsia="Times New Roman" w:cstheme="minorHAnsi"/>
                <w:sz w:val="14"/>
                <w:szCs w:val="16"/>
                <w:lang w:eastAsia="el-GR"/>
              </w:rPr>
              <w:t xml:space="preserve"> </w:t>
            </w:r>
            <w:r w:rsidR="00355B02">
              <w:rPr>
                <w:rFonts w:eastAsia="Times New Roman" w:cstheme="minorHAnsi"/>
                <w:sz w:val="14"/>
                <w:szCs w:val="16"/>
                <w:lang w:eastAsia="el-GR"/>
              </w:rPr>
              <w:t>στοιχείων</w:t>
            </w:r>
            <w:r w:rsidRPr="00D31088">
              <w:rPr>
                <w:rFonts w:eastAsia="Times New Roman" w:cstheme="minorHAnsi"/>
                <w:sz w:val="14"/>
                <w:szCs w:val="16"/>
                <w:lang w:eastAsia="el-GR"/>
              </w:rPr>
              <w:t xml:space="preserve"> και </w:t>
            </w:r>
            <w:r w:rsidR="00355B02">
              <w:rPr>
                <w:rFonts w:eastAsia="Times New Roman" w:cstheme="minorHAnsi"/>
                <w:sz w:val="14"/>
                <w:szCs w:val="16"/>
                <w:lang w:eastAsia="el-GR"/>
              </w:rPr>
              <w:t>δεικτών</w:t>
            </w:r>
          </w:p>
        </w:tc>
      </w:tr>
      <w:tr w:rsidR="006632DE" w:rsidRPr="003B5D59" w14:paraId="70DECC5B" w14:textId="77777777" w:rsidTr="00163E68">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5BDA50C5" w14:textId="0658A136" w:rsidR="006632DE" w:rsidRPr="00355B02" w:rsidRDefault="006632DE" w:rsidP="006632DE">
            <w:pPr>
              <w:spacing w:after="0"/>
              <w:jc w:val="center"/>
              <w:rPr>
                <w:rFonts w:cstheme="minorHAnsi"/>
                <w:sz w:val="14"/>
                <w:szCs w:val="16"/>
                <w:lang w:val="en-US"/>
              </w:rPr>
            </w:pPr>
            <w:r w:rsidRPr="00B33909">
              <w:rPr>
                <w:rFonts w:cstheme="minorHAnsi"/>
                <w:sz w:val="14"/>
                <w:szCs w:val="16"/>
              </w:rPr>
              <w:t>3</w:t>
            </w:r>
            <w:r w:rsidR="00355B02">
              <w:rPr>
                <w:rFonts w:cstheme="minorHAnsi"/>
                <w:sz w:val="14"/>
                <w:szCs w:val="16"/>
                <w:lang w:val="en-US"/>
              </w:rPr>
              <w:t>6</w:t>
            </w:r>
          </w:p>
        </w:tc>
        <w:tc>
          <w:tcPr>
            <w:tcW w:w="2561" w:type="dxa"/>
            <w:tcBorders>
              <w:top w:val="nil"/>
              <w:left w:val="nil"/>
              <w:bottom w:val="single" w:sz="6" w:space="0" w:color="3A73AE"/>
              <w:right w:val="single" w:sz="6" w:space="0" w:color="3A73AE"/>
            </w:tcBorders>
            <w:shd w:val="clear" w:color="auto" w:fill="auto"/>
            <w:vAlign w:val="center"/>
          </w:tcPr>
          <w:p w14:paraId="61597194" w14:textId="430FBB66" w:rsidR="006632DE" w:rsidRPr="00220509" w:rsidRDefault="006632DE" w:rsidP="006632DE">
            <w:pPr>
              <w:spacing w:after="0"/>
              <w:rPr>
                <w:rFonts w:eastAsia="Times New Roman" w:cstheme="minorHAnsi"/>
                <w:sz w:val="14"/>
                <w:szCs w:val="16"/>
                <w:lang w:eastAsia="el-GR"/>
              </w:rPr>
            </w:pPr>
            <w:r w:rsidRPr="00B33909">
              <w:rPr>
                <w:rFonts w:eastAsia="Times New Roman" w:cstheme="minorHAnsi"/>
                <w:sz w:val="14"/>
                <w:szCs w:val="16"/>
                <w:lang w:eastAsia="el-GR"/>
              </w:rPr>
              <w:t>Μη επαναλαμβανόμενα  (εφάπαξ) στοιχεία αποτελεσμάτων</w:t>
            </w:r>
          </w:p>
        </w:tc>
        <w:tc>
          <w:tcPr>
            <w:tcW w:w="6036" w:type="dxa"/>
            <w:tcBorders>
              <w:top w:val="nil"/>
              <w:left w:val="nil"/>
              <w:bottom w:val="single" w:sz="6" w:space="0" w:color="3A73AE"/>
              <w:right w:val="single" w:sz="6" w:space="0" w:color="3A73AE"/>
            </w:tcBorders>
            <w:shd w:val="clear" w:color="auto" w:fill="auto"/>
            <w:vAlign w:val="center"/>
          </w:tcPr>
          <w:p w14:paraId="3F6716B4" w14:textId="468CEFBE" w:rsidR="006632DE" w:rsidRPr="001617A3" w:rsidRDefault="008C2575" w:rsidP="006632DE">
            <w:pPr>
              <w:spacing w:after="0"/>
              <w:jc w:val="both"/>
              <w:rPr>
                <w:rFonts w:eastAsia="Times New Roman" w:cstheme="minorHAnsi"/>
                <w:sz w:val="14"/>
                <w:szCs w:val="16"/>
                <w:lang w:eastAsia="el-GR"/>
              </w:rPr>
            </w:pPr>
            <w:r w:rsidRPr="00B33909">
              <w:rPr>
                <w:rFonts w:eastAsia="Times New Roman" w:cstheme="minorHAnsi"/>
                <w:sz w:val="14"/>
                <w:szCs w:val="16"/>
                <w:lang w:eastAsia="el-GR"/>
              </w:rPr>
              <w:t>Τα μη επαναλαμβανόμενα στοιχεία αναφέρονται (α)</w:t>
            </w:r>
            <w:r w:rsidRPr="00B33909">
              <w:t xml:space="preserve"> </w:t>
            </w:r>
            <w:r w:rsidRPr="00B33909">
              <w:rPr>
                <w:rFonts w:eastAsia="Times New Roman" w:cstheme="minorHAnsi"/>
                <w:sz w:val="14"/>
                <w:szCs w:val="16"/>
                <w:lang w:eastAsia="el-GR"/>
              </w:rPr>
              <w:t>στο κέρδος από το χαρτοφυλάκιο κρατικών χρεογράφων ύψους €387 εκατ. το 1ο τρίμηνο 2021</w:t>
            </w:r>
            <w:r w:rsidR="00C67CDA">
              <w:rPr>
                <w:rFonts w:eastAsia="Times New Roman" w:cstheme="minorHAnsi"/>
                <w:sz w:val="14"/>
                <w:szCs w:val="16"/>
                <w:lang w:eastAsia="el-GR"/>
              </w:rPr>
              <w:t xml:space="preserve"> και </w:t>
            </w:r>
            <w:r w:rsidR="00C67CDA" w:rsidRPr="00B33909">
              <w:rPr>
                <w:rFonts w:eastAsia="Times New Roman" w:cstheme="minorHAnsi"/>
                <w:sz w:val="14"/>
                <w:szCs w:val="16"/>
                <w:lang w:eastAsia="el-GR"/>
              </w:rPr>
              <w:t>€</w:t>
            </w:r>
            <w:r w:rsidR="00C67CDA">
              <w:rPr>
                <w:rFonts w:eastAsia="Times New Roman" w:cstheme="minorHAnsi"/>
                <w:sz w:val="14"/>
                <w:szCs w:val="16"/>
                <w:lang w:eastAsia="el-GR"/>
              </w:rPr>
              <w:t xml:space="preserve">91 </w:t>
            </w:r>
            <w:proofErr w:type="spellStart"/>
            <w:r w:rsidR="00C67CDA">
              <w:rPr>
                <w:rFonts w:eastAsia="Times New Roman" w:cstheme="minorHAnsi"/>
                <w:sz w:val="14"/>
                <w:szCs w:val="16"/>
                <w:lang w:eastAsia="el-GR"/>
              </w:rPr>
              <w:t>εκάτ</w:t>
            </w:r>
            <w:proofErr w:type="spellEnd"/>
            <w:r w:rsidR="00C67CDA">
              <w:rPr>
                <w:rFonts w:eastAsia="Times New Roman" w:cstheme="minorHAnsi"/>
                <w:sz w:val="14"/>
                <w:szCs w:val="16"/>
                <w:lang w:eastAsia="el-GR"/>
              </w:rPr>
              <w:t>. Το 2</w:t>
            </w:r>
            <w:r w:rsidR="00C67CDA" w:rsidRPr="00C67CDA">
              <w:rPr>
                <w:rFonts w:eastAsia="Times New Roman" w:cstheme="minorHAnsi"/>
                <w:sz w:val="14"/>
                <w:szCs w:val="16"/>
                <w:vertAlign w:val="superscript"/>
                <w:lang w:eastAsia="el-GR"/>
              </w:rPr>
              <w:t>ο</w:t>
            </w:r>
            <w:r w:rsidR="00C67CDA">
              <w:rPr>
                <w:rFonts w:eastAsia="Times New Roman" w:cstheme="minorHAnsi"/>
                <w:sz w:val="14"/>
                <w:szCs w:val="16"/>
                <w:lang w:eastAsia="el-GR"/>
              </w:rPr>
              <w:t xml:space="preserve"> τρίμηνο 2021</w:t>
            </w:r>
            <w:r w:rsidRPr="00B33909">
              <w:rPr>
                <w:rFonts w:eastAsia="Times New Roman" w:cstheme="minorHAnsi"/>
                <w:sz w:val="14"/>
                <w:szCs w:val="16"/>
                <w:lang w:eastAsia="el-GR"/>
              </w:rPr>
              <w:t xml:space="preserve">, από τη συναλλαγή </w:t>
            </w:r>
            <w:proofErr w:type="spellStart"/>
            <w:r w:rsidRPr="00B33909">
              <w:rPr>
                <w:rFonts w:eastAsia="Times New Roman" w:cstheme="minorHAnsi"/>
                <w:sz w:val="14"/>
                <w:szCs w:val="16"/>
                <w:lang w:eastAsia="el-GR"/>
              </w:rPr>
              <w:t>Mayfair</w:t>
            </w:r>
            <w:proofErr w:type="spellEnd"/>
            <w:r w:rsidRPr="00B33909">
              <w:rPr>
                <w:rFonts w:eastAsia="Times New Roman" w:cstheme="minorHAnsi"/>
                <w:sz w:val="14"/>
                <w:szCs w:val="16"/>
                <w:lang w:eastAsia="el-GR"/>
              </w:rPr>
              <w:t xml:space="preserve"> ύψους €185 εκατ. το 4ο τρίμηνο 2021 και από τη συναλλαγή </w:t>
            </w:r>
            <w:proofErr w:type="spellStart"/>
            <w:r w:rsidRPr="00B33909">
              <w:rPr>
                <w:rFonts w:eastAsia="Times New Roman" w:cstheme="minorHAnsi"/>
                <w:sz w:val="14"/>
                <w:szCs w:val="16"/>
                <w:lang w:eastAsia="el-GR"/>
              </w:rPr>
              <w:t>Thalis</w:t>
            </w:r>
            <w:proofErr w:type="spellEnd"/>
            <w:r w:rsidRPr="00B33909">
              <w:rPr>
                <w:rFonts w:eastAsia="Times New Roman" w:cstheme="minorHAnsi"/>
                <w:sz w:val="14"/>
                <w:szCs w:val="16"/>
                <w:lang w:eastAsia="el-GR"/>
              </w:rPr>
              <w:t xml:space="preserve"> ύψους €282 εκατ. το 1ο τρίμηνο 2022  (β) </w:t>
            </w:r>
            <w:r w:rsidRPr="008C2575">
              <w:rPr>
                <w:rFonts w:eastAsia="Times New Roman" w:cstheme="minorHAnsi"/>
                <w:sz w:val="14"/>
                <w:szCs w:val="16"/>
                <w:lang w:eastAsia="el-GR"/>
              </w:rPr>
              <w:t xml:space="preserve">στην πρόβλεψη για το κόστος προγράμματος αποχώρησης ύψους €40 εκατ. στις δαπάνες προσωπικού για το 1ο τρίμηνο του 2021 και €7 εκατ. για το 2ο τρίμηνο του 2022, </w:t>
            </w:r>
            <w:r>
              <w:rPr>
                <w:rFonts w:eastAsia="Times New Roman" w:cstheme="minorHAnsi"/>
                <w:sz w:val="14"/>
                <w:szCs w:val="16"/>
                <w:lang w:eastAsia="el-GR"/>
              </w:rPr>
              <w:t xml:space="preserve">καθώς και </w:t>
            </w:r>
            <w:r w:rsidRPr="00B33909">
              <w:rPr>
                <w:rFonts w:eastAsia="Times New Roman" w:cstheme="minorHAnsi"/>
                <w:sz w:val="14"/>
                <w:szCs w:val="16"/>
                <w:lang w:eastAsia="el-GR"/>
              </w:rPr>
              <w:t xml:space="preserve">στην αντιστροφή της πρόβλεψης στο κόστος προγράμματος αποχώρησης ύψους €15 εκατ. στις δαπάνες προσωπικού για το 4ο τρίμηνο του 2021, (γ) </w:t>
            </w:r>
            <w:r w:rsidR="001617A3" w:rsidRPr="001617A3">
              <w:rPr>
                <w:rFonts w:eastAsia="Times New Roman" w:cstheme="minorHAnsi"/>
                <w:sz w:val="14"/>
                <w:szCs w:val="16"/>
                <w:lang w:eastAsia="el-GR"/>
              </w:rPr>
              <w:t xml:space="preserve">μη επαναλαμβανόμενα έξοδα €4 εκατ. στις αποσβέσεις που σχετίζονται με τη συναλλαγή </w:t>
            </w:r>
            <w:proofErr w:type="spellStart"/>
            <w:r w:rsidR="001617A3" w:rsidRPr="001617A3">
              <w:rPr>
                <w:rFonts w:eastAsia="Times New Roman" w:cstheme="minorHAnsi"/>
                <w:sz w:val="14"/>
                <w:szCs w:val="16"/>
                <w:lang w:eastAsia="el-GR"/>
              </w:rPr>
              <w:t>Thalis</w:t>
            </w:r>
            <w:proofErr w:type="spellEnd"/>
            <w:r w:rsidR="001617A3" w:rsidRPr="001617A3">
              <w:rPr>
                <w:rFonts w:eastAsia="Times New Roman" w:cstheme="minorHAnsi"/>
                <w:sz w:val="14"/>
                <w:szCs w:val="16"/>
                <w:lang w:eastAsia="el-GR"/>
              </w:rPr>
              <w:t xml:space="preserve"> το 1ο τρίμηνο 2022 , </w:t>
            </w:r>
            <w:r w:rsidR="001617A3">
              <w:rPr>
                <w:rFonts w:eastAsia="Times New Roman" w:cstheme="minorHAnsi"/>
                <w:sz w:val="14"/>
                <w:szCs w:val="16"/>
                <w:lang w:eastAsia="el-GR"/>
              </w:rPr>
              <w:t xml:space="preserve">(δ) </w:t>
            </w:r>
            <w:r w:rsidRPr="008C2575">
              <w:rPr>
                <w:rFonts w:eastAsia="Times New Roman" w:cstheme="minorHAnsi"/>
                <w:sz w:val="14"/>
                <w:szCs w:val="16"/>
                <w:lang w:eastAsia="el-GR"/>
              </w:rPr>
              <w:t xml:space="preserve">έξοδο </w:t>
            </w:r>
            <w:proofErr w:type="spellStart"/>
            <w:r w:rsidRPr="008C2575">
              <w:rPr>
                <w:rFonts w:eastAsia="Times New Roman" w:cstheme="minorHAnsi"/>
                <w:sz w:val="14"/>
                <w:szCs w:val="16"/>
                <w:lang w:eastAsia="el-GR"/>
              </w:rPr>
              <w:t>απομειώσεων</w:t>
            </w:r>
            <w:proofErr w:type="spellEnd"/>
            <w:r w:rsidRPr="008C2575">
              <w:rPr>
                <w:rFonts w:eastAsia="Times New Roman" w:cstheme="minorHAnsi"/>
                <w:sz w:val="14"/>
                <w:szCs w:val="16"/>
                <w:lang w:eastAsia="el-GR"/>
              </w:rPr>
              <w:t xml:space="preserve"> συμπεριλαμβανομένης της επίπτωσης λόγω Covid-19 το 2020 και έξοδο προβλέψεων συνδεδεμένο με πωλήσεις NPE ως ακολούθως: €695 εκατ. το 2020, €829 εκατ. το 1ο τρίμηνο 2021, €2,</w:t>
            </w:r>
            <w:r w:rsidR="001617A3" w:rsidRPr="001617A3">
              <w:rPr>
                <w:rFonts w:eastAsia="Times New Roman" w:cstheme="minorHAnsi"/>
                <w:sz w:val="14"/>
                <w:szCs w:val="16"/>
                <w:lang w:eastAsia="el-GR"/>
              </w:rPr>
              <w:t>185</w:t>
            </w:r>
            <w:r w:rsidRPr="008C2575">
              <w:rPr>
                <w:rFonts w:eastAsia="Times New Roman" w:cstheme="minorHAnsi"/>
                <w:sz w:val="14"/>
                <w:szCs w:val="16"/>
                <w:lang w:eastAsia="el-GR"/>
              </w:rPr>
              <w:t xml:space="preserve"> εκατ. το 2ο τρίμηνο το 2021, €734 εκατ. το 3ο τρίμηνο 2021 και €126 εκατ. το 4ο τρίμηνο 2021</w:t>
            </w:r>
            <w:r>
              <w:rPr>
                <w:rFonts w:eastAsia="Times New Roman" w:cstheme="minorHAnsi"/>
                <w:sz w:val="14"/>
                <w:szCs w:val="16"/>
                <w:lang w:eastAsia="el-GR"/>
              </w:rPr>
              <w:t xml:space="preserve">, </w:t>
            </w:r>
            <w:r w:rsidRPr="008C2575">
              <w:rPr>
                <w:rFonts w:eastAsia="Times New Roman" w:cstheme="minorHAnsi"/>
                <w:sz w:val="14"/>
                <w:szCs w:val="16"/>
                <w:lang w:eastAsia="el-GR"/>
              </w:rPr>
              <w:t>€152 εκατ. το 1ο τρίμηνο 2022 και €117 εκατ. το 2ο τρίμηνο 2022</w:t>
            </w:r>
            <w:r w:rsidR="001617A3" w:rsidRPr="001617A3">
              <w:rPr>
                <w:rFonts w:eastAsia="Times New Roman" w:cstheme="minorHAnsi"/>
                <w:sz w:val="14"/>
                <w:szCs w:val="16"/>
                <w:lang w:eastAsia="el-GR"/>
              </w:rPr>
              <w:t xml:space="preserve">, </w:t>
            </w:r>
            <w:r w:rsidR="001617A3">
              <w:rPr>
                <w:rFonts w:eastAsia="Times New Roman" w:cstheme="minorHAnsi"/>
                <w:sz w:val="14"/>
                <w:szCs w:val="16"/>
                <w:lang w:eastAsia="el-GR"/>
              </w:rPr>
              <w:t xml:space="preserve">(ε) </w:t>
            </w:r>
            <w:r w:rsidR="001617A3" w:rsidRPr="001617A3">
              <w:rPr>
                <w:rFonts w:eastAsia="Times New Roman" w:cstheme="minorHAnsi"/>
                <w:sz w:val="14"/>
                <w:szCs w:val="16"/>
                <w:lang w:eastAsia="el-GR"/>
              </w:rPr>
              <w:t>Μη επαναλαμβανόμενο κέρδος από χαρτοφυλάκιο σταθερού εισοδήματος το 2ο τρίμηνο του 2</w:t>
            </w:r>
            <w:r w:rsidR="001617A3">
              <w:rPr>
                <w:rFonts w:eastAsia="Times New Roman" w:cstheme="minorHAnsi"/>
                <w:sz w:val="14"/>
                <w:szCs w:val="16"/>
                <w:lang w:eastAsia="el-GR"/>
              </w:rPr>
              <w:t>0</w:t>
            </w:r>
            <w:r w:rsidR="001617A3" w:rsidRPr="001617A3">
              <w:rPr>
                <w:rFonts w:eastAsia="Times New Roman" w:cstheme="minorHAnsi"/>
                <w:sz w:val="14"/>
                <w:szCs w:val="16"/>
                <w:lang w:eastAsia="el-GR"/>
              </w:rPr>
              <w:t>22 ύψους €98εκ</w:t>
            </w:r>
            <w:r w:rsidR="001617A3">
              <w:rPr>
                <w:rFonts w:eastAsia="Times New Roman" w:cstheme="minorHAnsi"/>
                <w:sz w:val="14"/>
                <w:szCs w:val="16"/>
                <w:lang w:eastAsia="el-GR"/>
              </w:rPr>
              <w:t>ατ.</w:t>
            </w:r>
          </w:p>
        </w:tc>
      </w:tr>
      <w:tr w:rsidR="006632DE" w:rsidRPr="003B5D59" w14:paraId="16F07A62" w14:textId="77777777" w:rsidTr="00303B51">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2C4060C7" w14:textId="0E7BF1B1" w:rsidR="006632DE" w:rsidRPr="00355B02" w:rsidRDefault="006632DE" w:rsidP="006632DE">
            <w:pPr>
              <w:spacing w:after="0"/>
              <w:jc w:val="center"/>
              <w:rPr>
                <w:rFonts w:cstheme="minorHAnsi"/>
                <w:sz w:val="14"/>
                <w:szCs w:val="16"/>
                <w:lang w:val="en-US"/>
              </w:rPr>
            </w:pPr>
            <w:r>
              <w:rPr>
                <w:rFonts w:cstheme="minorHAnsi"/>
                <w:sz w:val="14"/>
                <w:szCs w:val="16"/>
              </w:rPr>
              <w:t>3</w:t>
            </w:r>
            <w:r w:rsidR="00355B02">
              <w:rPr>
                <w:rFonts w:cstheme="minorHAnsi"/>
                <w:sz w:val="14"/>
                <w:szCs w:val="16"/>
                <w:lang w:val="en-US"/>
              </w:rPr>
              <w:t>7</w:t>
            </w:r>
          </w:p>
        </w:tc>
        <w:tc>
          <w:tcPr>
            <w:tcW w:w="2561" w:type="dxa"/>
            <w:tcBorders>
              <w:top w:val="nil"/>
              <w:left w:val="nil"/>
              <w:bottom w:val="single" w:sz="6" w:space="0" w:color="3A73AE"/>
              <w:right w:val="single" w:sz="6" w:space="0" w:color="3A73AE"/>
            </w:tcBorders>
            <w:shd w:val="clear" w:color="auto" w:fill="auto"/>
            <w:vAlign w:val="center"/>
          </w:tcPr>
          <w:p w14:paraId="3CCD88D6" w14:textId="347207BE" w:rsidR="006632DE" w:rsidRPr="00220509" w:rsidRDefault="006632DE" w:rsidP="006632DE">
            <w:pPr>
              <w:spacing w:after="0"/>
              <w:rPr>
                <w:rFonts w:eastAsia="Times New Roman" w:cstheme="minorHAnsi"/>
                <w:sz w:val="14"/>
                <w:szCs w:val="16"/>
                <w:lang w:eastAsia="el-GR"/>
              </w:rPr>
            </w:pPr>
            <w:r w:rsidRPr="00B33909">
              <w:rPr>
                <w:rFonts w:eastAsia="Times New Roman" w:cstheme="minorHAnsi"/>
                <w:sz w:val="14"/>
                <w:szCs w:val="16"/>
                <w:lang w:eastAsia="el-GR"/>
              </w:rPr>
              <w:t>Συνολικός δείκτης κεφαλαίων (</w:t>
            </w:r>
            <w:proofErr w:type="spellStart"/>
            <w:r w:rsidRPr="00B33909">
              <w:rPr>
                <w:rFonts w:eastAsia="Times New Roman" w:cstheme="minorHAnsi"/>
                <w:sz w:val="14"/>
                <w:szCs w:val="16"/>
                <w:lang w:eastAsia="el-GR"/>
              </w:rPr>
              <w:t>Phased</w:t>
            </w:r>
            <w:proofErr w:type="spellEnd"/>
            <w:r w:rsidRPr="00B33909">
              <w:rPr>
                <w:rFonts w:eastAsia="Times New Roman" w:cstheme="minorHAnsi"/>
                <w:sz w:val="14"/>
                <w:szCs w:val="16"/>
                <w:lang w:eastAsia="el-GR"/>
              </w:rPr>
              <w:t xml:space="preserve"> in) σε </w:t>
            </w:r>
            <w:proofErr w:type="spellStart"/>
            <w:r w:rsidRPr="00B33909">
              <w:rPr>
                <w:rFonts w:eastAsia="Times New Roman" w:cstheme="minorHAnsi"/>
                <w:sz w:val="14"/>
                <w:szCs w:val="16"/>
                <w:lang w:eastAsia="el-GR"/>
              </w:rPr>
              <w:t>pro</w:t>
            </w:r>
            <w:proofErr w:type="spellEnd"/>
            <w:r w:rsidRPr="00B33909">
              <w:rPr>
                <w:rFonts w:eastAsia="Times New Roman" w:cstheme="minorHAnsi"/>
                <w:sz w:val="14"/>
                <w:szCs w:val="16"/>
                <w:lang w:eastAsia="el-GR"/>
              </w:rPr>
              <w:t xml:space="preserve"> </w:t>
            </w:r>
            <w:proofErr w:type="spellStart"/>
            <w:r w:rsidRPr="00B33909">
              <w:rPr>
                <w:rFonts w:eastAsia="Times New Roman" w:cstheme="minorHAnsi"/>
                <w:sz w:val="14"/>
                <w:szCs w:val="16"/>
                <w:lang w:eastAsia="el-GR"/>
              </w:rPr>
              <w:t>forma</w:t>
            </w:r>
            <w:proofErr w:type="spellEnd"/>
            <w:r w:rsidRPr="00B33909">
              <w:rPr>
                <w:rFonts w:eastAsia="Times New Roman" w:cstheme="minorHAnsi"/>
                <w:sz w:val="14"/>
                <w:szCs w:val="16"/>
                <w:lang w:eastAsia="el-GR"/>
              </w:rPr>
              <w:t xml:space="preserve"> βάση</w:t>
            </w:r>
          </w:p>
        </w:tc>
        <w:tc>
          <w:tcPr>
            <w:tcW w:w="6036" w:type="dxa"/>
            <w:tcBorders>
              <w:top w:val="nil"/>
              <w:left w:val="nil"/>
              <w:bottom w:val="single" w:sz="6" w:space="0" w:color="3A73AE"/>
              <w:right w:val="single" w:sz="6" w:space="0" w:color="3A73AE"/>
            </w:tcBorders>
            <w:shd w:val="clear" w:color="auto" w:fill="auto"/>
          </w:tcPr>
          <w:p w14:paraId="34074BB7" w14:textId="74C9AD9C" w:rsidR="006632DE" w:rsidRPr="00220509" w:rsidRDefault="00031E9E" w:rsidP="006632DE">
            <w:pPr>
              <w:spacing w:after="0"/>
              <w:jc w:val="both"/>
              <w:rPr>
                <w:rFonts w:eastAsia="Times New Roman" w:cstheme="minorHAnsi"/>
                <w:sz w:val="14"/>
                <w:szCs w:val="16"/>
                <w:lang w:eastAsia="el-GR"/>
              </w:rPr>
            </w:pPr>
            <w:r w:rsidRPr="00031E9E">
              <w:rPr>
                <w:rFonts w:eastAsia="Times New Roman" w:cstheme="minorHAnsi"/>
                <w:sz w:val="14"/>
                <w:szCs w:val="16"/>
                <w:lang w:eastAsia="el-GR"/>
              </w:rPr>
              <w:t xml:space="preserve">Συνολικά εποπτικά κεφάλαια, όπως ορίζονται από την Οδηγία (Ε.Ε.) </w:t>
            </w:r>
            <w:proofErr w:type="spellStart"/>
            <w:r w:rsidRPr="00031E9E">
              <w:rPr>
                <w:rFonts w:eastAsia="Times New Roman" w:cstheme="minorHAnsi"/>
                <w:sz w:val="14"/>
                <w:szCs w:val="16"/>
                <w:lang w:eastAsia="el-GR"/>
              </w:rPr>
              <w:t>No</w:t>
            </w:r>
            <w:proofErr w:type="spellEnd"/>
            <w:r w:rsidRPr="00031E9E">
              <w:rPr>
                <w:rFonts w:eastAsia="Times New Roman" w:cstheme="minorHAnsi"/>
                <w:sz w:val="14"/>
                <w:szCs w:val="16"/>
                <w:lang w:eastAsia="el-GR"/>
              </w:rPr>
              <w:t xml:space="preserve"> 575/2013, με την εφαρμογή μεταβατικών διατάξεων για την επίπτωση της πρώτης εφαρμογής του Δ.Π.Χ.Α. 9, προσθέτοντας (+) στον </w:t>
            </w:r>
            <w:r w:rsidRPr="00031E9E">
              <w:rPr>
                <w:rFonts w:eastAsia="Times New Roman" w:cstheme="minorHAnsi"/>
                <w:sz w:val="14"/>
                <w:szCs w:val="16"/>
                <w:lang w:eastAsia="el-GR"/>
              </w:rPr>
              <w:lastRenderedPageBreak/>
              <w:t xml:space="preserve">αριθμητή τον αναμενόμενο αντίκτυπο των συναλλαγών </w:t>
            </w:r>
            <w:proofErr w:type="spellStart"/>
            <w:r w:rsidRPr="00031E9E">
              <w:rPr>
                <w:rFonts w:eastAsia="Times New Roman" w:cstheme="minorHAnsi"/>
                <w:sz w:val="14"/>
                <w:szCs w:val="16"/>
                <w:lang w:eastAsia="el-GR"/>
              </w:rPr>
              <w:t>Iolcus</w:t>
            </w:r>
            <w:proofErr w:type="spellEnd"/>
            <w:r w:rsidRPr="00031E9E">
              <w:rPr>
                <w:rFonts w:eastAsia="Times New Roman" w:cstheme="minorHAnsi"/>
                <w:sz w:val="14"/>
                <w:szCs w:val="16"/>
                <w:lang w:eastAsia="el-GR"/>
              </w:rPr>
              <w:t xml:space="preserve"> και </w:t>
            </w:r>
            <w:proofErr w:type="spellStart"/>
            <w:r w:rsidRPr="00031E9E">
              <w:rPr>
                <w:rFonts w:eastAsia="Times New Roman" w:cstheme="minorHAnsi"/>
                <w:sz w:val="14"/>
                <w:szCs w:val="16"/>
                <w:lang w:eastAsia="el-GR"/>
              </w:rPr>
              <w:t>Natech</w:t>
            </w:r>
            <w:proofErr w:type="spellEnd"/>
            <w:r w:rsidRPr="00031E9E">
              <w:rPr>
                <w:rFonts w:eastAsia="Times New Roman" w:cstheme="minorHAnsi"/>
                <w:sz w:val="14"/>
                <w:szCs w:val="16"/>
                <w:lang w:eastAsia="el-GR"/>
              </w:rPr>
              <w:t xml:space="preserve">, οι οποίες ολοκληρώθηκαν μετά τις 30 Ιουνίου 2022, επίπτωση από την αναστροφή των μειώσεων συγκεκριμένων περιπτώσεων καθώς και άλλες προσαρμογές, αφαιρώντας (-) από τον παρονομαστή τα RWA των </w:t>
            </w:r>
            <w:proofErr w:type="spellStart"/>
            <w:r w:rsidRPr="00031E9E">
              <w:rPr>
                <w:rFonts w:eastAsia="Times New Roman" w:cstheme="minorHAnsi"/>
                <w:sz w:val="14"/>
                <w:szCs w:val="16"/>
                <w:lang w:eastAsia="el-GR"/>
              </w:rPr>
              <w:t>τιτλοποιήσεων</w:t>
            </w:r>
            <w:proofErr w:type="spellEnd"/>
            <w:r w:rsidRPr="00031E9E">
              <w:rPr>
                <w:rFonts w:eastAsia="Times New Roman" w:cstheme="minorHAnsi"/>
                <w:sz w:val="14"/>
                <w:szCs w:val="16"/>
                <w:lang w:eastAsia="el-GR"/>
              </w:rPr>
              <w:t xml:space="preserve"> MEA </w:t>
            </w:r>
            <w:proofErr w:type="spellStart"/>
            <w:r w:rsidRPr="00031E9E">
              <w:rPr>
                <w:rFonts w:eastAsia="Times New Roman" w:cstheme="minorHAnsi"/>
                <w:sz w:val="14"/>
                <w:szCs w:val="16"/>
                <w:lang w:eastAsia="el-GR"/>
              </w:rPr>
              <w:t>Sunrise</w:t>
            </w:r>
            <w:proofErr w:type="spellEnd"/>
            <w:r w:rsidRPr="00031E9E">
              <w:rPr>
                <w:rFonts w:eastAsia="Times New Roman" w:cstheme="minorHAnsi"/>
                <w:sz w:val="14"/>
                <w:szCs w:val="16"/>
                <w:lang w:eastAsia="el-GR"/>
              </w:rPr>
              <w:t xml:space="preserve"> 3 και </w:t>
            </w:r>
            <w:proofErr w:type="spellStart"/>
            <w:r w:rsidRPr="00031E9E">
              <w:rPr>
                <w:rFonts w:eastAsia="Times New Roman" w:cstheme="minorHAnsi"/>
                <w:sz w:val="14"/>
                <w:szCs w:val="16"/>
                <w:lang w:eastAsia="el-GR"/>
              </w:rPr>
              <w:t>Solar</w:t>
            </w:r>
            <w:proofErr w:type="spellEnd"/>
            <w:r w:rsidRPr="00031E9E">
              <w:rPr>
                <w:rFonts w:eastAsia="Times New Roman" w:cstheme="minorHAnsi"/>
                <w:sz w:val="14"/>
                <w:szCs w:val="16"/>
                <w:lang w:eastAsia="el-GR"/>
              </w:rPr>
              <w:t xml:space="preserve"> ταξινομημένο ως </w:t>
            </w:r>
            <w:proofErr w:type="spellStart"/>
            <w:r w:rsidRPr="00031E9E">
              <w:rPr>
                <w:rFonts w:eastAsia="Times New Roman" w:cstheme="minorHAnsi"/>
                <w:sz w:val="14"/>
                <w:szCs w:val="16"/>
                <w:lang w:eastAsia="el-GR"/>
              </w:rPr>
              <w:t>διακρατούμενο</w:t>
            </w:r>
            <w:proofErr w:type="spellEnd"/>
            <w:r w:rsidRPr="00031E9E">
              <w:rPr>
                <w:rFonts w:eastAsia="Times New Roman" w:cstheme="minorHAnsi"/>
                <w:sz w:val="14"/>
                <w:szCs w:val="16"/>
                <w:lang w:eastAsia="el-GR"/>
              </w:rPr>
              <w:t xml:space="preserve"> προς πώληση στις 30 Ιουνίου 2022 και η ελάφρυνση RWA που αναμένεται από τις συνθετικές </w:t>
            </w:r>
            <w:proofErr w:type="spellStart"/>
            <w:r w:rsidRPr="00031E9E">
              <w:rPr>
                <w:rFonts w:eastAsia="Times New Roman" w:cstheme="minorHAnsi"/>
                <w:sz w:val="14"/>
                <w:szCs w:val="16"/>
                <w:lang w:eastAsia="el-GR"/>
              </w:rPr>
              <w:t>τιτλοποιήσεις</w:t>
            </w:r>
            <w:proofErr w:type="spellEnd"/>
            <w:r w:rsidRPr="00031E9E">
              <w:rPr>
                <w:rFonts w:eastAsia="Times New Roman" w:cstheme="minorHAnsi"/>
                <w:sz w:val="14"/>
                <w:szCs w:val="16"/>
                <w:lang w:eastAsia="el-GR"/>
              </w:rPr>
              <w:t xml:space="preserve"> στεγαστικών δανείων και μικτών χαρτοφυλακίων, που θα ολοκληρωθούν την επόμενη περίοδο</w:t>
            </w:r>
          </w:p>
        </w:tc>
      </w:tr>
    </w:tbl>
    <w:p w14:paraId="1BB3238E" w14:textId="26220C0A" w:rsidR="009D037E" w:rsidRPr="000209FA" w:rsidRDefault="009D037E"/>
    <w:p w14:paraId="0334A6CA" w14:textId="15EF4DFB" w:rsidR="002E1C30" w:rsidRPr="000209FA" w:rsidRDefault="002E1C30"/>
    <w:p w14:paraId="08B92189" w14:textId="77777777" w:rsidR="0011037A" w:rsidRPr="0011037A" w:rsidRDefault="0011037A" w:rsidP="0011037A">
      <w:pPr>
        <w:spacing w:line="300" w:lineRule="exact"/>
        <w:ind w:left="-1134" w:right="282"/>
        <w:jc w:val="both"/>
        <w:rPr>
          <w:rFonts w:ascii="Calibri Light" w:hAnsi="Calibri Light" w:cs="Times New Roman"/>
          <w:b/>
          <w:bCs/>
          <w:i/>
          <w:sz w:val="20"/>
          <w:szCs w:val="20"/>
          <w:u w:val="single"/>
        </w:rPr>
      </w:pPr>
      <w:r w:rsidRPr="0011037A">
        <w:rPr>
          <w:rFonts w:ascii="Calibri Light" w:hAnsi="Calibri Light" w:cs="Times New Roman"/>
          <w:b/>
          <w:bCs/>
          <w:i/>
          <w:sz w:val="20"/>
          <w:szCs w:val="20"/>
          <w:u w:val="single"/>
        </w:rPr>
        <w:t xml:space="preserve">Δήλωση Αποποίησης Ευθύνης </w:t>
      </w:r>
    </w:p>
    <w:p w14:paraId="41483C24" w14:textId="77777777" w:rsidR="0011037A" w:rsidRPr="003B5D59" w:rsidRDefault="0011037A" w:rsidP="0011037A">
      <w:pPr>
        <w:spacing w:line="300" w:lineRule="exact"/>
        <w:ind w:left="-1134" w:right="282"/>
        <w:jc w:val="both"/>
        <w:rPr>
          <w:rFonts w:ascii="Calibri" w:eastAsia="Calibri" w:hAnsi="Calibri"/>
          <w:color w:val="000000" w:themeColor="text1"/>
          <w:kern w:val="24"/>
          <w:sz w:val="15"/>
          <w:szCs w:val="15"/>
        </w:rPr>
      </w:pPr>
      <w:r w:rsidRPr="003B5D59">
        <w:rPr>
          <w:rFonts w:ascii="Calibri" w:eastAsia="Calibri" w:hAnsi="Calibri"/>
          <w:color w:val="000000" w:themeColor="text1"/>
          <w:kern w:val="24"/>
          <w:sz w:val="15"/>
          <w:szCs w:val="15"/>
        </w:rPr>
        <w:t>Η παρούσα ανακοίνωση έχει συνταχθεί αποκλειστικά για ενημερωτικούς σκοπούς. Οποιεσδήποτε προβλέψεις ή άλλες εκτιμήσεις στην παρούσα ανακοίνωση, συμπεριλαμβανομένων εκτιμήσεων αναφορικά με την απόδοση και την επίδοσή μας και παρατηρήσεων αναφορικά με τους στόχους και τη στρατηγική μας ή τα αποτελέσματα των δραστηριοτήτων και επιχειρήσεών μας, υπερισχύουν τυχόν προηγούμενων σχετικών προβλέψεων ή άλλων εκτιμήσεων και αποτελούν δηλώσεις για μελλοντικές εκτιμήσεις βασισμένες σε υποθέσεις και πεποιθήσεις, σε συνάρτηση με πληροφόρηση που είναι διαθέσιμη προς το παρόν στην Τράπεζα, η οποία μπορεί να μην είναι η ορθή. Αυτές οι υποθέσεις και πεποιθήσεις μπορεί να επηρεάζονται από παράγοντες που βρίσκονται εντός ή εκτός του ελέγχου μας και τα πραγματικά αποτελέσματα μπορεί να αποκλίνουν σημαντικά από οποιεσδήποτε εκτιμήσεις και προβλέψεις. Παράγοντες που επηρεάζουν τα πραγματικά αποτελέσματα περιλαμβάνουν, μεταξύ άλλων, διακυμάνσεις των επιτοκίων και των χρηματιστηριακών δεικτών, τις επιπτώσεις του ανταγωνισμού στους τομείς στους οποίους δραστηριοποιούμαστε και τις αλλαγές στις οικονομικές συνθήκες και στο κανονιστικό πλαίσιο.</w:t>
      </w:r>
    </w:p>
    <w:p w14:paraId="0B3813D6" w14:textId="77777777" w:rsidR="0011037A" w:rsidRPr="003B5D59" w:rsidRDefault="0011037A" w:rsidP="0011037A">
      <w:pPr>
        <w:spacing w:line="300" w:lineRule="exact"/>
        <w:ind w:left="-1134" w:right="282"/>
        <w:jc w:val="both"/>
        <w:rPr>
          <w:rFonts w:ascii="Calibri" w:eastAsia="Calibri" w:hAnsi="Calibri"/>
          <w:color w:val="000000" w:themeColor="text1"/>
          <w:kern w:val="24"/>
          <w:sz w:val="15"/>
          <w:szCs w:val="15"/>
        </w:rPr>
      </w:pPr>
      <w:r w:rsidRPr="003B5D59">
        <w:rPr>
          <w:rFonts w:ascii="Calibri" w:eastAsia="Calibri" w:hAnsi="Calibri"/>
          <w:color w:val="000000" w:themeColor="text1"/>
          <w:kern w:val="24"/>
          <w:sz w:val="15"/>
          <w:szCs w:val="15"/>
        </w:rPr>
        <w:t>Αυτό το δελτίο τύπου δεν αποτελεί προσφορά αγοράς ή πώλησης ή διαμεσολάβηση προσφοράς για αγορά ή πώληση οποιουδήποτε χρεογράφου ή μέσου ή για συμμετοχή σε οποιαδήποτε επενδυτική στρατηγική. Κανένα μέρος αυτού του δελτίου τύπου δεν μπορεί να θεωρηθεί ως επενδυτική συμβουλή ή σύσταση για πραγματοποίηση οποιασδήποτε συναλλαγής. Δεν παρέχεται καμία δήλωση ή εγγύηση σχετικά με την ακρίβεια ή την πληρότητα των πληροφοριών που περιέχονται σε αυτό το δελτίο τύπου και κανένας ισχυρισμός δεν γίνεται ότι οποιαδήποτε μελλοντική προσφορά για συναλλαγή οποιωνδήποτε χρεογράφων θα συμμορφώνεται με τυχόν όρους που πιθανόν να περιλαμβάνονται στο παρόν. Πριν από οποιαδήποτε συναλλαγή, οι επενδυτές θα πρέπει να προσδιορίσουν τους οικονομικούς κινδύνους και τα οφέλη, καθώς και τις νομικές, φορολογικές και λογιστικές συνέπειες, καθώς και την ικανότητά τους να αναλάβουν τέτοιους κινδύνους, χωρίς να βασίζονται στις πληροφορίες που περιέχονται στο παρόν δελτίο τύπου.</w:t>
      </w:r>
    </w:p>
    <w:p w14:paraId="015DBBA8" w14:textId="77777777" w:rsidR="0011037A" w:rsidRPr="003B5D59" w:rsidRDefault="0011037A" w:rsidP="0011037A">
      <w:pPr>
        <w:spacing w:after="120"/>
        <w:ind w:left="-142"/>
        <w:jc w:val="both"/>
        <w:rPr>
          <w:rFonts w:ascii="Calibri" w:eastAsia="Calibri" w:hAnsi="Calibri"/>
          <w:color w:val="000000" w:themeColor="text1"/>
          <w:kern w:val="24"/>
          <w:sz w:val="18"/>
          <w:szCs w:val="18"/>
        </w:rPr>
      </w:pPr>
    </w:p>
    <w:p w14:paraId="03F4D761" w14:textId="77777777" w:rsidR="0011037A" w:rsidRPr="003B5D59" w:rsidRDefault="0011037A" w:rsidP="0011037A">
      <w:pPr>
        <w:spacing w:after="120"/>
        <w:ind w:left="-1134"/>
        <w:jc w:val="both"/>
        <w:rPr>
          <w:rFonts w:ascii="Calibri" w:eastAsia="Calibri" w:hAnsi="Calibri"/>
          <w:kern w:val="24"/>
          <w:sz w:val="18"/>
          <w:szCs w:val="18"/>
        </w:rPr>
      </w:pPr>
      <w:r w:rsidRPr="003B5D59">
        <w:rPr>
          <w:rFonts w:ascii="Calibri" w:eastAsia="Calibri" w:hAnsi="Calibri"/>
          <w:kern w:val="24"/>
          <w:sz w:val="18"/>
          <w:szCs w:val="18"/>
        </w:rPr>
        <w:t>Ενημέρωση Επενδυτών</w:t>
      </w:r>
    </w:p>
    <w:p w14:paraId="62F75252" w14:textId="77777777" w:rsidR="0011037A" w:rsidRPr="003B5D59" w:rsidRDefault="0011037A" w:rsidP="0011037A">
      <w:pPr>
        <w:spacing w:after="120"/>
        <w:ind w:left="-1134"/>
        <w:jc w:val="both"/>
        <w:rPr>
          <w:rFonts w:ascii="Calibri" w:eastAsia="Calibri" w:hAnsi="Calibri"/>
          <w:kern w:val="24"/>
          <w:sz w:val="15"/>
          <w:szCs w:val="15"/>
        </w:rPr>
      </w:pPr>
      <w:r w:rsidRPr="003B5D59">
        <w:rPr>
          <w:rFonts w:ascii="Calibri" w:eastAsia="Calibri" w:hAnsi="Calibri"/>
          <w:kern w:val="24"/>
          <w:sz w:val="15"/>
          <w:szCs w:val="15"/>
        </w:rPr>
        <w:t>Αμερικής 4, 105 64 Αθήνα</w:t>
      </w:r>
    </w:p>
    <w:p w14:paraId="451DEDF6" w14:textId="77777777" w:rsidR="0011037A" w:rsidRPr="003B5D59" w:rsidRDefault="0011037A" w:rsidP="0011037A">
      <w:pPr>
        <w:spacing w:after="120"/>
        <w:ind w:left="-1134"/>
        <w:jc w:val="both"/>
        <w:rPr>
          <w:rFonts w:ascii="Calibri" w:eastAsia="Calibri" w:hAnsi="Calibri"/>
          <w:kern w:val="24"/>
          <w:sz w:val="15"/>
          <w:szCs w:val="15"/>
        </w:rPr>
      </w:pPr>
      <w:proofErr w:type="spellStart"/>
      <w:r w:rsidRPr="003B5D59">
        <w:rPr>
          <w:rFonts w:ascii="Calibri" w:eastAsia="Calibri" w:hAnsi="Calibri"/>
          <w:kern w:val="24"/>
          <w:sz w:val="15"/>
          <w:szCs w:val="15"/>
        </w:rPr>
        <w:t>Τηλ</w:t>
      </w:r>
      <w:proofErr w:type="spellEnd"/>
      <w:r w:rsidRPr="003B5D59">
        <w:rPr>
          <w:rFonts w:ascii="Calibri" w:eastAsia="Calibri" w:hAnsi="Calibri"/>
          <w:kern w:val="24"/>
          <w:sz w:val="15"/>
          <w:szCs w:val="15"/>
        </w:rPr>
        <w:t>. : (+30 ) 210 3335818</w:t>
      </w:r>
    </w:p>
    <w:p w14:paraId="283ECC9D" w14:textId="77777777" w:rsidR="0011037A" w:rsidRPr="003B5D59" w:rsidRDefault="0011037A" w:rsidP="0011037A">
      <w:pPr>
        <w:spacing w:after="120"/>
        <w:ind w:left="-1134"/>
        <w:jc w:val="both"/>
        <w:rPr>
          <w:rFonts w:ascii="Calibri" w:eastAsia="Calibri" w:hAnsi="Calibri"/>
          <w:kern w:val="24"/>
          <w:sz w:val="15"/>
          <w:szCs w:val="15"/>
          <w:lang w:val="en-US"/>
        </w:rPr>
      </w:pPr>
      <w:r w:rsidRPr="003B5D59">
        <w:rPr>
          <w:rFonts w:ascii="Calibri" w:eastAsia="Calibri" w:hAnsi="Calibri"/>
          <w:kern w:val="24"/>
          <w:sz w:val="15"/>
          <w:szCs w:val="15"/>
          <w:lang w:val="en-US"/>
        </w:rPr>
        <w:t xml:space="preserve">Bloomberg: TPEIR GA | Reuters: BOPr.AT </w:t>
      </w:r>
    </w:p>
    <w:p w14:paraId="0C3C5923" w14:textId="77777777" w:rsidR="0011037A" w:rsidRPr="003B5D59" w:rsidRDefault="0011037A" w:rsidP="0011037A">
      <w:pPr>
        <w:spacing w:after="120"/>
        <w:ind w:left="-1134"/>
        <w:jc w:val="both"/>
        <w:rPr>
          <w:rFonts w:ascii="Calibri" w:eastAsia="Calibri" w:hAnsi="Calibri"/>
          <w:kern w:val="24"/>
          <w:sz w:val="15"/>
          <w:szCs w:val="15"/>
          <w:lang w:val="en-US"/>
        </w:rPr>
      </w:pPr>
      <w:r w:rsidRPr="003B5D59">
        <w:rPr>
          <w:rFonts w:ascii="Calibri" w:eastAsia="Calibri" w:hAnsi="Calibri"/>
          <w:kern w:val="24"/>
          <w:sz w:val="15"/>
          <w:szCs w:val="15"/>
          <w:lang w:val="en-US"/>
        </w:rPr>
        <w:t xml:space="preserve">ISIN: GRS014003024  </w:t>
      </w:r>
    </w:p>
    <w:p w14:paraId="02344CBD" w14:textId="77777777" w:rsidR="0011037A" w:rsidRPr="003B5D59" w:rsidRDefault="0011037A" w:rsidP="0011037A">
      <w:pPr>
        <w:spacing w:after="120"/>
        <w:ind w:left="-1134"/>
        <w:jc w:val="both"/>
        <w:rPr>
          <w:rFonts w:ascii="Calibri" w:eastAsia="Calibri" w:hAnsi="Calibri"/>
          <w:kern w:val="24"/>
          <w:sz w:val="15"/>
          <w:szCs w:val="15"/>
          <w:lang w:val="en-US"/>
        </w:rPr>
      </w:pPr>
      <w:r w:rsidRPr="003B5D59">
        <w:rPr>
          <w:rFonts w:ascii="Calibri" w:eastAsia="Calibri" w:hAnsi="Calibri"/>
          <w:kern w:val="24"/>
          <w:sz w:val="15"/>
          <w:szCs w:val="15"/>
          <w:lang w:val="en-US"/>
        </w:rPr>
        <w:t>investor_relations@piraeusholdings.gr</w:t>
      </w:r>
    </w:p>
    <w:p w14:paraId="2B70AAE7" w14:textId="77777777" w:rsidR="0011037A" w:rsidRPr="003B5D59" w:rsidRDefault="0011037A" w:rsidP="0011037A">
      <w:pPr>
        <w:spacing w:after="120"/>
        <w:ind w:left="-1134"/>
        <w:jc w:val="both"/>
        <w:rPr>
          <w:rFonts w:ascii="Calibri" w:eastAsia="Calibri" w:hAnsi="Calibri"/>
          <w:color w:val="000000" w:themeColor="text1"/>
          <w:kern w:val="24"/>
          <w:sz w:val="15"/>
          <w:szCs w:val="15"/>
          <w:lang w:val="en-US"/>
        </w:rPr>
      </w:pPr>
      <w:r w:rsidRPr="003B5D59">
        <w:rPr>
          <w:rFonts w:ascii="Calibri" w:eastAsia="Calibri" w:hAnsi="Calibri"/>
          <w:kern w:val="24"/>
          <w:sz w:val="15"/>
          <w:szCs w:val="15"/>
          <w:lang w:val="en-US"/>
        </w:rPr>
        <w:t>www.piraeusholdings.gr</w:t>
      </w:r>
    </w:p>
    <w:sectPr w:rsidR="0011037A" w:rsidRPr="003B5D59" w:rsidSect="0076570B">
      <w:headerReference w:type="even" r:id="rId14"/>
      <w:headerReference w:type="default" r:id="rId15"/>
      <w:footerReference w:type="even" r:id="rId16"/>
      <w:footerReference w:type="default" r:id="rId17"/>
      <w:headerReference w:type="first" r:id="rId18"/>
      <w:footerReference w:type="first" r:id="rId19"/>
      <w:pgSz w:w="11906" w:h="16838" w:code="9"/>
      <w:pgMar w:top="2693" w:right="1015" w:bottom="851" w:left="2977"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EF42" w14:textId="77777777" w:rsidR="005C5247" w:rsidRDefault="005C5247" w:rsidP="00A14E18">
      <w:pPr>
        <w:spacing w:after="0" w:line="240" w:lineRule="auto"/>
      </w:pPr>
      <w:r>
        <w:separator/>
      </w:r>
    </w:p>
  </w:endnote>
  <w:endnote w:type="continuationSeparator" w:id="0">
    <w:p w14:paraId="33A68C9E" w14:textId="77777777" w:rsidR="005C5247" w:rsidRDefault="005C5247" w:rsidP="00A14E18">
      <w:pPr>
        <w:spacing w:after="0" w:line="240" w:lineRule="auto"/>
      </w:pPr>
      <w:r>
        <w:continuationSeparator/>
      </w:r>
    </w:p>
  </w:endnote>
  <w:endnote w:type="continuationNotice" w:id="1">
    <w:p w14:paraId="58F55ECF" w14:textId="77777777" w:rsidR="005C5247" w:rsidRDefault="005C52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iraeus Sans">
    <w:altName w:val="Calibri"/>
    <w:charset w:val="00"/>
    <w:family w:val="swiss"/>
    <w:pitch w:val="variable"/>
    <w:sig w:usb0="00000083" w:usb1="4000205A"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44BC" w14:textId="77777777" w:rsidR="000D74A7" w:rsidRDefault="000D74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F8A3" w14:textId="77777777" w:rsidR="00CA7576" w:rsidRDefault="00CA7576" w:rsidP="006E0C7E">
    <w:pPr>
      <w:pStyle w:val="Footer"/>
      <w:ind w:right="-427"/>
      <w:jc w:val="right"/>
    </w:pPr>
    <w:r>
      <w:rPr>
        <w:noProof/>
        <w:lang w:eastAsia="el-GR"/>
      </w:rPr>
      <mc:AlternateContent>
        <mc:Choice Requires="wps">
          <w:drawing>
            <wp:anchor distT="0" distB="0" distL="114300" distR="114300" simplePos="0" relativeHeight="251675648" behindDoc="0" locked="0" layoutInCell="1" allowOverlap="1" wp14:anchorId="0D11335B" wp14:editId="3FDCDEDB">
              <wp:simplePos x="0" y="0"/>
              <wp:positionH relativeFrom="page">
                <wp:posOffset>1748333</wp:posOffset>
              </wp:positionH>
              <wp:positionV relativeFrom="page">
                <wp:posOffset>10138867</wp:posOffset>
              </wp:positionV>
              <wp:extent cx="1221638" cy="379730"/>
              <wp:effectExtent l="0" t="0" r="0" b="127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38"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ABFE" w14:textId="6819D436" w:rsidR="00CA7576" w:rsidRPr="00791C1A" w:rsidRDefault="00CA7576" w:rsidP="00C123A1">
                          <w:pPr>
                            <w:spacing w:after="0"/>
                            <w:rPr>
                              <w:b/>
                              <w:bCs/>
                              <w:color w:val="023E87"/>
                              <w:sz w:val="20"/>
                              <w:szCs w:val="20"/>
                              <w:lang w:val="en-US"/>
                            </w:rPr>
                          </w:pPr>
                          <w:r w:rsidRPr="00F433F2">
                            <w:rPr>
                              <w:b/>
                              <w:color w:val="023E87"/>
                              <w:sz w:val="20"/>
                              <w:szCs w:val="20"/>
                            </w:rPr>
                            <w:t>|</w:t>
                          </w:r>
                          <w:r>
                            <w:rPr>
                              <w:b/>
                              <w:color w:val="023E87"/>
                              <w:sz w:val="20"/>
                              <w:szCs w:val="20"/>
                              <w:lang w:val="en-US"/>
                            </w:rPr>
                            <w:t xml:space="preserve"> </w:t>
                          </w:r>
                          <w:r>
                            <w:rPr>
                              <w:b/>
                              <w:bCs/>
                              <w:color w:val="023E87"/>
                              <w:sz w:val="20"/>
                              <w:szCs w:val="20"/>
                            </w:rPr>
                            <w:t>3 Αυγούστου</w:t>
                          </w:r>
                          <w:r w:rsidRPr="00791C1A">
                            <w:rPr>
                              <w:b/>
                              <w:bCs/>
                              <w:color w:val="023E87"/>
                              <w:sz w:val="20"/>
                              <w:szCs w:val="20"/>
                            </w:rPr>
                            <w:t xml:space="preserve"> </w:t>
                          </w:r>
                          <w:r w:rsidRPr="00791C1A">
                            <w:rPr>
                              <w:b/>
                              <w:bCs/>
                              <w:color w:val="023E87"/>
                              <w:sz w:val="20"/>
                              <w:szCs w:val="20"/>
                              <w:lang w:val="en-US"/>
                            </w:rPr>
                            <w:t>2</w:t>
                          </w:r>
                          <w:r w:rsidRPr="00791C1A">
                            <w:rPr>
                              <w:b/>
                              <w:bCs/>
                              <w:color w:val="023E87"/>
                              <w:sz w:val="20"/>
                              <w:szCs w:val="20"/>
                            </w:rPr>
                            <w:t>0</w:t>
                          </w:r>
                          <w:r w:rsidRPr="00791C1A">
                            <w:rPr>
                              <w:b/>
                              <w:bCs/>
                              <w:color w:val="023E87"/>
                              <w:sz w:val="20"/>
                              <w:szCs w:val="20"/>
                              <w:lang w:val="en-US"/>
                            </w:rPr>
                            <w:t>22</w:t>
                          </w:r>
                        </w:p>
                      </w:txbxContent>
                    </wps:txbx>
                    <wps:bodyPr rot="0" vert="horz" wrap="square" lIns="0" tIns="45720" rIns="91440" bIns="45720" anchor="ctr" anchorCtr="0" upright="1">
                      <a:noAutofit/>
                    </wps:bodyPr>
                  </wps:wsp>
                </a:graphicData>
              </a:graphic>
              <wp14:sizeRelH relativeFrom="margin">
                <wp14:pctWidth>0</wp14:pctWidth>
              </wp14:sizeRelH>
            </wp:anchor>
          </w:drawing>
        </mc:Choice>
        <mc:Fallback>
          <w:pict>
            <v:shapetype w14:anchorId="0D11335B" id="_x0000_t202" coordsize="21600,21600" o:spt="202" path="m,l,21600r21600,l21600,xe">
              <v:stroke joinstyle="miter"/>
              <v:path gradientshapeok="t" o:connecttype="rect"/>
            </v:shapetype>
            <v:shape id="Text Box 14" o:spid="_x0000_s1029" type="#_x0000_t202" style="position:absolute;left:0;text-align:left;margin-left:137.65pt;margin-top:798.35pt;width:96.2pt;height:29.9pt;z-index:251675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" filled="f" stroked="f">
              <v:textbox inset="0">
                <w:txbxContent>
                  <w:p w14:paraId="6316ABFE" w14:textId="6819D436" w:rsidR="00CA7576" w:rsidRPr="00791C1A" w:rsidRDefault="00CA7576" w:rsidP="00C123A1">
                    <w:pPr>
                      <w:spacing w:after="0"/>
                      <w:rPr>
                        <w:b/>
                        <w:bCs/>
                        <w:color w:val="023E87"/>
                        <w:sz w:val="20"/>
                        <w:szCs w:val="20"/>
                        <w:lang w:val="en-US"/>
                      </w:rPr>
                    </w:pPr>
                    <w:r w:rsidRPr="00F433F2">
                      <w:rPr>
                        <w:b/>
                        <w:color w:val="023E87"/>
                        <w:sz w:val="20"/>
                        <w:szCs w:val="20"/>
                      </w:rPr>
                      <w:t>|</w:t>
                    </w:r>
                    <w:r>
                      <w:rPr>
                        <w:b/>
                        <w:color w:val="023E87"/>
                        <w:sz w:val="20"/>
                        <w:szCs w:val="20"/>
                        <w:lang w:val="en-US"/>
                      </w:rPr>
                      <w:t xml:space="preserve"> </w:t>
                    </w:r>
                    <w:r>
                      <w:rPr>
                        <w:b/>
                        <w:bCs/>
                        <w:color w:val="023E87"/>
                        <w:sz w:val="20"/>
                        <w:szCs w:val="20"/>
                      </w:rPr>
                      <w:t>3 Αυγούστου</w:t>
                    </w:r>
                    <w:r w:rsidRPr="00791C1A">
                      <w:rPr>
                        <w:b/>
                        <w:bCs/>
                        <w:color w:val="023E87"/>
                        <w:sz w:val="20"/>
                        <w:szCs w:val="20"/>
                      </w:rPr>
                      <w:t xml:space="preserve"> </w:t>
                    </w:r>
                    <w:r w:rsidRPr="00791C1A">
                      <w:rPr>
                        <w:b/>
                        <w:bCs/>
                        <w:color w:val="023E87"/>
                        <w:sz w:val="20"/>
                        <w:szCs w:val="20"/>
                        <w:lang w:val="en-US"/>
                      </w:rPr>
                      <w:t>2</w:t>
                    </w:r>
                    <w:r w:rsidRPr="00791C1A">
                      <w:rPr>
                        <w:b/>
                        <w:bCs/>
                        <w:color w:val="023E87"/>
                        <w:sz w:val="20"/>
                        <w:szCs w:val="20"/>
                      </w:rPr>
                      <w:t>0</w:t>
                    </w:r>
                    <w:r w:rsidRPr="00791C1A">
                      <w:rPr>
                        <w:b/>
                        <w:bCs/>
                        <w:color w:val="023E87"/>
                        <w:sz w:val="20"/>
                        <w:szCs w:val="20"/>
                        <w:lang w:val="en-US"/>
                      </w:rPr>
                      <w:t>22</w:t>
                    </w:r>
                  </w:p>
                </w:txbxContent>
              </v:textbox>
              <w10:wrap anchorx="page" anchory="page"/>
            </v:shape>
          </w:pict>
        </mc:Fallback>
      </mc:AlternateContent>
    </w:r>
    <w:r>
      <w:rPr>
        <w:noProof/>
        <w:lang w:eastAsia="el-GR"/>
      </w:rPr>
      <mc:AlternateContent>
        <mc:Choice Requires="wps">
          <w:drawing>
            <wp:anchor distT="0" distB="0" distL="114300" distR="114300" simplePos="0" relativeHeight="251679744" behindDoc="0" locked="0" layoutInCell="1" allowOverlap="1" wp14:anchorId="5D11F449" wp14:editId="653D30E6">
              <wp:simplePos x="0" y="0"/>
              <wp:positionH relativeFrom="page">
                <wp:posOffset>1457960</wp:posOffset>
              </wp:positionH>
              <wp:positionV relativeFrom="page">
                <wp:posOffset>10139045</wp:posOffset>
              </wp:positionV>
              <wp:extent cx="261620" cy="379730"/>
              <wp:effectExtent l="0" t="0" r="1778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27C4" w14:textId="2F7EB619" w:rsidR="00CA7576" w:rsidRPr="00F334FE" w:rsidRDefault="00CA7576" w:rsidP="00C123A1">
                          <w:pPr>
                            <w:spacing w:after="0"/>
                            <w:jc w:val="right"/>
                            <w:rPr>
                              <w:b/>
                              <w:color w:val="023E87"/>
                              <w:sz w:val="20"/>
                            </w:rPr>
                          </w:pPr>
                          <w:r w:rsidRPr="00F334FE">
                            <w:rPr>
                              <w:b/>
                              <w:color w:val="023E87"/>
                              <w:sz w:val="20"/>
                            </w:rPr>
                            <w:fldChar w:fldCharType="begin"/>
                          </w:r>
                          <w:r w:rsidRPr="00F334FE">
                            <w:rPr>
                              <w:b/>
                              <w:color w:val="023E87"/>
                              <w:sz w:val="20"/>
                            </w:rPr>
                            <w:instrText xml:space="preserve"> PAGE   \* MERGEFORMAT </w:instrText>
                          </w:r>
                          <w:r w:rsidRPr="00F334FE">
                            <w:rPr>
                              <w:b/>
                              <w:color w:val="023E87"/>
                              <w:sz w:val="20"/>
                            </w:rPr>
                            <w:fldChar w:fldCharType="separate"/>
                          </w:r>
                          <w:r>
                            <w:rPr>
                              <w:b/>
                              <w:noProof/>
                              <w:color w:val="023E87"/>
                              <w:sz w:val="20"/>
                            </w:rPr>
                            <w:t>6</w:t>
                          </w:r>
                          <w:r w:rsidRPr="00F334FE">
                            <w:rPr>
                              <w:b/>
                              <w:color w:val="023E87"/>
                              <w:sz w:val="20"/>
                            </w:rPr>
                            <w:fldChar w:fldCharType="end"/>
                          </w:r>
                        </w:p>
                      </w:txbxContent>
                    </wps:txbx>
                    <wps:bodyPr rot="0" vert="horz" wrap="square" lIns="91440" tIns="45720" rIns="0" bIns="45720" anchor="ctr" anchorCtr="0" upright="1">
                      <a:noAutofit/>
                    </wps:bodyPr>
                  </wps:wsp>
                </a:graphicData>
              </a:graphic>
            </wp:anchor>
          </w:drawing>
        </mc:Choice>
        <mc:Fallback>
          <w:pict>
            <v:shape w14:anchorId="5D11F449" id="Text Box 13" o:spid="_x0000_s1030" type="#_x0000_t202" style="position:absolute;left:0;text-align:left;margin-left:114.8pt;margin-top:798.35pt;width:20.6pt;height:29.9pt;z-index:2516797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" filled="f" stroked="f">
              <v:textbox inset=",,0">
                <w:txbxContent>
                  <w:p w14:paraId="2CC427C4" w14:textId="2F7EB619" w:rsidR="00CA7576" w:rsidRPr="00F334FE" w:rsidRDefault="00CA7576" w:rsidP="00C123A1">
                    <w:pPr>
                      <w:spacing w:after="0"/>
                      <w:jc w:val="right"/>
                      <w:rPr>
                        <w:b/>
                        <w:color w:val="023E87"/>
                        <w:sz w:val="20"/>
                      </w:rPr>
                    </w:pPr>
                    <w:r w:rsidRPr="00F334FE">
                      <w:rPr>
                        <w:b/>
                        <w:color w:val="023E87"/>
                        <w:sz w:val="20"/>
                      </w:rPr>
                      <w:fldChar w:fldCharType="begin"/>
                    </w:r>
                    <w:r w:rsidRPr="00F334FE">
                      <w:rPr>
                        <w:b/>
                        <w:color w:val="023E87"/>
                        <w:sz w:val="20"/>
                      </w:rPr>
                      <w:instrText xml:space="preserve"> PAGE   \* MERGEFORMAT </w:instrText>
                    </w:r>
                    <w:r w:rsidRPr="00F334FE">
                      <w:rPr>
                        <w:b/>
                        <w:color w:val="023E87"/>
                        <w:sz w:val="20"/>
                      </w:rPr>
                      <w:fldChar w:fldCharType="separate"/>
                    </w:r>
                    <w:r>
                      <w:rPr>
                        <w:b/>
                        <w:noProof/>
                        <w:color w:val="023E87"/>
                        <w:sz w:val="20"/>
                      </w:rPr>
                      <w:t>6</w:t>
                    </w:r>
                    <w:r w:rsidRPr="00F334FE">
                      <w:rPr>
                        <w:b/>
                        <w:color w:val="023E87"/>
                        <w:sz w:val="20"/>
                      </w:rPr>
                      <w:fldChar w:fldCharType="end"/>
                    </w:r>
                  </w:p>
                </w:txbxContent>
              </v:textbox>
              <w10:wrap anchorx="page" anchory="page"/>
            </v:shape>
          </w:pict>
        </mc:Fallback>
      </mc:AlternateContent>
    </w:r>
    <w:r>
      <w:rPr>
        <w:noProof/>
        <w:lang w:eastAsia="el-GR"/>
      </w:rPr>
      <mc:AlternateContent>
        <mc:Choice Requires="wps">
          <w:drawing>
            <wp:anchor distT="0" distB="0" distL="114300" distR="114300" simplePos="0" relativeHeight="251683840" behindDoc="0" locked="0" layoutInCell="1" allowOverlap="1" wp14:anchorId="5FA35B4B" wp14:editId="7789CE47">
              <wp:simplePos x="0" y="0"/>
              <wp:positionH relativeFrom="page">
                <wp:posOffset>86360</wp:posOffset>
              </wp:positionH>
              <wp:positionV relativeFrom="page">
                <wp:posOffset>10076815</wp:posOffset>
              </wp:positionV>
              <wp:extent cx="1371600" cy="457200"/>
              <wp:effectExtent l="0" t="0" r="0" b="0"/>
              <wp:wrapTight wrapText="bothSides">
                <wp:wrapPolygon edited="0">
                  <wp:start x="0" y="0"/>
                  <wp:lineTo x="0" y="20400"/>
                  <wp:lineTo x="21200" y="20400"/>
                  <wp:lineTo x="21200" y="0"/>
                  <wp:lineTo x="0" y="0"/>
                </wp:wrapPolygon>
              </wp:wrapTight>
              <wp:docPr id="14"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28CDB" w14:textId="77777777" w:rsidR="00CA7576" w:rsidRDefault="00CA7576" w:rsidP="00822FA3">
                          <w:pPr>
                            <w:pStyle w:val="NormalWeb"/>
                            <w:spacing w:before="0" w:beforeAutospacing="0" w:after="0" w:afterAutospacing="0" w:line="240" w:lineRule="exact"/>
                            <w:jc w:val="right"/>
                            <w:rPr>
                              <w:rFonts w:asciiTheme="minorHAnsi" w:hAnsi="Calibri" w:cstheme="minorBidi"/>
                              <w:bCs/>
                              <w:color w:val="023E87"/>
                              <w:kern w:val="24"/>
                              <w:sz w:val="20"/>
                              <w:szCs w:val="21"/>
                            </w:rPr>
                          </w:pPr>
                          <w:r>
                            <w:rPr>
                              <w:rFonts w:asciiTheme="minorHAnsi" w:hAnsi="Calibri" w:cstheme="minorBidi"/>
                              <w:bCs/>
                              <w:color w:val="023E87"/>
                              <w:kern w:val="24"/>
                              <w:sz w:val="20"/>
                              <w:szCs w:val="21"/>
                            </w:rPr>
                            <w:t>ΑΠΟΤΕΛΕΣΜΑΤΑ</w:t>
                          </w:r>
                        </w:p>
                        <w:p w14:paraId="49367EE1" w14:textId="117848E6" w:rsidR="00CA7576" w:rsidRPr="00423F9F" w:rsidRDefault="00CA7576" w:rsidP="00822FA3">
                          <w:pPr>
                            <w:pStyle w:val="NormalWeb"/>
                            <w:spacing w:before="0" w:beforeAutospacing="0" w:after="0" w:afterAutospacing="0" w:line="240" w:lineRule="exact"/>
                            <w:jc w:val="right"/>
                            <w:rPr>
                              <w:color w:val="023E87"/>
                            </w:rPr>
                          </w:pPr>
                          <w:r>
                            <w:rPr>
                              <w:rFonts w:asciiTheme="minorHAnsi" w:hAnsi="Calibri" w:cstheme="minorBidi"/>
                              <w:bCs/>
                              <w:color w:val="023E87"/>
                              <w:kern w:val="24"/>
                              <w:sz w:val="20"/>
                              <w:szCs w:val="21"/>
                            </w:rPr>
                            <w:t>1</w:t>
                          </w:r>
                          <w:r w:rsidRPr="00423F9F">
                            <w:rPr>
                              <w:rFonts w:asciiTheme="minorHAnsi" w:hAnsi="Calibri" w:cstheme="minorBidi"/>
                              <w:bCs/>
                              <w:color w:val="023E87"/>
                              <w:kern w:val="24"/>
                              <w:sz w:val="20"/>
                              <w:szCs w:val="21"/>
                              <w:vertAlign w:val="superscript"/>
                            </w:rPr>
                            <w:t>ου</w:t>
                          </w:r>
                          <w:r>
                            <w:rPr>
                              <w:rFonts w:asciiTheme="minorHAnsi" w:hAnsi="Calibri" w:cstheme="minorBidi"/>
                              <w:bCs/>
                              <w:color w:val="023E87"/>
                              <w:kern w:val="24"/>
                              <w:sz w:val="20"/>
                              <w:szCs w:val="21"/>
                            </w:rPr>
                            <w:t xml:space="preserve"> 6ΜΗΝΟΥ </w:t>
                          </w:r>
                          <w:r w:rsidRPr="005B0F9F">
                            <w:rPr>
                              <w:rFonts w:asciiTheme="minorHAnsi" w:hAnsi="Calibri" w:cstheme="minorBidi"/>
                              <w:bCs/>
                              <w:color w:val="023E87"/>
                              <w:kern w:val="24"/>
                              <w:sz w:val="20"/>
                              <w:szCs w:val="21"/>
                              <w:lang w:val="en-US"/>
                            </w:rPr>
                            <w:t>202</w:t>
                          </w:r>
                          <w:r>
                            <w:rPr>
                              <w:rFonts w:asciiTheme="minorHAnsi" w:hAnsi="Calibri" w:cstheme="minorBidi"/>
                              <w:bCs/>
                              <w:color w:val="023E87"/>
                              <w:kern w:val="24"/>
                              <w:sz w:val="20"/>
                              <w:szCs w:val="21"/>
                            </w:rPr>
                            <w:t>2</w:t>
                          </w:r>
                        </w:p>
                      </w:txbxContent>
                    </wps:txbx>
                    <wps:bodyPr rot="0" vert="horz" wrap="square" lIns="73655" tIns="36828" rIns="73655" bIns="36828"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35B4B" id="_x0000_s1031" type="#_x0000_t202" style="position:absolute;left:0;text-align:left;margin-left:6.8pt;margin-top:793.45pt;width:108pt;height:3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" filled="f" stroked="f">
              <v:path arrowok="t"/>
              <v:textbox inset="2.04597mm,1.023mm,2.04597mm,1.023mm">
                <w:txbxContent>
                  <w:p w14:paraId="06A28CDB" w14:textId="77777777" w:rsidR="00CA7576" w:rsidRDefault="00CA7576" w:rsidP="00822FA3">
                    <w:pPr>
                      <w:pStyle w:val="NormalWeb"/>
                      <w:spacing w:before="0" w:beforeAutospacing="0" w:after="0" w:afterAutospacing="0" w:line="240" w:lineRule="exact"/>
                      <w:jc w:val="right"/>
                      <w:rPr>
                        <w:rFonts w:asciiTheme="minorHAnsi" w:hAnsi="Calibri" w:cstheme="minorBidi"/>
                        <w:bCs/>
                        <w:color w:val="023E87"/>
                        <w:kern w:val="24"/>
                        <w:sz w:val="20"/>
                        <w:szCs w:val="21"/>
                      </w:rPr>
                    </w:pPr>
                    <w:r>
                      <w:rPr>
                        <w:rFonts w:asciiTheme="minorHAnsi" w:hAnsi="Calibri" w:cstheme="minorBidi"/>
                        <w:bCs/>
                        <w:color w:val="023E87"/>
                        <w:kern w:val="24"/>
                        <w:sz w:val="20"/>
                        <w:szCs w:val="21"/>
                      </w:rPr>
                      <w:t>ΑΠΟΤΕΛΕΣΜΑΤΑ</w:t>
                    </w:r>
                  </w:p>
                  <w:p w14:paraId="49367EE1" w14:textId="117848E6" w:rsidR="00CA7576" w:rsidRPr="00423F9F" w:rsidRDefault="00CA7576" w:rsidP="00822FA3">
                    <w:pPr>
                      <w:pStyle w:val="NormalWeb"/>
                      <w:spacing w:before="0" w:beforeAutospacing="0" w:after="0" w:afterAutospacing="0" w:line="240" w:lineRule="exact"/>
                      <w:jc w:val="right"/>
                      <w:rPr>
                        <w:color w:val="023E87"/>
                      </w:rPr>
                    </w:pPr>
                    <w:r>
                      <w:rPr>
                        <w:rFonts w:asciiTheme="minorHAnsi" w:hAnsi="Calibri" w:cstheme="minorBidi"/>
                        <w:bCs/>
                        <w:color w:val="023E87"/>
                        <w:kern w:val="24"/>
                        <w:sz w:val="20"/>
                        <w:szCs w:val="21"/>
                      </w:rPr>
                      <w:t>1</w:t>
                    </w:r>
                    <w:r w:rsidRPr="00423F9F">
                      <w:rPr>
                        <w:rFonts w:asciiTheme="minorHAnsi" w:hAnsi="Calibri" w:cstheme="minorBidi"/>
                        <w:bCs/>
                        <w:color w:val="023E87"/>
                        <w:kern w:val="24"/>
                        <w:sz w:val="20"/>
                        <w:szCs w:val="21"/>
                        <w:vertAlign w:val="superscript"/>
                      </w:rPr>
                      <w:t>ου</w:t>
                    </w:r>
                    <w:r>
                      <w:rPr>
                        <w:rFonts w:asciiTheme="minorHAnsi" w:hAnsi="Calibri" w:cstheme="minorBidi"/>
                        <w:bCs/>
                        <w:color w:val="023E87"/>
                        <w:kern w:val="24"/>
                        <w:sz w:val="20"/>
                        <w:szCs w:val="21"/>
                      </w:rPr>
                      <w:t xml:space="preserve"> 6ΜΗΝΟΥ </w:t>
                    </w:r>
                    <w:r w:rsidRPr="005B0F9F">
                      <w:rPr>
                        <w:rFonts w:asciiTheme="minorHAnsi" w:hAnsi="Calibri" w:cstheme="minorBidi"/>
                        <w:bCs/>
                        <w:color w:val="023E87"/>
                        <w:kern w:val="24"/>
                        <w:sz w:val="20"/>
                        <w:szCs w:val="21"/>
                        <w:lang w:val="en-US"/>
                      </w:rPr>
                      <w:t>202</w:t>
                    </w:r>
                    <w:r>
                      <w:rPr>
                        <w:rFonts w:asciiTheme="minorHAnsi" w:hAnsi="Calibri" w:cstheme="minorBidi"/>
                        <w:bCs/>
                        <w:color w:val="023E87"/>
                        <w:kern w:val="24"/>
                        <w:sz w:val="20"/>
                        <w:szCs w:val="21"/>
                      </w:rPr>
                      <w:t>2</w:t>
                    </w:r>
                  </w:p>
                </w:txbxContent>
              </v:textbox>
              <w10:wrap type="tight" anchorx="page" anchory="page"/>
            </v:shape>
          </w:pict>
        </mc:Fallback>
      </mc:AlternateContent>
    </w:r>
    <w:r>
      <w:rPr>
        <w:noProof/>
        <w:lang w:eastAsia="el-GR"/>
      </w:rPr>
      <w:drawing>
        <wp:anchor distT="0" distB="0" distL="114300" distR="114300" simplePos="0" relativeHeight="251667456" behindDoc="0" locked="0" layoutInCell="1" allowOverlap="1" wp14:anchorId="1E6697C0" wp14:editId="7CBB7B1E">
          <wp:simplePos x="0" y="0"/>
          <wp:positionH relativeFrom="page">
            <wp:posOffset>6175261</wp:posOffset>
          </wp:positionH>
          <wp:positionV relativeFrom="page">
            <wp:posOffset>10117455</wp:posOffset>
          </wp:positionV>
          <wp:extent cx="791845" cy="334645"/>
          <wp:effectExtent l="0" t="0" r="0" b="0"/>
          <wp:wrapNone/>
          <wp:docPr id="4"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pak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845" cy="33464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6CD8" w14:textId="77777777" w:rsidR="00CA7576" w:rsidRDefault="00CA7576">
    <w:pPr>
      <w:pStyle w:val="Footer"/>
    </w:pPr>
    <w:r>
      <w:rPr>
        <w:noProof/>
        <w:lang w:eastAsia="el-GR"/>
      </w:rPr>
      <mc:AlternateContent>
        <mc:Choice Requires="wps">
          <w:drawing>
            <wp:anchor distT="0" distB="0" distL="114300" distR="114300" simplePos="0" relativeHeight="251642880" behindDoc="0" locked="0" layoutInCell="1" allowOverlap="1" wp14:anchorId="0D820165" wp14:editId="5A831ED7">
              <wp:simplePos x="0" y="0"/>
              <wp:positionH relativeFrom="page">
                <wp:posOffset>1777594</wp:posOffset>
              </wp:positionH>
              <wp:positionV relativeFrom="page">
                <wp:posOffset>10146182</wp:posOffset>
              </wp:positionV>
              <wp:extent cx="1221638" cy="379730"/>
              <wp:effectExtent l="0" t="0" r="0" b="127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38"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FFB6" w14:textId="77DC88B2" w:rsidR="00CA7576" w:rsidRPr="00791C1A" w:rsidRDefault="00CA7576" w:rsidP="005B0F9F">
                          <w:pPr>
                            <w:spacing w:after="0"/>
                            <w:rPr>
                              <w:b/>
                              <w:bCs/>
                              <w:color w:val="023E87"/>
                              <w:sz w:val="20"/>
                              <w:szCs w:val="20"/>
                              <w:lang w:val="en-US"/>
                            </w:rPr>
                          </w:pPr>
                          <w:r w:rsidRPr="00F433F2">
                            <w:rPr>
                              <w:b/>
                              <w:color w:val="023E87"/>
                              <w:sz w:val="20"/>
                              <w:szCs w:val="20"/>
                            </w:rPr>
                            <w:t>|</w:t>
                          </w:r>
                          <w:r>
                            <w:rPr>
                              <w:b/>
                              <w:color w:val="023E87"/>
                              <w:sz w:val="20"/>
                              <w:szCs w:val="20"/>
                            </w:rPr>
                            <w:t xml:space="preserve"> </w:t>
                          </w:r>
                          <w:r>
                            <w:rPr>
                              <w:b/>
                              <w:bCs/>
                              <w:color w:val="023E87"/>
                              <w:sz w:val="20"/>
                              <w:szCs w:val="20"/>
                            </w:rPr>
                            <w:t>3</w:t>
                          </w:r>
                          <w:r w:rsidRPr="00791C1A">
                            <w:rPr>
                              <w:b/>
                              <w:bCs/>
                              <w:color w:val="023E87"/>
                              <w:sz w:val="20"/>
                              <w:szCs w:val="20"/>
                            </w:rPr>
                            <w:t xml:space="preserve"> </w:t>
                          </w:r>
                          <w:r>
                            <w:rPr>
                              <w:b/>
                              <w:bCs/>
                              <w:color w:val="023E87"/>
                              <w:sz w:val="20"/>
                              <w:szCs w:val="20"/>
                            </w:rPr>
                            <w:t>Αυγούστο</w:t>
                          </w:r>
                          <w:r w:rsidRPr="00857826">
                            <w:rPr>
                              <w:b/>
                              <w:bCs/>
                              <w:color w:val="023E87"/>
                              <w:sz w:val="20"/>
                              <w:szCs w:val="20"/>
                            </w:rPr>
                            <w:t>υ</w:t>
                          </w:r>
                          <w:r w:rsidRPr="00791C1A">
                            <w:rPr>
                              <w:b/>
                              <w:bCs/>
                              <w:color w:val="023E87"/>
                              <w:sz w:val="20"/>
                              <w:szCs w:val="20"/>
                            </w:rPr>
                            <w:t xml:space="preserve"> </w:t>
                          </w:r>
                          <w:r w:rsidRPr="00791C1A">
                            <w:rPr>
                              <w:b/>
                              <w:bCs/>
                              <w:color w:val="023E87"/>
                              <w:sz w:val="20"/>
                              <w:szCs w:val="20"/>
                              <w:lang w:val="en-US"/>
                            </w:rPr>
                            <w:t>2</w:t>
                          </w:r>
                          <w:r w:rsidRPr="00791C1A">
                            <w:rPr>
                              <w:b/>
                              <w:bCs/>
                              <w:color w:val="023E87"/>
                              <w:sz w:val="20"/>
                              <w:szCs w:val="20"/>
                            </w:rPr>
                            <w:t>0</w:t>
                          </w:r>
                          <w:r w:rsidRPr="00791C1A">
                            <w:rPr>
                              <w:b/>
                              <w:bCs/>
                              <w:color w:val="023E87"/>
                              <w:sz w:val="20"/>
                              <w:szCs w:val="20"/>
                              <w:lang w:val="en-US"/>
                            </w:rPr>
                            <w:t>22</w:t>
                          </w:r>
                        </w:p>
                      </w:txbxContent>
                    </wps:txbx>
                    <wps:bodyPr rot="0" vert="horz" wrap="square" lIns="0" tIns="45720" rIns="91440" bIns="45720" anchor="ctr" anchorCtr="0" upright="1">
                      <a:noAutofit/>
                    </wps:bodyPr>
                  </wps:wsp>
                </a:graphicData>
              </a:graphic>
              <wp14:sizeRelH relativeFrom="margin">
                <wp14:pctWidth>0</wp14:pctWidth>
              </wp14:sizeRelH>
            </wp:anchor>
          </w:drawing>
        </mc:Choice>
        <mc:Fallback>
          <w:pict>
            <v:shapetype w14:anchorId="0D820165" id="_x0000_t202" coordsize="21600,21600" o:spt="202" path="m,l,21600r21600,l21600,xe">
              <v:stroke joinstyle="miter"/>
              <v:path gradientshapeok="t" o:connecttype="rect"/>
            </v:shapetype>
            <v:shape id="_x0000_s1035" type="#_x0000_t202" style="position:absolute;margin-left:139.95pt;margin-top:798.9pt;width:96.2pt;height:29.9pt;z-index:2516428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" filled="f" stroked="f">
              <v:textbox inset="0">
                <w:txbxContent>
                  <w:p w14:paraId="53F1FFB6" w14:textId="77DC88B2" w:rsidR="00CA7576" w:rsidRPr="00791C1A" w:rsidRDefault="00CA7576" w:rsidP="005B0F9F">
                    <w:pPr>
                      <w:spacing w:after="0"/>
                      <w:rPr>
                        <w:b/>
                        <w:bCs/>
                        <w:color w:val="023E87"/>
                        <w:sz w:val="20"/>
                        <w:szCs w:val="20"/>
                        <w:lang w:val="en-US"/>
                      </w:rPr>
                    </w:pPr>
                    <w:r w:rsidRPr="00F433F2">
                      <w:rPr>
                        <w:b/>
                        <w:color w:val="023E87"/>
                        <w:sz w:val="20"/>
                        <w:szCs w:val="20"/>
                      </w:rPr>
                      <w:t>|</w:t>
                    </w:r>
                    <w:r>
                      <w:rPr>
                        <w:b/>
                        <w:color w:val="023E87"/>
                        <w:sz w:val="20"/>
                        <w:szCs w:val="20"/>
                      </w:rPr>
                      <w:t xml:space="preserve"> </w:t>
                    </w:r>
                    <w:r>
                      <w:rPr>
                        <w:b/>
                        <w:bCs/>
                        <w:color w:val="023E87"/>
                        <w:sz w:val="20"/>
                        <w:szCs w:val="20"/>
                      </w:rPr>
                      <w:t>3</w:t>
                    </w:r>
                    <w:r w:rsidRPr="00791C1A">
                      <w:rPr>
                        <w:b/>
                        <w:bCs/>
                        <w:color w:val="023E87"/>
                        <w:sz w:val="20"/>
                        <w:szCs w:val="20"/>
                      </w:rPr>
                      <w:t xml:space="preserve"> </w:t>
                    </w:r>
                    <w:r>
                      <w:rPr>
                        <w:b/>
                        <w:bCs/>
                        <w:color w:val="023E87"/>
                        <w:sz w:val="20"/>
                        <w:szCs w:val="20"/>
                      </w:rPr>
                      <w:t>Αυγούστο</w:t>
                    </w:r>
                    <w:r w:rsidRPr="00857826">
                      <w:rPr>
                        <w:b/>
                        <w:bCs/>
                        <w:color w:val="023E87"/>
                        <w:sz w:val="20"/>
                        <w:szCs w:val="20"/>
                      </w:rPr>
                      <w:t>υ</w:t>
                    </w:r>
                    <w:r w:rsidRPr="00791C1A">
                      <w:rPr>
                        <w:b/>
                        <w:bCs/>
                        <w:color w:val="023E87"/>
                        <w:sz w:val="20"/>
                        <w:szCs w:val="20"/>
                      </w:rPr>
                      <w:t xml:space="preserve"> </w:t>
                    </w:r>
                    <w:r w:rsidRPr="00791C1A">
                      <w:rPr>
                        <w:b/>
                        <w:bCs/>
                        <w:color w:val="023E87"/>
                        <w:sz w:val="20"/>
                        <w:szCs w:val="20"/>
                        <w:lang w:val="en-US"/>
                      </w:rPr>
                      <w:t>2</w:t>
                    </w:r>
                    <w:r w:rsidRPr="00791C1A">
                      <w:rPr>
                        <w:b/>
                        <w:bCs/>
                        <w:color w:val="023E87"/>
                        <w:sz w:val="20"/>
                        <w:szCs w:val="20"/>
                      </w:rPr>
                      <w:t>0</w:t>
                    </w:r>
                    <w:r w:rsidRPr="00791C1A">
                      <w:rPr>
                        <w:b/>
                        <w:bCs/>
                        <w:color w:val="023E87"/>
                        <w:sz w:val="20"/>
                        <w:szCs w:val="20"/>
                        <w:lang w:val="en-US"/>
                      </w:rPr>
                      <w:t>22</w:t>
                    </w:r>
                  </w:p>
                </w:txbxContent>
              </v:textbox>
              <w10:wrap anchorx="page" anchory="page"/>
            </v:shape>
          </w:pict>
        </mc:Fallback>
      </mc:AlternateContent>
    </w:r>
    <w:r>
      <w:rPr>
        <w:noProof/>
        <w:lang w:eastAsia="el-GR"/>
      </w:rPr>
      <mc:AlternateContent>
        <mc:Choice Requires="wps">
          <w:drawing>
            <wp:anchor distT="0" distB="0" distL="114300" distR="114300" simplePos="0" relativeHeight="251646976" behindDoc="0" locked="0" layoutInCell="1" allowOverlap="1" wp14:anchorId="69651A12" wp14:editId="6AF1C575">
              <wp:simplePos x="0" y="0"/>
              <wp:positionH relativeFrom="page">
                <wp:posOffset>1483360</wp:posOffset>
              </wp:positionH>
              <wp:positionV relativeFrom="page">
                <wp:posOffset>10149840</wp:posOffset>
              </wp:positionV>
              <wp:extent cx="261832" cy="379730"/>
              <wp:effectExtent l="0" t="0" r="17780" b="127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32"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E183" w14:textId="19A383B4" w:rsidR="00CA7576" w:rsidRPr="00F334FE" w:rsidRDefault="00CA7576" w:rsidP="005B0F9F">
                          <w:pPr>
                            <w:spacing w:after="0"/>
                            <w:jc w:val="right"/>
                            <w:rPr>
                              <w:b/>
                              <w:color w:val="023E87"/>
                              <w:sz w:val="20"/>
                            </w:rPr>
                          </w:pPr>
                          <w:r w:rsidRPr="00F334FE">
                            <w:rPr>
                              <w:b/>
                              <w:color w:val="023E87"/>
                              <w:sz w:val="20"/>
                            </w:rPr>
                            <w:fldChar w:fldCharType="begin"/>
                          </w:r>
                          <w:r w:rsidRPr="00F334FE">
                            <w:rPr>
                              <w:b/>
                              <w:color w:val="023E87"/>
                              <w:sz w:val="20"/>
                            </w:rPr>
                            <w:instrText xml:space="preserve"> PAGE   \* MERGEFORMAT </w:instrText>
                          </w:r>
                          <w:r w:rsidRPr="00F334FE">
                            <w:rPr>
                              <w:b/>
                              <w:color w:val="023E87"/>
                              <w:sz w:val="20"/>
                            </w:rPr>
                            <w:fldChar w:fldCharType="separate"/>
                          </w:r>
                          <w:r>
                            <w:rPr>
                              <w:b/>
                              <w:noProof/>
                              <w:color w:val="023E87"/>
                              <w:sz w:val="20"/>
                            </w:rPr>
                            <w:t>1</w:t>
                          </w:r>
                          <w:r w:rsidRPr="00F334FE">
                            <w:rPr>
                              <w:b/>
                              <w:color w:val="023E87"/>
                              <w:sz w:val="20"/>
                            </w:rPr>
                            <w:fldChar w:fldCharType="end"/>
                          </w:r>
                        </w:p>
                      </w:txbxContent>
                    </wps:txbx>
                    <wps:bodyPr rot="0" vert="horz" wrap="square" lIns="91440" tIns="45720" rIns="0" bIns="45720" anchor="ctr" anchorCtr="0" upright="1">
                      <a:noAutofit/>
                    </wps:bodyPr>
                  </wps:wsp>
                </a:graphicData>
              </a:graphic>
            </wp:anchor>
          </w:drawing>
        </mc:Choice>
        <mc:Fallback>
          <w:pict>
            <v:shape w14:anchorId="69651A12" id="_x0000_s1036" type="#_x0000_t202" style="position:absolute;margin-left:116.8pt;margin-top:799.2pt;width:20.6pt;height:29.9pt;z-index:2516469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" filled="f" stroked="f">
              <v:textbox inset=",,0">
                <w:txbxContent>
                  <w:p w14:paraId="40BCE183" w14:textId="19A383B4" w:rsidR="00CA7576" w:rsidRPr="00F334FE" w:rsidRDefault="00CA7576" w:rsidP="005B0F9F">
                    <w:pPr>
                      <w:spacing w:after="0"/>
                      <w:jc w:val="right"/>
                      <w:rPr>
                        <w:b/>
                        <w:color w:val="023E87"/>
                        <w:sz w:val="20"/>
                      </w:rPr>
                    </w:pPr>
                    <w:r w:rsidRPr="00F334FE">
                      <w:rPr>
                        <w:b/>
                        <w:color w:val="023E87"/>
                        <w:sz w:val="20"/>
                      </w:rPr>
                      <w:fldChar w:fldCharType="begin"/>
                    </w:r>
                    <w:r w:rsidRPr="00F334FE">
                      <w:rPr>
                        <w:b/>
                        <w:color w:val="023E87"/>
                        <w:sz w:val="20"/>
                      </w:rPr>
                      <w:instrText xml:space="preserve"> PAGE   \* MERGEFORMAT </w:instrText>
                    </w:r>
                    <w:r w:rsidRPr="00F334FE">
                      <w:rPr>
                        <w:b/>
                        <w:color w:val="023E87"/>
                        <w:sz w:val="20"/>
                      </w:rPr>
                      <w:fldChar w:fldCharType="separate"/>
                    </w:r>
                    <w:r>
                      <w:rPr>
                        <w:b/>
                        <w:noProof/>
                        <w:color w:val="023E87"/>
                        <w:sz w:val="20"/>
                      </w:rPr>
                      <w:t>1</w:t>
                    </w:r>
                    <w:r w:rsidRPr="00F334FE">
                      <w:rPr>
                        <w:b/>
                        <w:color w:val="023E87"/>
                        <w:sz w:val="20"/>
                      </w:rPr>
                      <w:fldChar w:fldCharType="end"/>
                    </w: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0" locked="0" layoutInCell="1" allowOverlap="1" wp14:anchorId="09A69AB5" wp14:editId="583116A2">
              <wp:simplePos x="0" y="0"/>
              <wp:positionH relativeFrom="page">
                <wp:posOffset>94615</wp:posOffset>
              </wp:positionH>
              <wp:positionV relativeFrom="page">
                <wp:posOffset>10086340</wp:posOffset>
              </wp:positionV>
              <wp:extent cx="1371600" cy="457200"/>
              <wp:effectExtent l="0" t="0" r="0" b="0"/>
              <wp:wrapTight wrapText="bothSides">
                <wp:wrapPolygon edited="0">
                  <wp:start x="0" y="0"/>
                  <wp:lineTo x="0" y="20400"/>
                  <wp:lineTo x="21200" y="20400"/>
                  <wp:lineTo x="21200" y="0"/>
                  <wp:lineTo x="0" y="0"/>
                </wp:wrapPolygon>
              </wp:wrapTight>
              <wp:docPr id="11"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2ACE" w14:textId="77777777" w:rsidR="00CA7576" w:rsidRDefault="00CA7576" w:rsidP="005B0F9F">
                          <w:pPr>
                            <w:pStyle w:val="NormalWeb"/>
                            <w:spacing w:before="0" w:beforeAutospacing="0" w:after="0" w:afterAutospacing="0" w:line="240" w:lineRule="exact"/>
                            <w:jc w:val="right"/>
                            <w:rPr>
                              <w:rFonts w:asciiTheme="minorHAnsi" w:hAnsi="Calibri" w:cstheme="minorBidi"/>
                              <w:bCs/>
                              <w:color w:val="023E87"/>
                              <w:kern w:val="24"/>
                              <w:sz w:val="20"/>
                              <w:szCs w:val="21"/>
                            </w:rPr>
                          </w:pPr>
                          <w:r>
                            <w:rPr>
                              <w:rFonts w:asciiTheme="minorHAnsi" w:hAnsi="Calibri" w:cstheme="minorBidi"/>
                              <w:bCs/>
                              <w:color w:val="023E87"/>
                              <w:kern w:val="24"/>
                              <w:sz w:val="20"/>
                              <w:szCs w:val="21"/>
                            </w:rPr>
                            <w:t xml:space="preserve">ΑΠΟΤΕΛΕΣΜΑΤΑ </w:t>
                          </w:r>
                        </w:p>
                        <w:p w14:paraId="6DB54435" w14:textId="63F06D7B" w:rsidR="00CA7576" w:rsidRPr="00857826" w:rsidRDefault="00CA7576" w:rsidP="005B0F9F">
                          <w:pPr>
                            <w:pStyle w:val="NormalWeb"/>
                            <w:spacing w:before="0" w:beforeAutospacing="0" w:after="0" w:afterAutospacing="0" w:line="240" w:lineRule="exact"/>
                            <w:jc w:val="right"/>
                            <w:rPr>
                              <w:color w:val="023E87"/>
                            </w:rPr>
                          </w:pPr>
                          <w:r>
                            <w:rPr>
                              <w:rFonts w:asciiTheme="minorHAnsi" w:hAnsi="Calibri" w:cstheme="minorBidi"/>
                              <w:bCs/>
                              <w:color w:val="023E87"/>
                              <w:kern w:val="24"/>
                              <w:sz w:val="20"/>
                              <w:szCs w:val="21"/>
                            </w:rPr>
                            <w:t>1</w:t>
                          </w:r>
                          <w:r w:rsidRPr="00857826">
                            <w:rPr>
                              <w:rFonts w:asciiTheme="minorHAnsi" w:hAnsi="Calibri" w:cstheme="minorBidi"/>
                              <w:bCs/>
                              <w:color w:val="023E87"/>
                              <w:kern w:val="24"/>
                              <w:sz w:val="20"/>
                              <w:szCs w:val="21"/>
                              <w:vertAlign w:val="superscript"/>
                            </w:rPr>
                            <w:t>ου</w:t>
                          </w:r>
                          <w:r>
                            <w:rPr>
                              <w:rFonts w:asciiTheme="minorHAnsi" w:hAnsi="Calibri" w:cstheme="minorBidi"/>
                              <w:bCs/>
                              <w:color w:val="023E87"/>
                              <w:kern w:val="24"/>
                              <w:sz w:val="20"/>
                              <w:szCs w:val="21"/>
                            </w:rPr>
                            <w:t xml:space="preserve"> 6ΜΗΝΟΥ </w:t>
                          </w:r>
                          <w:r w:rsidRPr="005B0F9F">
                            <w:rPr>
                              <w:rFonts w:asciiTheme="minorHAnsi" w:hAnsi="Calibri" w:cstheme="minorBidi"/>
                              <w:bCs/>
                              <w:color w:val="023E87"/>
                              <w:kern w:val="24"/>
                              <w:sz w:val="20"/>
                              <w:szCs w:val="21"/>
                              <w:lang w:val="en-US"/>
                            </w:rPr>
                            <w:t>202</w:t>
                          </w:r>
                          <w:r>
                            <w:rPr>
                              <w:rFonts w:asciiTheme="minorHAnsi" w:hAnsi="Calibri" w:cstheme="minorBidi"/>
                              <w:bCs/>
                              <w:color w:val="023E87"/>
                              <w:kern w:val="24"/>
                              <w:sz w:val="20"/>
                              <w:szCs w:val="21"/>
                            </w:rPr>
                            <w:t>2</w:t>
                          </w:r>
                        </w:p>
                      </w:txbxContent>
                    </wps:txbx>
                    <wps:bodyPr rot="0" vert="horz" wrap="square" lIns="73655" tIns="36828" rIns="73655" bIns="36828"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69AB5" id="_x0000_s1037" type="#_x0000_t202" style="position:absolute;margin-left:7.45pt;margin-top:794.2pt;width:108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" filled="f" stroked="f">
              <v:path arrowok="t"/>
              <v:textbox inset="2.04597mm,1.023mm,2.04597mm,1.023mm">
                <w:txbxContent>
                  <w:p w14:paraId="59212ACE" w14:textId="77777777" w:rsidR="00CA7576" w:rsidRDefault="00CA7576" w:rsidP="005B0F9F">
                    <w:pPr>
                      <w:pStyle w:val="NormalWeb"/>
                      <w:spacing w:before="0" w:beforeAutospacing="0" w:after="0" w:afterAutospacing="0" w:line="240" w:lineRule="exact"/>
                      <w:jc w:val="right"/>
                      <w:rPr>
                        <w:rFonts w:asciiTheme="minorHAnsi" w:hAnsi="Calibri" w:cstheme="minorBidi"/>
                        <w:bCs/>
                        <w:color w:val="023E87"/>
                        <w:kern w:val="24"/>
                        <w:sz w:val="20"/>
                        <w:szCs w:val="21"/>
                      </w:rPr>
                    </w:pPr>
                    <w:r>
                      <w:rPr>
                        <w:rFonts w:asciiTheme="minorHAnsi" w:hAnsi="Calibri" w:cstheme="minorBidi"/>
                        <w:bCs/>
                        <w:color w:val="023E87"/>
                        <w:kern w:val="24"/>
                        <w:sz w:val="20"/>
                        <w:szCs w:val="21"/>
                      </w:rPr>
                      <w:t xml:space="preserve">ΑΠΟΤΕΛΕΣΜΑΤΑ </w:t>
                    </w:r>
                  </w:p>
                  <w:p w14:paraId="6DB54435" w14:textId="63F06D7B" w:rsidR="00CA7576" w:rsidRPr="00857826" w:rsidRDefault="00CA7576" w:rsidP="005B0F9F">
                    <w:pPr>
                      <w:pStyle w:val="NormalWeb"/>
                      <w:spacing w:before="0" w:beforeAutospacing="0" w:after="0" w:afterAutospacing="0" w:line="240" w:lineRule="exact"/>
                      <w:jc w:val="right"/>
                      <w:rPr>
                        <w:color w:val="023E87"/>
                      </w:rPr>
                    </w:pPr>
                    <w:r>
                      <w:rPr>
                        <w:rFonts w:asciiTheme="minorHAnsi" w:hAnsi="Calibri" w:cstheme="minorBidi"/>
                        <w:bCs/>
                        <w:color w:val="023E87"/>
                        <w:kern w:val="24"/>
                        <w:sz w:val="20"/>
                        <w:szCs w:val="21"/>
                      </w:rPr>
                      <w:t>1</w:t>
                    </w:r>
                    <w:r w:rsidRPr="00857826">
                      <w:rPr>
                        <w:rFonts w:asciiTheme="minorHAnsi" w:hAnsi="Calibri" w:cstheme="minorBidi"/>
                        <w:bCs/>
                        <w:color w:val="023E87"/>
                        <w:kern w:val="24"/>
                        <w:sz w:val="20"/>
                        <w:szCs w:val="21"/>
                        <w:vertAlign w:val="superscript"/>
                      </w:rPr>
                      <w:t>ου</w:t>
                    </w:r>
                    <w:r>
                      <w:rPr>
                        <w:rFonts w:asciiTheme="minorHAnsi" w:hAnsi="Calibri" w:cstheme="minorBidi"/>
                        <w:bCs/>
                        <w:color w:val="023E87"/>
                        <w:kern w:val="24"/>
                        <w:sz w:val="20"/>
                        <w:szCs w:val="21"/>
                      </w:rPr>
                      <w:t xml:space="preserve"> 6ΜΗΝΟΥ </w:t>
                    </w:r>
                    <w:r w:rsidRPr="005B0F9F">
                      <w:rPr>
                        <w:rFonts w:asciiTheme="minorHAnsi" w:hAnsi="Calibri" w:cstheme="minorBidi"/>
                        <w:bCs/>
                        <w:color w:val="023E87"/>
                        <w:kern w:val="24"/>
                        <w:sz w:val="20"/>
                        <w:szCs w:val="21"/>
                        <w:lang w:val="en-US"/>
                      </w:rPr>
                      <w:t>202</w:t>
                    </w:r>
                    <w:r>
                      <w:rPr>
                        <w:rFonts w:asciiTheme="minorHAnsi" w:hAnsi="Calibri" w:cstheme="minorBidi"/>
                        <w:bCs/>
                        <w:color w:val="023E87"/>
                        <w:kern w:val="24"/>
                        <w:sz w:val="20"/>
                        <w:szCs w:val="21"/>
                      </w:rPr>
                      <w:t>2</w:t>
                    </w:r>
                  </w:p>
                </w:txbxContent>
              </v:textbox>
              <w10:wrap type="tight" anchorx="page" anchory="page"/>
            </v:shape>
          </w:pict>
        </mc:Fallback>
      </mc:AlternateContent>
    </w:r>
    <w:r>
      <w:rPr>
        <w:noProof/>
        <w:lang w:eastAsia="el-GR"/>
      </w:rPr>
      <w:drawing>
        <wp:anchor distT="0" distB="0" distL="114300" distR="114300" simplePos="0" relativeHeight="251634688" behindDoc="0" locked="0" layoutInCell="1" allowOverlap="1" wp14:anchorId="5A69053A" wp14:editId="6E3E2BE0">
          <wp:simplePos x="0" y="0"/>
          <wp:positionH relativeFrom="page">
            <wp:posOffset>6174740</wp:posOffset>
          </wp:positionH>
          <wp:positionV relativeFrom="page">
            <wp:posOffset>10153015</wp:posOffset>
          </wp:positionV>
          <wp:extent cx="791845" cy="334645"/>
          <wp:effectExtent l="0" t="0" r="0" b="0"/>
          <wp:wrapNone/>
          <wp:docPr id="10"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pak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845" cy="33464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16397" w14:textId="77777777" w:rsidR="005C5247" w:rsidRDefault="005C5247" w:rsidP="00A14E18">
      <w:pPr>
        <w:spacing w:after="0" w:line="240" w:lineRule="auto"/>
      </w:pPr>
      <w:r>
        <w:separator/>
      </w:r>
    </w:p>
  </w:footnote>
  <w:footnote w:type="continuationSeparator" w:id="0">
    <w:p w14:paraId="072AA21A" w14:textId="77777777" w:rsidR="005C5247" w:rsidRDefault="005C5247" w:rsidP="00A14E18">
      <w:pPr>
        <w:spacing w:after="0" w:line="240" w:lineRule="auto"/>
      </w:pPr>
      <w:r>
        <w:continuationSeparator/>
      </w:r>
    </w:p>
  </w:footnote>
  <w:footnote w:type="continuationNotice" w:id="1">
    <w:p w14:paraId="5E3F6063" w14:textId="77777777" w:rsidR="005C5247" w:rsidRDefault="005C52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9FC2" w14:textId="77777777" w:rsidR="000D74A7" w:rsidRDefault="000D74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5DDA" w14:textId="0D8F4AFE" w:rsidR="00CA7576" w:rsidRPr="00910B3C" w:rsidRDefault="00CA7576" w:rsidP="00B23C31">
    <w:pPr>
      <w:pStyle w:val="Header"/>
      <w:ind w:right="-285"/>
      <w:rPr>
        <w:b/>
        <w:lang w:val="en-US"/>
      </w:rPr>
    </w:pPr>
    <w:r>
      <w:rPr>
        <w:noProof/>
        <w:lang w:eastAsia="el-GR"/>
      </w:rPr>
      <mc:AlternateContent>
        <mc:Choice Requires="wps">
          <w:drawing>
            <wp:anchor distT="0" distB="0" distL="114300" distR="114300" simplePos="0" relativeHeight="251659264" behindDoc="0" locked="0" layoutInCell="1" allowOverlap="1" wp14:anchorId="62238C83" wp14:editId="795E410B">
              <wp:simplePos x="0" y="0"/>
              <wp:positionH relativeFrom="page">
                <wp:posOffset>6917635</wp:posOffset>
              </wp:positionH>
              <wp:positionV relativeFrom="page">
                <wp:posOffset>803082</wp:posOffset>
              </wp:positionV>
              <wp:extent cx="0" cy="707666"/>
              <wp:effectExtent l="0" t="0" r="38100" b="16510"/>
              <wp:wrapSquare wrapText="bothSides"/>
              <wp:docPr id="23" name="Straight Connector 23"/>
              <wp:cNvGraphicFramePr/>
              <a:graphic xmlns:a="http://schemas.openxmlformats.org/drawingml/2006/main">
                <a:graphicData uri="http://schemas.microsoft.com/office/word/2010/wordprocessingShape">
                  <wps:wsp>
                    <wps:cNvCnPr/>
                    <wps:spPr>
                      <a:xfrm flipV="1">
                        <a:off x="0" y="0"/>
                        <a:ext cx="0" cy="707666"/>
                      </a:xfrm>
                      <a:prstGeom prst="line">
                        <a:avLst/>
                      </a:prstGeom>
                      <a:ln w="12700">
                        <a:solidFill>
                          <a:srgbClr val="023E8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568FC83" id="Straight Connector 23" o:spid="_x0000_s1026" style="position:absolute;flip:y;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44.7pt,63.25pt" to="544.7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" strokecolor="#023e87" strokeweight="1pt">
              <w10:wrap type="square" anchorx="page" anchory="page"/>
            </v:line>
          </w:pict>
        </mc:Fallback>
      </mc:AlternateContent>
    </w:r>
    <w:r>
      <w:rPr>
        <w:noProof/>
        <w:lang w:eastAsia="el-GR"/>
      </w:rPr>
      <mc:AlternateContent>
        <mc:Choice Requires="wps">
          <w:drawing>
            <wp:anchor distT="0" distB="0" distL="114300" distR="114300" simplePos="0" relativeHeight="251651072" behindDoc="0" locked="0" layoutInCell="1" allowOverlap="1" wp14:anchorId="550D68EB" wp14:editId="2FF23B8F">
              <wp:simplePos x="0" y="0"/>
              <wp:positionH relativeFrom="page">
                <wp:posOffset>5375082</wp:posOffset>
              </wp:positionH>
              <wp:positionV relativeFrom="page">
                <wp:posOffset>286247</wp:posOffset>
              </wp:positionV>
              <wp:extent cx="1664335" cy="516835"/>
              <wp:effectExtent l="0" t="0" r="0" b="0"/>
              <wp:wrapSquare wrapText="bothSides"/>
              <wp:docPr id="21"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4335" cy="51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28F5" w14:textId="77777777" w:rsidR="00CA7576" w:rsidRDefault="00CA7576" w:rsidP="00155BC5">
                          <w:pPr>
                            <w:pStyle w:val="NormalWeb"/>
                            <w:spacing w:before="0" w:beforeAutospacing="0" w:after="0" w:afterAutospacing="0" w:line="320" w:lineRule="exact"/>
                            <w:jc w:val="right"/>
                            <w:rPr>
                              <w:rFonts w:asciiTheme="minorHAnsi" w:hAnsi="Calibri" w:cstheme="minorBidi"/>
                              <w:b/>
                              <w:bCs/>
                              <w:color w:val="023E87"/>
                              <w:kern w:val="24"/>
                              <w:sz w:val="28"/>
                              <w:szCs w:val="21"/>
                            </w:rPr>
                          </w:pPr>
                          <w:r>
                            <w:rPr>
                              <w:rFonts w:asciiTheme="minorHAnsi" w:hAnsi="Calibri" w:cstheme="minorBidi"/>
                              <w:b/>
                              <w:bCs/>
                              <w:color w:val="023E87"/>
                              <w:kern w:val="24"/>
                              <w:sz w:val="28"/>
                              <w:szCs w:val="21"/>
                            </w:rPr>
                            <w:t>ΑΠΟΤΕΛΕΣΜΑΤΑ</w:t>
                          </w:r>
                        </w:p>
                        <w:p w14:paraId="06DE8DA3" w14:textId="153B2342" w:rsidR="00CA7576" w:rsidRPr="00E62BD9" w:rsidRDefault="00CA7576" w:rsidP="00155BC5">
                          <w:pPr>
                            <w:pStyle w:val="NormalWeb"/>
                            <w:spacing w:before="0" w:beforeAutospacing="0" w:after="0" w:afterAutospacing="0" w:line="320" w:lineRule="exact"/>
                            <w:jc w:val="right"/>
                            <w:rPr>
                              <w:b/>
                              <w:color w:val="023E87"/>
                              <w:sz w:val="36"/>
                            </w:rPr>
                          </w:pPr>
                          <w:r>
                            <w:rPr>
                              <w:rFonts w:asciiTheme="minorHAnsi" w:hAnsi="Calibri" w:cstheme="minorBidi"/>
                              <w:b/>
                              <w:bCs/>
                              <w:color w:val="023E87"/>
                              <w:kern w:val="24"/>
                              <w:sz w:val="28"/>
                              <w:szCs w:val="21"/>
                            </w:rPr>
                            <w:t>1</w:t>
                          </w:r>
                          <w:r w:rsidRPr="00857826">
                            <w:rPr>
                              <w:rFonts w:asciiTheme="minorHAnsi" w:hAnsi="Calibri" w:cstheme="minorBidi"/>
                              <w:b/>
                              <w:bCs/>
                              <w:color w:val="023E87"/>
                              <w:kern w:val="24"/>
                              <w:sz w:val="28"/>
                              <w:szCs w:val="21"/>
                              <w:vertAlign w:val="superscript"/>
                            </w:rPr>
                            <w:t>ου</w:t>
                          </w:r>
                          <w:r>
                            <w:rPr>
                              <w:rFonts w:asciiTheme="minorHAnsi" w:hAnsi="Calibri" w:cstheme="minorBidi"/>
                              <w:b/>
                              <w:bCs/>
                              <w:color w:val="023E87"/>
                              <w:kern w:val="24"/>
                              <w:sz w:val="28"/>
                              <w:szCs w:val="21"/>
                            </w:rPr>
                            <w:t xml:space="preserve"> 6ΜΗΝΟΥ 2022</w:t>
                          </w:r>
                        </w:p>
                      </w:txbxContent>
                    </wps:txbx>
                    <wps:bodyPr rot="0" vert="horz" wrap="square" lIns="73655" tIns="36828" rIns="73655" bIns="36828"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0D68EB" id="_x0000_t202" coordsize="21600,21600" o:spt="202" path="m,l,21600r21600,l21600,xe">
              <v:stroke joinstyle="miter"/>
              <v:path gradientshapeok="t" o:connecttype="rect"/>
            </v:shapetype>
            <v:shape id="Τίτλος 9" o:spid="_x0000_s1028" type="#_x0000_t202" style="position:absolute;margin-left:423.25pt;margin-top:22.55pt;width:131.05pt;height:40.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" filled="f" stroked="f">
              <v:path arrowok="t"/>
              <v:textbox inset="2.04597mm,1.023mm,2.04597mm,1.023mm">
                <w:txbxContent>
                  <w:p w14:paraId="14AA28F5" w14:textId="77777777" w:rsidR="00CA7576" w:rsidRDefault="00CA7576" w:rsidP="00155BC5">
                    <w:pPr>
                      <w:pStyle w:val="NormalWeb"/>
                      <w:spacing w:before="0" w:beforeAutospacing="0" w:after="0" w:afterAutospacing="0" w:line="320" w:lineRule="exact"/>
                      <w:jc w:val="right"/>
                      <w:rPr>
                        <w:rFonts w:asciiTheme="minorHAnsi" w:hAnsi="Calibri" w:cstheme="minorBidi"/>
                        <w:b/>
                        <w:bCs/>
                        <w:color w:val="023E87"/>
                        <w:kern w:val="24"/>
                        <w:sz w:val="28"/>
                        <w:szCs w:val="21"/>
                      </w:rPr>
                    </w:pPr>
                    <w:r>
                      <w:rPr>
                        <w:rFonts w:asciiTheme="minorHAnsi" w:hAnsi="Calibri" w:cstheme="minorBidi"/>
                        <w:b/>
                        <w:bCs/>
                        <w:color w:val="023E87"/>
                        <w:kern w:val="24"/>
                        <w:sz w:val="28"/>
                        <w:szCs w:val="21"/>
                      </w:rPr>
                      <w:t>ΑΠΟΤΕΛΕΣΜΑΤΑ</w:t>
                    </w:r>
                  </w:p>
                  <w:p w14:paraId="06DE8DA3" w14:textId="153B2342" w:rsidR="00CA7576" w:rsidRPr="00E62BD9" w:rsidRDefault="00CA7576" w:rsidP="00155BC5">
                    <w:pPr>
                      <w:pStyle w:val="NormalWeb"/>
                      <w:spacing w:before="0" w:beforeAutospacing="0" w:after="0" w:afterAutospacing="0" w:line="320" w:lineRule="exact"/>
                      <w:jc w:val="right"/>
                      <w:rPr>
                        <w:b/>
                        <w:color w:val="023E87"/>
                        <w:sz w:val="36"/>
                      </w:rPr>
                    </w:pPr>
                    <w:r>
                      <w:rPr>
                        <w:rFonts w:asciiTheme="minorHAnsi" w:hAnsi="Calibri" w:cstheme="minorBidi"/>
                        <w:b/>
                        <w:bCs/>
                        <w:color w:val="023E87"/>
                        <w:kern w:val="24"/>
                        <w:sz w:val="28"/>
                        <w:szCs w:val="21"/>
                      </w:rPr>
                      <w:t>1</w:t>
                    </w:r>
                    <w:r w:rsidRPr="00857826">
                      <w:rPr>
                        <w:rFonts w:asciiTheme="minorHAnsi" w:hAnsi="Calibri" w:cstheme="minorBidi"/>
                        <w:b/>
                        <w:bCs/>
                        <w:color w:val="023E87"/>
                        <w:kern w:val="24"/>
                        <w:sz w:val="28"/>
                        <w:szCs w:val="21"/>
                        <w:vertAlign w:val="superscript"/>
                      </w:rPr>
                      <w:t>ου</w:t>
                    </w:r>
                    <w:r>
                      <w:rPr>
                        <w:rFonts w:asciiTheme="minorHAnsi" w:hAnsi="Calibri" w:cstheme="minorBidi"/>
                        <w:b/>
                        <w:bCs/>
                        <w:color w:val="023E87"/>
                        <w:kern w:val="24"/>
                        <w:sz w:val="28"/>
                        <w:szCs w:val="21"/>
                      </w:rPr>
                      <w:t xml:space="preserve"> 6ΜΗΝΟΥ 2022</w:t>
                    </w:r>
                  </w:p>
                </w:txbxContent>
              </v:textbox>
              <w10:wrap type="square" anchorx="page" anchory="page"/>
            </v:shape>
          </w:pict>
        </mc:Fallback>
      </mc:AlternateContent>
    </w:r>
    <w:r>
      <w:rPr>
        <w:noProof/>
        <w:lang w:eastAsia="el-GR"/>
      </w:rPr>
      <w:drawing>
        <wp:anchor distT="0" distB="0" distL="114300" distR="114300" simplePos="0" relativeHeight="251671552" behindDoc="0" locked="0" layoutInCell="1" allowOverlap="1" wp14:anchorId="48409E30" wp14:editId="7AE39A76">
          <wp:simplePos x="0" y="0"/>
          <wp:positionH relativeFrom="column">
            <wp:posOffset>-1685290</wp:posOffset>
          </wp:positionH>
          <wp:positionV relativeFrom="paragraph">
            <wp:posOffset>-270510</wp:posOffset>
          </wp:positionV>
          <wp:extent cx="2129155" cy="611505"/>
          <wp:effectExtent l="0" t="0" r="0" b="0"/>
          <wp:wrapTight wrapText="bothSides">
            <wp:wrapPolygon edited="0">
              <wp:start x="15847" y="2692"/>
              <wp:lineTo x="1353" y="7402"/>
              <wp:lineTo x="1353" y="14804"/>
              <wp:lineTo x="15847" y="14804"/>
              <wp:lineTo x="15847" y="17495"/>
              <wp:lineTo x="20099" y="17495"/>
              <wp:lineTo x="20099" y="2692"/>
              <wp:lineTo x="15847" y="26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FINANCIAL_HOLDINGS.png"/>
                  <pic:cNvPicPr/>
                </pic:nvPicPr>
                <pic:blipFill>
                  <a:blip r:embed="rId1">
                    <a:extLst>
                      <a:ext uri="{28A0092B-C50C-407E-A947-70E740481C1C}">
                        <a14:useLocalDpi xmlns:a14="http://schemas.microsoft.com/office/drawing/2010/main" val="0"/>
                      </a:ext>
                    </a:extLst>
                  </a:blip>
                  <a:stretch>
                    <a:fillRect/>
                  </a:stretch>
                </pic:blipFill>
                <pic:spPr>
                  <a:xfrm>
                    <a:off x="0" y="0"/>
                    <a:ext cx="2129155" cy="6115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l-GR"/>
      </w:rPr>
      <mc:AlternateContent>
        <mc:Choice Requires="wps">
          <w:drawing>
            <wp:anchor distT="0" distB="0" distL="114300" distR="114300" simplePos="0" relativeHeight="251655168" behindDoc="0" locked="0" layoutInCell="1" allowOverlap="1" wp14:anchorId="3C5802FC" wp14:editId="08A9A5F2">
              <wp:simplePos x="0" y="0"/>
              <wp:positionH relativeFrom="page">
                <wp:posOffset>2924175</wp:posOffset>
              </wp:positionH>
              <wp:positionV relativeFrom="page">
                <wp:posOffset>447675</wp:posOffset>
              </wp:positionV>
              <wp:extent cx="2724150" cy="0"/>
              <wp:effectExtent l="0" t="0" r="19050" b="19050"/>
              <wp:wrapSquare wrapText="bothSides"/>
              <wp:docPr id="22" name="Straight Connector 22"/>
              <wp:cNvGraphicFramePr/>
              <a:graphic xmlns:a="http://schemas.openxmlformats.org/drawingml/2006/main">
                <a:graphicData uri="http://schemas.microsoft.com/office/word/2010/wordprocessingShape">
                  <wps:wsp>
                    <wps:cNvCnPr/>
                    <wps:spPr>
                      <a:xfrm>
                        <a:off x="0" y="0"/>
                        <a:ext cx="2724150" cy="0"/>
                      </a:xfrm>
                      <a:prstGeom prst="line">
                        <a:avLst/>
                      </a:prstGeom>
                      <a:ln w="12700">
                        <a:solidFill>
                          <a:srgbClr val="023E8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E666BEA" id="Straight Connector 22"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30.25pt,35.25pt" to="444.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" strokecolor="#023e87" strokeweight="1pt">
              <w10:wrap type="square" anchorx="page" anchory="page"/>
            </v:line>
          </w:pict>
        </mc:Fallback>
      </mc:AlternateContent>
    </w:r>
    <w:r>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F98A" w14:textId="418F82AC" w:rsidR="00CA7576" w:rsidRPr="00910B3C" w:rsidRDefault="00CA7576" w:rsidP="00910B3C">
    <w:pPr>
      <w:pStyle w:val="Header"/>
      <w:tabs>
        <w:tab w:val="left" w:pos="1843"/>
      </w:tabs>
      <w:ind w:right="-427"/>
      <w:rPr>
        <w:b/>
        <w:i/>
        <w:color w:val="FF0000"/>
        <w:sz w:val="24"/>
        <w:szCs w:val="24"/>
        <w:highlight w:val="yellow"/>
        <w:u w:val="single"/>
        <w:lang w:val="en-US"/>
      </w:rPr>
    </w:pPr>
    <w:r w:rsidRPr="00CD531B">
      <w:rPr>
        <w:rFonts w:cs="Calibri"/>
        <w:noProof/>
        <w:color w:val="FF0000"/>
        <w:lang w:eastAsia="el-GR"/>
      </w:rPr>
      <mc:AlternateContent>
        <mc:Choice Requires="wps">
          <w:drawing>
            <wp:anchor distT="0" distB="0" distL="114300" distR="114300" simplePos="0" relativeHeight="251630592" behindDoc="0" locked="0" layoutInCell="1" allowOverlap="1" wp14:anchorId="68B36941" wp14:editId="46B051A6">
              <wp:simplePos x="0" y="0"/>
              <wp:positionH relativeFrom="page">
                <wp:posOffset>5432425</wp:posOffset>
              </wp:positionH>
              <wp:positionV relativeFrom="page">
                <wp:posOffset>300355</wp:posOffset>
              </wp:positionV>
              <wp:extent cx="2033516" cy="669386"/>
              <wp:effectExtent l="0" t="0" r="0" b="31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516" cy="669386"/>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707743" w14:textId="3C792126" w:rsidR="00CA7576" w:rsidRPr="00463F4F" w:rsidRDefault="00CA7576" w:rsidP="00FC7C97">
                          <w:pPr>
                            <w:pStyle w:val="ListParagraph"/>
                            <w:ind w:left="0"/>
                            <w:jc w:val="right"/>
                            <w:rPr>
                              <w:rFonts w:eastAsia="Times New Roman" w:cs="Calibri"/>
                              <w:b/>
                              <w:color w:val="FFFFFF" w:themeColor="background1"/>
                              <w:sz w:val="26"/>
                              <w:szCs w:val="26"/>
                            </w:rPr>
                          </w:pPr>
                          <w:r>
                            <w:rPr>
                              <w:rFonts w:eastAsia="Times New Roman" w:cs="Calibri"/>
                              <w:b/>
                              <w:color w:val="FFFFFF" w:themeColor="background1"/>
                              <w:sz w:val="26"/>
                              <w:szCs w:val="26"/>
                            </w:rPr>
                            <w:t xml:space="preserve">3 </w:t>
                          </w:r>
                          <w:r>
                            <w:rPr>
                              <w:rFonts w:eastAsia="Times New Roman" w:cs="Calibri"/>
                              <w:b/>
                              <w:color w:val="FFFFFF" w:themeColor="background1"/>
                              <w:sz w:val="26"/>
                              <w:szCs w:val="26"/>
                              <w:lang w:val="el-GR"/>
                            </w:rPr>
                            <w:t xml:space="preserve">Αυγούστου </w:t>
                          </w:r>
                          <w:r>
                            <w:rPr>
                              <w:rFonts w:eastAsia="Times New Roman" w:cs="Calibri"/>
                              <w:b/>
                              <w:color w:val="FFFFFF" w:themeColor="background1"/>
                              <w:sz w:val="26"/>
                              <w:szCs w:val="26"/>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8B36941" id="_x0000_t202" coordsize="21600,21600" o:spt="202" path="m,l,21600r21600,l21600,xe">
              <v:stroke joinstyle="miter"/>
              <v:path gradientshapeok="t" o:connecttype="rect"/>
            </v:shapetype>
            <v:shape id="Text Box 2" o:spid="_x0000_s1032" type="#_x0000_t202" style="position:absolute;margin-left:427.75pt;margin-top:23.65pt;width:160.1pt;height:52.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" filled="f" stroked="f">
              <v:textbox style="mso-fit-shape-to-text:t">
                <w:txbxContent>
                  <w:p w14:paraId="20707743" w14:textId="3C792126" w:rsidR="00CA7576" w:rsidRPr="00463F4F" w:rsidRDefault="00CA7576" w:rsidP="00FC7C97">
                    <w:pPr>
                      <w:pStyle w:val="ListParagraph"/>
                      <w:ind w:left="0"/>
                      <w:jc w:val="right"/>
                      <w:rPr>
                        <w:rFonts w:eastAsia="Times New Roman" w:cs="Calibri"/>
                        <w:b/>
                        <w:color w:val="FFFFFF" w:themeColor="background1"/>
                        <w:sz w:val="26"/>
                        <w:szCs w:val="26"/>
                      </w:rPr>
                    </w:pPr>
                    <w:r>
                      <w:rPr>
                        <w:rFonts w:eastAsia="Times New Roman" w:cs="Calibri"/>
                        <w:b/>
                        <w:color w:val="FFFFFF" w:themeColor="background1"/>
                        <w:sz w:val="26"/>
                        <w:szCs w:val="26"/>
                      </w:rPr>
                      <w:t xml:space="preserve">3 </w:t>
                    </w:r>
                    <w:r>
                      <w:rPr>
                        <w:rFonts w:eastAsia="Times New Roman" w:cs="Calibri"/>
                        <w:b/>
                        <w:color w:val="FFFFFF" w:themeColor="background1"/>
                        <w:sz w:val="26"/>
                        <w:szCs w:val="26"/>
                        <w:lang w:val="el-GR"/>
                      </w:rPr>
                      <w:t xml:space="preserve">Αυγούστου </w:t>
                    </w:r>
                    <w:r>
                      <w:rPr>
                        <w:rFonts w:eastAsia="Times New Roman" w:cs="Calibri"/>
                        <w:b/>
                        <w:color w:val="FFFFFF" w:themeColor="background1"/>
                        <w:sz w:val="26"/>
                        <w:szCs w:val="26"/>
                      </w:rPr>
                      <w:t>2022</w:t>
                    </w:r>
                  </w:p>
                </w:txbxContent>
              </v:textbox>
              <w10:wrap anchorx="page" anchory="page"/>
            </v:shape>
          </w:pict>
        </mc:Fallback>
      </mc:AlternateContent>
    </w:r>
    <w:r>
      <w:rPr>
        <w:noProof/>
        <w:lang w:eastAsia="el-GR"/>
      </w:rPr>
      <w:drawing>
        <wp:anchor distT="0" distB="0" distL="114300" distR="114300" simplePos="0" relativeHeight="251626496" behindDoc="0" locked="0" layoutInCell="1" allowOverlap="1" wp14:anchorId="4FF99EF7" wp14:editId="247F8D44">
          <wp:simplePos x="0" y="0"/>
          <wp:positionH relativeFrom="page">
            <wp:posOffset>162</wp:posOffset>
          </wp:positionH>
          <wp:positionV relativeFrom="page">
            <wp:posOffset>-30</wp:posOffset>
          </wp:positionV>
          <wp:extent cx="7559675" cy="3301261"/>
          <wp:effectExtent l="0" t="0" r="3175" b="0"/>
          <wp:wrapTight wrapText="bothSides">
            <wp:wrapPolygon edited="0">
              <wp:start x="0" y="0"/>
              <wp:lineTo x="0" y="21442"/>
              <wp:lineTo x="21555" y="21442"/>
              <wp:lineTo x="215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3.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3301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1820EF" w14:textId="3994DA19" w:rsidR="00CA7576" w:rsidRDefault="00CA7576" w:rsidP="0048706A">
    <w:pPr>
      <w:pStyle w:val="Header"/>
    </w:pPr>
    <w:r w:rsidRPr="00CD531B">
      <w:rPr>
        <w:rFonts w:cs="Calibri"/>
        <w:noProof/>
        <w:color w:val="FF0000"/>
        <w:lang w:eastAsia="el-GR"/>
      </w:rPr>
      <mc:AlternateContent>
        <mc:Choice Requires="wps">
          <w:drawing>
            <wp:anchor distT="0" distB="0" distL="114300" distR="114300" simplePos="0" relativeHeight="251638784" behindDoc="0" locked="0" layoutInCell="1" allowOverlap="1" wp14:anchorId="6AD808A9" wp14:editId="683020C2">
              <wp:simplePos x="0" y="0"/>
              <wp:positionH relativeFrom="page">
                <wp:posOffset>2776220</wp:posOffset>
              </wp:positionH>
              <wp:positionV relativeFrom="page">
                <wp:posOffset>2571750</wp:posOffset>
              </wp:positionV>
              <wp:extent cx="4722909" cy="7048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909" cy="70485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7CC78F" w14:textId="37072149" w:rsidR="00CA7576" w:rsidRDefault="00CA7576" w:rsidP="00F55168">
                          <w:pPr>
                            <w:pStyle w:val="ListParagraph"/>
                            <w:spacing w:line="280" w:lineRule="exact"/>
                            <w:ind w:left="-1259" w:right="-55"/>
                            <w:jc w:val="right"/>
                            <w:rPr>
                              <w:rFonts w:eastAsia="Times New Roman" w:cs="Calibri"/>
                              <w:b/>
                              <w:color w:val="FFFFFF" w:themeColor="background1"/>
                              <w:sz w:val="32"/>
                              <w:szCs w:val="32"/>
                              <w:lang w:val="el-GR"/>
                            </w:rPr>
                          </w:pPr>
                          <w:r>
                            <w:rPr>
                              <w:rFonts w:eastAsia="Times New Roman" w:cs="Calibri"/>
                              <w:b/>
                              <w:color w:val="FFFFFF" w:themeColor="background1"/>
                              <w:sz w:val="32"/>
                              <w:szCs w:val="32"/>
                            </w:rPr>
                            <w:t>K</w:t>
                          </w:r>
                          <w:proofErr w:type="spellStart"/>
                          <w:r w:rsidRPr="00A95A2C">
                            <w:rPr>
                              <w:rFonts w:eastAsia="Times New Roman" w:cs="Calibri"/>
                              <w:b/>
                              <w:color w:val="FFFFFF" w:themeColor="background1"/>
                              <w:sz w:val="32"/>
                              <w:szCs w:val="32"/>
                              <w:lang w:val="el-GR"/>
                            </w:rPr>
                            <w:t>έρδη</w:t>
                          </w:r>
                          <w:proofErr w:type="spellEnd"/>
                          <w:r w:rsidRPr="00A95A2C">
                            <w:rPr>
                              <w:rFonts w:eastAsia="Times New Roman" w:cs="Calibri"/>
                              <w:b/>
                              <w:color w:val="FFFFFF" w:themeColor="background1"/>
                              <w:sz w:val="32"/>
                              <w:szCs w:val="32"/>
                              <w:lang w:val="el-GR"/>
                            </w:rPr>
                            <w:t xml:space="preserve"> </w:t>
                          </w:r>
                          <w:r>
                            <w:rPr>
                              <w:rFonts w:eastAsia="Times New Roman" w:cs="Calibri"/>
                              <w:b/>
                              <w:color w:val="FFFFFF" w:themeColor="background1"/>
                              <w:sz w:val="32"/>
                              <w:szCs w:val="32"/>
                            </w:rPr>
                            <w:t>A</w:t>
                          </w:r>
                          <w:proofErr w:type="spellStart"/>
                          <w:r w:rsidRPr="00A95A2C">
                            <w:rPr>
                              <w:rFonts w:eastAsia="Times New Roman" w:cs="Calibri"/>
                              <w:b/>
                              <w:color w:val="FFFFFF" w:themeColor="background1"/>
                              <w:sz w:val="32"/>
                              <w:szCs w:val="32"/>
                              <w:lang w:val="el-GR"/>
                            </w:rPr>
                            <w:t>νά</w:t>
                          </w:r>
                          <w:proofErr w:type="spellEnd"/>
                          <w:r w:rsidRPr="00A95A2C">
                            <w:rPr>
                              <w:rFonts w:eastAsia="Times New Roman" w:cs="Calibri"/>
                              <w:b/>
                              <w:color w:val="FFFFFF" w:themeColor="background1"/>
                              <w:sz w:val="32"/>
                              <w:szCs w:val="32"/>
                              <w:lang w:val="el-GR"/>
                            </w:rPr>
                            <w:t xml:space="preserve"> </w:t>
                          </w:r>
                          <w:r>
                            <w:rPr>
                              <w:rFonts w:eastAsia="Times New Roman" w:cs="Calibri"/>
                              <w:b/>
                              <w:color w:val="FFFFFF" w:themeColor="background1"/>
                              <w:sz w:val="32"/>
                              <w:szCs w:val="32"/>
                            </w:rPr>
                            <w:t>M</w:t>
                          </w:r>
                          <w:proofErr w:type="spellStart"/>
                          <w:r w:rsidRPr="00A95A2C">
                            <w:rPr>
                              <w:rFonts w:eastAsia="Times New Roman" w:cs="Calibri"/>
                              <w:b/>
                              <w:color w:val="FFFFFF" w:themeColor="background1"/>
                              <w:sz w:val="32"/>
                              <w:szCs w:val="32"/>
                              <w:lang w:val="el-GR"/>
                            </w:rPr>
                            <w:t>ετοχή</w:t>
                          </w:r>
                          <w:proofErr w:type="spellEnd"/>
                          <w:r w:rsidRPr="00A95A2C">
                            <w:rPr>
                              <w:rFonts w:eastAsia="Times New Roman" w:cs="Calibri"/>
                              <w:b/>
                              <w:color w:val="FFFFFF" w:themeColor="background1"/>
                              <w:sz w:val="32"/>
                              <w:szCs w:val="32"/>
                              <w:lang w:val="el-GR"/>
                            </w:rPr>
                            <w:t xml:space="preserve"> €0,21 το </w:t>
                          </w:r>
                          <w:r>
                            <w:rPr>
                              <w:rFonts w:eastAsia="Times New Roman" w:cs="Calibri"/>
                              <w:b/>
                              <w:color w:val="FFFFFF" w:themeColor="background1"/>
                              <w:sz w:val="35"/>
                              <w:szCs w:val="35"/>
                              <w:lang w:val="el-GR"/>
                            </w:rPr>
                            <w:t>1</w:t>
                          </w:r>
                          <w:r w:rsidRPr="00065AB8">
                            <w:rPr>
                              <w:rFonts w:eastAsia="Times New Roman" w:cs="Calibri"/>
                              <w:b/>
                              <w:color w:val="FFFFFF" w:themeColor="background1"/>
                              <w:sz w:val="35"/>
                              <w:szCs w:val="35"/>
                              <w:vertAlign w:val="superscript"/>
                              <w:lang w:val="el-GR"/>
                            </w:rPr>
                            <w:t>ο</w:t>
                          </w:r>
                          <w:r w:rsidRPr="00A95A2C">
                            <w:rPr>
                              <w:rFonts w:eastAsia="Times New Roman" w:cs="Calibri"/>
                              <w:b/>
                              <w:color w:val="FFFFFF" w:themeColor="background1"/>
                              <w:sz w:val="32"/>
                              <w:szCs w:val="32"/>
                              <w:lang w:val="el-GR"/>
                            </w:rPr>
                            <w:t xml:space="preserve"> 6</w:t>
                          </w:r>
                          <w:r>
                            <w:rPr>
                              <w:rFonts w:eastAsia="Times New Roman" w:cs="Calibri"/>
                              <w:b/>
                              <w:color w:val="FFFFFF" w:themeColor="background1"/>
                              <w:sz w:val="32"/>
                              <w:szCs w:val="32"/>
                              <w:lang w:val="el-GR"/>
                            </w:rPr>
                            <w:t>μηνο</w:t>
                          </w:r>
                          <w:r w:rsidRPr="00A95A2C">
                            <w:rPr>
                              <w:rFonts w:eastAsia="Times New Roman" w:cs="Calibri"/>
                              <w:b/>
                              <w:color w:val="FFFFFF" w:themeColor="background1"/>
                              <w:sz w:val="32"/>
                              <w:szCs w:val="32"/>
                              <w:lang w:val="el-GR"/>
                            </w:rPr>
                            <w:t xml:space="preserve"> 2022</w:t>
                          </w:r>
                        </w:p>
                        <w:p w14:paraId="2794B3BB" w14:textId="478F5A86" w:rsidR="00CA7576" w:rsidRPr="00DC188C" w:rsidRDefault="00CA7576" w:rsidP="00F55168">
                          <w:pPr>
                            <w:pStyle w:val="ListParagraph"/>
                            <w:spacing w:line="280" w:lineRule="exact"/>
                            <w:ind w:left="-1259" w:right="-55"/>
                            <w:jc w:val="right"/>
                            <w:rPr>
                              <w:rFonts w:eastAsia="Times New Roman" w:cs="Calibri"/>
                              <w:b/>
                              <w:color w:val="FFFFFF" w:themeColor="background1"/>
                              <w:sz w:val="32"/>
                              <w:szCs w:val="32"/>
                              <w:lang w:val="el-GR"/>
                            </w:rPr>
                          </w:pPr>
                          <w:r>
                            <w:rPr>
                              <w:rFonts w:eastAsia="Times New Roman" w:cs="Calibri"/>
                              <w:b/>
                              <w:color w:val="FFFFFF" w:themeColor="background1"/>
                              <w:sz w:val="32"/>
                              <w:szCs w:val="32"/>
                              <w:lang w:val="el-GR"/>
                            </w:rPr>
                            <w:t>Το Ισχυρό Αποτέλεσμα Ο</w:t>
                          </w:r>
                          <w:r w:rsidRPr="00A95A2C">
                            <w:rPr>
                              <w:rFonts w:eastAsia="Times New Roman" w:cs="Calibri"/>
                              <w:b/>
                              <w:color w:val="FFFFFF" w:themeColor="background1"/>
                              <w:sz w:val="32"/>
                              <w:szCs w:val="32"/>
                              <w:lang w:val="el-GR"/>
                            </w:rPr>
                            <w:t xml:space="preserve">δηγεί </w:t>
                          </w:r>
                          <w:r>
                            <w:rPr>
                              <w:rFonts w:eastAsia="Times New Roman" w:cs="Calibri"/>
                              <w:b/>
                              <w:color w:val="FFFFFF" w:themeColor="background1"/>
                              <w:sz w:val="32"/>
                              <w:szCs w:val="32"/>
                              <w:lang w:val="el-GR"/>
                            </w:rPr>
                            <w:br/>
                          </w:r>
                          <w:r w:rsidRPr="00A95A2C">
                            <w:rPr>
                              <w:rFonts w:eastAsia="Times New Roman" w:cs="Calibri"/>
                              <w:b/>
                              <w:color w:val="FFFFFF" w:themeColor="background1"/>
                              <w:sz w:val="32"/>
                              <w:szCs w:val="32"/>
                              <w:lang w:val="el-GR"/>
                            </w:rPr>
                            <w:t xml:space="preserve">σε </w:t>
                          </w:r>
                          <w:r>
                            <w:rPr>
                              <w:rFonts w:eastAsia="Times New Roman" w:cs="Calibri"/>
                              <w:b/>
                              <w:color w:val="FFFFFF" w:themeColor="background1"/>
                              <w:sz w:val="32"/>
                              <w:szCs w:val="32"/>
                              <w:lang w:val="el-GR"/>
                            </w:rPr>
                            <w:t xml:space="preserve">Βελτίωση των Ετήσιων Στόχων </w:t>
                          </w:r>
                          <w:r w:rsidRPr="00A95A2C">
                            <w:rPr>
                              <w:rFonts w:eastAsia="Times New Roman" w:cs="Calibri"/>
                              <w:b/>
                              <w:color w:val="FFFFFF" w:themeColor="background1"/>
                              <w:sz w:val="32"/>
                              <w:szCs w:val="32"/>
                              <w:lang w:val="el-GR"/>
                            </w:rPr>
                            <w:t>για το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D808A9" id="_x0000_s1033" type="#_x0000_t202" style="position:absolute;margin-left:218.6pt;margin-top:202.5pt;width:371.9pt;height:5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" filled="f" stroked="f">
              <v:textbox>
                <w:txbxContent>
                  <w:p w14:paraId="797CC78F" w14:textId="37072149" w:rsidR="00CA7576" w:rsidRDefault="00CA7576" w:rsidP="00F55168">
                    <w:pPr>
                      <w:pStyle w:val="ListParagraph"/>
                      <w:spacing w:line="280" w:lineRule="exact"/>
                      <w:ind w:left="-1259" w:right="-55"/>
                      <w:jc w:val="right"/>
                      <w:rPr>
                        <w:rFonts w:eastAsia="Times New Roman" w:cs="Calibri"/>
                        <w:b/>
                        <w:color w:val="FFFFFF" w:themeColor="background1"/>
                        <w:sz w:val="32"/>
                        <w:szCs w:val="32"/>
                        <w:lang w:val="el-GR"/>
                      </w:rPr>
                    </w:pPr>
                    <w:r>
                      <w:rPr>
                        <w:rFonts w:eastAsia="Times New Roman" w:cs="Calibri"/>
                        <w:b/>
                        <w:color w:val="FFFFFF" w:themeColor="background1"/>
                        <w:sz w:val="32"/>
                        <w:szCs w:val="32"/>
                      </w:rPr>
                      <w:t>K</w:t>
                    </w:r>
                    <w:proofErr w:type="spellStart"/>
                    <w:r w:rsidRPr="00A95A2C">
                      <w:rPr>
                        <w:rFonts w:eastAsia="Times New Roman" w:cs="Calibri"/>
                        <w:b/>
                        <w:color w:val="FFFFFF" w:themeColor="background1"/>
                        <w:sz w:val="32"/>
                        <w:szCs w:val="32"/>
                        <w:lang w:val="el-GR"/>
                      </w:rPr>
                      <w:t>έρδη</w:t>
                    </w:r>
                    <w:proofErr w:type="spellEnd"/>
                    <w:r w:rsidRPr="00A95A2C">
                      <w:rPr>
                        <w:rFonts w:eastAsia="Times New Roman" w:cs="Calibri"/>
                        <w:b/>
                        <w:color w:val="FFFFFF" w:themeColor="background1"/>
                        <w:sz w:val="32"/>
                        <w:szCs w:val="32"/>
                        <w:lang w:val="el-GR"/>
                      </w:rPr>
                      <w:t xml:space="preserve"> </w:t>
                    </w:r>
                    <w:r>
                      <w:rPr>
                        <w:rFonts w:eastAsia="Times New Roman" w:cs="Calibri"/>
                        <w:b/>
                        <w:color w:val="FFFFFF" w:themeColor="background1"/>
                        <w:sz w:val="32"/>
                        <w:szCs w:val="32"/>
                      </w:rPr>
                      <w:t>A</w:t>
                    </w:r>
                    <w:proofErr w:type="spellStart"/>
                    <w:r w:rsidRPr="00A95A2C">
                      <w:rPr>
                        <w:rFonts w:eastAsia="Times New Roman" w:cs="Calibri"/>
                        <w:b/>
                        <w:color w:val="FFFFFF" w:themeColor="background1"/>
                        <w:sz w:val="32"/>
                        <w:szCs w:val="32"/>
                        <w:lang w:val="el-GR"/>
                      </w:rPr>
                      <w:t>νά</w:t>
                    </w:r>
                    <w:proofErr w:type="spellEnd"/>
                    <w:r w:rsidRPr="00A95A2C">
                      <w:rPr>
                        <w:rFonts w:eastAsia="Times New Roman" w:cs="Calibri"/>
                        <w:b/>
                        <w:color w:val="FFFFFF" w:themeColor="background1"/>
                        <w:sz w:val="32"/>
                        <w:szCs w:val="32"/>
                        <w:lang w:val="el-GR"/>
                      </w:rPr>
                      <w:t xml:space="preserve"> </w:t>
                    </w:r>
                    <w:r>
                      <w:rPr>
                        <w:rFonts w:eastAsia="Times New Roman" w:cs="Calibri"/>
                        <w:b/>
                        <w:color w:val="FFFFFF" w:themeColor="background1"/>
                        <w:sz w:val="32"/>
                        <w:szCs w:val="32"/>
                      </w:rPr>
                      <w:t>M</w:t>
                    </w:r>
                    <w:proofErr w:type="spellStart"/>
                    <w:r w:rsidRPr="00A95A2C">
                      <w:rPr>
                        <w:rFonts w:eastAsia="Times New Roman" w:cs="Calibri"/>
                        <w:b/>
                        <w:color w:val="FFFFFF" w:themeColor="background1"/>
                        <w:sz w:val="32"/>
                        <w:szCs w:val="32"/>
                        <w:lang w:val="el-GR"/>
                      </w:rPr>
                      <w:t>ετοχή</w:t>
                    </w:r>
                    <w:proofErr w:type="spellEnd"/>
                    <w:r w:rsidRPr="00A95A2C">
                      <w:rPr>
                        <w:rFonts w:eastAsia="Times New Roman" w:cs="Calibri"/>
                        <w:b/>
                        <w:color w:val="FFFFFF" w:themeColor="background1"/>
                        <w:sz w:val="32"/>
                        <w:szCs w:val="32"/>
                        <w:lang w:val="el-GR"/>
                      </w:rPr>
                      <w:t xml:space="preserve"> €0,21 το </w:t>
                    </w:r>
                    <w:r>
                      <w:rPr>
                        <w:rFonts w:eastAsia="Times New Roman" w:cs="Calibri"/>
                        <w:b/>
                        <w:color w:val="FFFFFF" w:themeColor="background1"/>
                        <w:sz w:val="35"/>
                        <w:szCs w:val="35"/>
                        <w:lang w:val="el-GR"/>
                      </w:rPr>
                      <w:t>1</w:t>
                    </w:r>
                    <w:r w:rsidRPr="00065AB8">
                      <w:rPr>
                        <w:rFonts w:eastAsia="Times New Roman" w:cs="Calibri"/>
                        <w:b/>
                        <w:color w:val="FFFFFF" w:themeColor="background1"/>
                        <w:sz w:val="35"/>
                        <w:szCs w:val="35"/>
                        <w:vertAlign w:val="superscript"/>
                        <w:lang w:val="el-GR"/>
                      </w:rPr>
                      <w:t>ο</w:t>
                    </w:r>
                    <w:r w:rsidRPr="00A95A2C">
                      <w:rPr>
                        <w:rFonts w:eastAsia="Times New Roman" w:cs="Calibri"/>
                        <w:b/>
                        <w:color w:val="FFFFFF" w:themeColor="background1"/>
                        <w:sz w:val="32"/>
                        <w:szCs w:val="32"/>
                        <w:lang w:val="el-GR"/>
                      </w:rPr>
                      <w:t xml:space="preserve"> 6</w:t>
                    </w:r>
                    <w:r>
                      <w:rPr>
                        <w:rFonts w:eastAsia="Times New Roman" w:cs="Calibri"/>
                        <w:b/>
                        <w:color w:val="FFFFFF" w:themeColor="background1"/>
                        <w:sz w:val="32"/>
                        <w:szCs w:val="32"/>
                        <w:lang w:val="el-GR"/>
                      </w:rPr>
                      <w:t>μηνο</w:t>
                    </w:r>
                    <w:r w:rsidRPr="00A95A2C">
                      <w:rPr>
                        <w:rFonts w:eastAsia="Times New Roman" w:cs="Calibri"/>
                        <w:b/>
                        <w:color w:val="FFFFFF" w:themeColor="background1"/>
                        <w:sz w:val="32"/>
                        <w:szCs w:val="32"/>
                        <w:lang w:val="el-GR"/>
                      </w:rPr>
                      <w:t xml:space="preserve"> 2022</w:t>
                    </w:r>
                  </w:p>
                  <w:p w14:paraId="2794B3BB" w14:textId="478F5A86" w:rsidR="00CA7576" w:rsidRPr="00DC188C" w:rsidRDefault="00CA7576" w:rsidP="00F55168">
                    <w:pPr>
                      <w:pStyle w:val="ListParagraph"/>
                      <w:spacing w:line="280" w:lineRule="exact"/>
                      <w:ind w:left="-1259" w:right="-55"/>
                      <w:jc w:val="right"/>
                      <w:rPr>
                        <w:rFonts w:eastAsia="Times New Roman" w:cs="Calibri"/>
                        <w:b/>
                        <w:color w:val="FFFFFF" w:themeColor="background1"/>
                        <w:sz w:val="32"/>
                        <w:szCs w:val="32"/>
                        <w:lang w:val="el-GR"/>
                      </w:rPr>
                    </w:pPr>
                    <w:r>
                      <w:rPr>
                        <w:rFonts w:eastAsia="Times New Roman" w:cs="Calibri"/>
                        <w:b/>
                        <w:color w:val="FFFFFF" w:themeColor="background1"/>
                        <w:sz w:val="32"/>
                        <w:szCs w:val="32"/>
                        <w:lang w:val="el-GR"/>
                      </w:rPr>
                      <w:t>Το Ισχυρό Αποτέλεσμα Ο</w:t>
                    </w:r>
                    <w:r w:rsidRPr="00A95A2C">
                      <w:rPr>
                        <w:rFonts w:eastAsia="Times New Roman" w:cs="Calibri"/>
                        <w:b/>
                        <w:color w:val="FFFFFF" w:themeColor="background1"/>
                        <w:sz w:val="32"/>
                        <w:szCs w:val="32"/>
                        <w:lang w:val="el-GR"/>
                      </w:rPr>
                      <w:t xml:space="preserve">δηγεί </w:t>
                    </w:r>
                    <w:r>
                      <w:rPr>
                        <w:rFonts w:eastAsia="Times New Roman" w:cs="Calibri"/>
                        <w:b/>
                        <w:color w:val="FFFFFF" w:themeColor="background1"/>
                        <w:sz w:val="32"/>
                        <w:szCs w:val="32"/>
                        <w:lang w:val="el-GR"/>
                      </w:rPr>
                      <w:br/>
                    </w:r>
                    <w:r w:rsidRPr="00A95A2C">
                      <w:rPr>
                        <w:rFonts w:eastAsia="Times New Roman" w:cs="Calibri"/>
                        <w:b/>
                        <w:color w:val="FFFFFF" w:themeColor="background1"/>
                        <w:sz w:val="32"/>
                        <w:szCs w:val="32"/>
                        <w:lang w:val="el-GR"/>
                      </w:rPr>
                      <w:t xml:space="preserve">σε </w:t>
                    </w:r>
                    <w:r>
                      <w:rPr>
                        <w:rFonts w:eastAsia="Times New Roman" w:cs="Calibri"/>
                        <w:b/>
                        <w:color w:val="FFFFFF" w:themeColor="background1"/>
                        <w:sz w:val="32"/>
                        <w:szCs w:val="32"/>
                        <w:lang w:val="el-GR"/>
                      </w:rPr>
                      <w:t xml:space="preserve">Βελτίωση των Ετήσιων Στόχων </w:t>
                    </w:r>
                    <w:r w:rsidRPr="00A95A2C">
                      <w:rPr>
                        <w:rFonts w:eastAsia="Times New Roman" w:cs="Calibri"/>
                        <w:b/>
                        <w:color w:val="FFFFFF" w:themeColor="background1"/>
                        <w:sz w:val="32"/>
                        <w:szCs w:val="32"/>
                        <w:lang w:val="el-GR"/>
                      </w:rPr>
                      <w:t>για το 2022</w:t>
                    </w:r>
                  </w:p>
                </w:txbxContent>
              </v:textbox>
              <w10:wrap type="square" anchorx="page" anchory="page"/>
            </v:shape>
          </w:pict>
        </mc:Fallback>
      </mc:AlternateContent>
    </w:r>
    <w:r>
      <w:rPr>
        <w:noProof/>
        <w:lang w:eastAsia="el-GR"/>
      </w:rPr>
      <w:drawing>
        <wp:anchor distT="0" distB="0" distL="114300" distR="114300" simplePos="0" relativeHeight="251687936" behindDoc="0" locked="0" layoutInCell="1" allowOverlap="1" wp14:anchorId="57FC1D5E" wp14:editId="632429B6">
          <wp:simplePos x="0" y="0"/>
          <wp:positionH relativeFrom="column">
            <wp:posOffset>-1052195</wp:posOffset>
          </wp:positionH>
          <wp:positionV relativeFrom="paragraph">
            <wp:posOffset>33020</wp:posOffset>
          </wp:positionV>
          <wp:extent cx="804545" cy="798195"/>
          <wp:effectExtent l="0" t="0" r="0" b="1905"/>
          <wp:wrapSquare wrapText="bothSides"/>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png"/>
                  <pic:cNvPicPr/>
                </pic:nvPicPr>
                <pic:blipFill>
                  <a:blip r:embed="rId2">
                    <a:extLst>
                      <a:ext uri="{28A0092B-C50C-407E-A947-70E740481C1C}">
                        <a14:useLocalDpi xmlns:a14="http://schemas.microsoft.com/office/drawing/2010/main" val="0"/>
                      </a:ext>
                    </a:extLst>
                  </a:blip>
                  <a:stretch>
                    <a:fillRect/>
                  </a:stretch>
                </pic:blipFill>
                <pic:spPr>
                  <a:xfrm>
                    <a:off x="0" y="0"/>
                    <a:ext cx="804545" cy="798195"/>
                  </a:xfrm>
                  <a:prstGeom prst="rect">
                    <a:avLst/>
                  </a:prstGeom>
                </pic:spPr>
              </pic:pic>
            </a:graphicData>
          </a:graphic>
          <wp14:sizeRelH relativeFrom="page">
            <wp14:pctWidth>0</wp14:pctWidth>
          </wp14:sizeRelH>
          <wp14:sizeRelV relativeFrom="page">
            <wp14:pctHeight>0</wp14:pctHeight>
          </wp14:sizeRelV>
        </wp:anchor>
      </w:drawing>
    </w:r>
    <w:r w:rsidRPr="00CD531B">
      <w:rPr>
        <w:rFonts w:cs="Calibri"/>
        <w:noProof/>
        <w:color w:val="FF0000"/>
        <w:lang w:eastAsia="el-GR"/>
      </w:rPr>
      <mc:AlternateContent>
        <mc:Choice Requires="wps">
          <w:drawing>
            <wp:anchor distT="0" distB="0" distL="114300" distR="114300" simplePos="0" relativeHeight="251692032" behindDoc="0" locked="0" layoutInCell="1" allowOverlap="1" wp14:anchorId="4EA2FEA1" wp14:editId="7D61149D">
              <wp:simplePos x="0" y="0"/>
              <wp:positionH relativeFrom="page">
                <wp:posOffset>739775</wp:posOffset>
              </wp:positionH>
              <wp:positionV relativeFrom="page">
                <wp:posOffset>2115185</wp:posOffset>
              </wp:positionV>
              <wp:extent cx="2033270" cy="669290"/>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6929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D9BAB0" w14:textId="4BBB881B" w:rsidR="00CA7576" w:rsidRPr="00791C1A" w:rsidRDefault="00CA7576" w:rsidP="00791C1A">
                          <w:pPr>
                            <w:pStyle w:val="ListParagraph"/>
                            <w:spacing w:line="460" w:lineRule="exact"/>
                            <w:ind w:left="0"/>
                            <w:rPr>
                              <w:rFonts w:eastAsia="Times New Roman" w:cs="Calibri"/>
                              <w:i/>
                              <w:color w:val="FFC000"/>
                              <w:sz w:val="35"/>
                              <w:szCs w:val="35"/>
                              <w:lang w:val="el-GR"/>
                            </w:rPr>
                          </w:pPr>
                          <w:r>
                            <w:rPr>
                              <w:rFonts w:eastAsia="Times New Roman" w:cs="Calibri"/>
                              <w:b/>
                              <w:color w:val="FFC000"/>
                              <w:sz w:val="35"/>
                              <w:szCs w:val="35"/>
                              <w:lang w:val="el-GR"/>
                            </w:rPr>
                            <w:t>Αποτελέσματα</w:t>
                          </w:r>
                        </w:p>
                        <w:p w14:paraId="2011C8A5" w14:textId="75366975" w:rsidR="00CA7576" w:rsidRPr="00857826" w:rsidRDefault="00CA7576" w:rsidP="00FC7C97">
                          <w:pPr>
                            <w:pStyle w:val="ListParagraph"/>
                            <w:spacing w:line="460" w:lineRule="exact"/>
                            <w:ind w:left="0"/>
                            <w:rPr>
                              <w:rFonts w:eastAsia="Times New Roman" w:cs="Calibri"/>
                              <w:b/>
                              <w:color w:val="FFFFFF" w:themeColor="background1"/>
                              <w:sz w:val="35"/>
                              <w:szCs w:val="35"/>
                              <w:lang w:val="el-GR"/>
                            </w:rPr>
                          </w:pPr>
                          <w:r>
                            <w:rPr>
                              <w:rFonts w:eastAsia="Times New Roman" w:cs="Calibri"/>
                              <w:b/>
                              <w:color w:val="FFFFFF" w:themeColor="background1"/>
                              <w:sz w:val="35"/>
                              <w:szCs w:val="35"/>
                              <w:lang w:val="el-GR"/>
                            </w:rPr>
                            <w:t>1</w:t>
                          </w:r>
                          <w:r w:rsidRPr="00065AB8">
                            <w:rPr>
                              <w:rFonts w:eastAsia="Times New Roman" w:cs="Calibri"/>
                              <w:b/>
                              <w:color w:val="FFFFFF" w:themeColor="background1"/>
                              <w:sz w:val="35"/>
                              <w:szCs w:val="35"/>
                              <w:vertAlign w:val="superscript"/>
                              <w:lang w:val="el-GR"/>
                            </w:rPr>
                            <w:t>ου</w:t>
                          </w:r>
                          <w:r>
                            <w:rPr>
                              <w:rFonts w:eastAsia="Times New Roman" w:cs="Calibri"/>
                              <w:b/>
                              <w:color w:val="FFFFFF" w:themeColor="background1"/>
                              <w:sz w:val="35"/>
                              <w:szCs w:val="35"/>
                              <w:lang w:val="el-GR"/>
                            </w:rPr>
                            <w:t xml:space="preserve"> 6μήνου</w:t>
                          </w:r>
                          <w:r w:rsidRPr="00A90D34">
                            <w:rPr>
                              <w:rFonts w:eastAsia="Times New Roman" w:cs="Calibri"/>
                              <w:b/>
                              <w:color w:val="FFFFFF" w:themeColor="background1"/>
                              <w:sz w:val="35"/>
                              <w:szCs w:val="35"/>
                            </w:rPr>
                            <w:t xml:space="preserve"> 202</w:t>
                          </w:r>
                          <w:r>
                            <w:rPr>
                              <w:rFonts w:eastAsia="Times New Roman" w:cs="Calibri"/>
                              <w:b/>
                              <w:color w:val="FFFFFF" w:themeColor="background1"/>
                              <w:sz w:val="35"/>
                              <w:szCs w:val="35"/>
                              <w:lang w:val="el-GR"/>
                            </w:rPr>
                            <w:t>2</w:t>
                          </w:r>
                        </w:p>
                        <w:p w14:paraId="7F337D4B" w14:textId="77777777" w:rsidR="00CA7576" w:rsidRDefault="00CA757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A2FEA1" id="_x0000_s1034" type="#_x0000_t202" style="position:absolute;margin-left:58.25pt;margin-top:166.55pt;width:160.1pt;height:52.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" filled="f" stroked="f">
              <v:textbox style="mso-fit-shape-to-text:t">
                <w:txbxContent>
                  <w:p w14:paraId="79D9BAB0" w14:textId="4BBB881B" w:rsidR="00CA7576" w:rsidRPr="00791C1A" w:rsidRDefault="00CA7576" w:rsidP="00791C1A">
                    <w:pPr>
                      <w:pStyle w:val="ListParagraph"/>
                      <w:spacing w:line="460" w:lineRule="exact"/>
                      <w:ind w:left="0"/>
                      <w:rPr>
                        <w:rFonts w:eastAsia="Times New Roman" w:cs="Calibri"/>
                        <w:i/>
                        <w:color w:val="FFC000"/>
                        <w:sz w:val="35"/>
                        <w:szCs w:val="35"/>
                        <w:lang w:val="el-GR"/>
                      </w:rPr>
                    </w:pPr>
                    <w:r>
                      <w:rPr>
                        <w:rFonts w:eastAsia="Times New Roman" w:cs="Calibri"/>
                        <w:b/>
                        <w:color w:val="FFC000"/>
                        <w:sz w:val="35"/>
                        <w:szCs w:val="35"/>
                        <w:lang w:val="el-GR"/>
                      </w:rPr>
                      <w:t>Αποτελέσματα</w:t>
                    </w:r>
                  </w:p>
                  <w:p w14:paraId="2011C8A5" w14:textId="75366975" w:rsidR="00CA7576" w:rsidRPr="00857826" w:rsidRDefault="00CA7576" w:rsidP="00FC7C97">
                    <w:pPr>
                      <w:pStyle w:val="ListParagraph"/>
                      <w:spacing w:line="460" w:lineRule="exact"/>
                      <w:ind w:left="0"/>
                      <w:rPr>
                        <w:rFonts w:eastAsia="Times New Roman" w:cs="Calibri"/>
                        <w:b/>
                        <w:color w:val="FFFFFF" w:themeColor="background1"/>
                        <w:sz w:val="35"/>
                        <w:szCs w:val="35"/>
                        <w:lang w:val="el-GR"/>
                      </w:rPr>
                    </w:pPr>
                    <w:r>
                      <w:rPr>
                        <w:rFonts w:eastAsia="Times New Roman" w:cs="Calibri"/>
                        <w:b/>
                        <w:color w:val="FFFFFF" w:themeColor="background1"/>
                        <w:sz w:val="35"/>
                        <w:szCs w:val="35"/>
                        <w:lang w:val="el-GR"/>
                      </w:rPr>
                      <w:t>1</w:t>
                    </w:r>
                    <w:r w:rsidRPr="00065AB8">
                      <w:rPr>
                        <w:rFonts w:eastAsia="Times New Roman" w:cs="Calibri"/>
                        <w:b/>
                        <w:color w:val="FFFFFF" w:themeColor="background1"/>
                        <w:sz w:val="35"/>
                        <w:szCs w:val="35"/>
                        <w:vertAlign w:val="superscript"/>
                        <w:lang w:val="el-GR"/>
                      </w:rPr>
                      <w:t>ου</w:t>
                    </w:r>
                    <w:r>
                      <w:rPr>
                        <w:rFonts w:eastAsia="Times New Roman" w:cs="Calibri"/>
                        <w:b/>
                        <w:color w:val="FFFFFF" w:themeColor="background1"/>
                        <w:sz w:val="35"/>
                        <w:szCs w:val="35"/>
                        <w:lang w:val="el-GR"/>
                      </w:rPr>
                      <w:t xml:space="preserve"> 6μήνου</w:t>
                    </w:r>
                    <w:r w:rsidRPr="00A90D34">
                      <w:rPr>
                        <w:rFonts w:eastAsia="Times New Roman" w:cs="Calibri"/>
                        <w:b/>
                        <w:color w:val="FFFFFF" w:themeColor="background1"/>
                        <w:sz w:val="35"/>
                        <w:szCs w:val="35"/>
                      </w:rPr>
                      <w:t xml:space="preserve"> 202</w:t>
                    </w:r>
                    <w:r>
                      <w:rPr>
                        <w:rFonts w:eastAsia="Times New Roman" w:cs="Calibri"/>
                        <w:b/>
                        <w:color w:val="FFFFFF" w:themeColor="background1"/>
                        <w:sz w:val="35"/>
                        <w:szCs w:val="35"/>
                        <w:lang w:val="el-GR"/>
                      </w:rPr>
                      <w:t>2</w:t>
                    </w:r>
                  </w:p>
                  <w:p w14:paraId="7F337D4B" w14:textId="77777777" w:rsidR="00CA7576" w:rsidRDefault="00CA7576"/>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904145"/>
    <w:multiLevelType w:val="hybridMultilevel"/>
    <w:tmpl w:val="7FA8E388"/>
    <w:lvl w:ilvl="0" w:tplc="95CC3D36">
      <w:start w:val="1"/>
      <w:numFmt w:val="bullet"/>
      <w:lvlText w:val=""/>
      <w:lvlJc w:val="left"/>
      <w:pPr>
        <w:ind w:left="2880" w:hanging="360"/>
      </w:pPr>
      <w:rPr>
        <w:rFonts w:ascii="Wingdings" w:hAnsi="Wingdings" w:hint="default"/>
        <w:b/>
        <w:bCs/>
        <w:color w:val="023E87"/>
        <w:sz w:val="20"/>
        <w:szCs w:val="20"/>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56774DE1"/>
    <w:multiLevelType w:val="hybridMultilevel"/>
    <w:tmpl w:val="CE763208"/>
    <w:lvl w:ilvl="0" w:tplc="821E5AC2">
      <w:start w:val="1"/>
      <w:numFmt w:val="bullet"/>
      <w:lvlText w:val=""/>
      <w:lvlJc w:val="left"/>
      <w:pPr>
        <w:ind w:left="578" w:hanging="360"/>
      </w:pPr>
      <w:rPr>
        <w:rFonts w:ascii="Symbol" w:hAnsi="Symbol" w:hint="default"/>
        <w:color w:val="023E87"/>
        <w:sz w:val="20"/>
        <w:szCs w:val="20"/>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6892046E"/>
    <w:multiLevelType w:val="hybridMultilevel"/>
    <w:tmpl w:val="1B04D692"/>
    <w:lvl w:ilvl="0" w:tplc="50E01FD0">
      <w:start w:val="1"/>
      <w:numFmt w:val="decimal"/>
      <w:lvlText w:val="(%1)"/>
      <w:lvlJc w:val="left"/>
      <w:pPr>
        <w:ind w:left="360" w:hanging="360"/>
      </w:pPr>
      <w:rPr>
        <w:rFonts w:asciiTheme="minorHAnsi" w:eastAsiaTheme="minorHAnsi" w:hAnsiTheme="minorHAnsi" w:cstheme="majorHAnsi"/>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71E3743B"/>
    <w:multiLevelType w:val="hybridMultilevel"/>
    <w:tmpl w:val="912E3F8C"/>
    <w:lvl w:ilvl="0" w:tplc="95CC3D36">
      <w:start w:val="1"/>
      <w:numFmt w:val="bullet"/>
      <w:lvlText w:val=""/>
      <w:lvlJc w:val="left"/>
      <w:pPr>
        <w:ind w:left="2880" w:hanging="360"/>
      </w:pPr>
      <w:rPr>
        <w:rFonts w:ascii="Wingdings" w:hAnsi="Wingdings" w:hint="default"/>
        <w:b/>
        <w:bCs/>
        <w:color w:val="023E87"/>
        <w:sz w:val="20"/>
        <w:szCs w:val="20"/>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16cid:durableId="1770612748">
    <w:abstractNumId w:val="2"/>
  </w:num>
  <w:num w:numId="2" w16cid:durableId="623268785">
    <w:abstractNumId w:val="1"/>
  </w:num>
  <w:num w:numId="3" w16cid:durableId="1541701360">
    <w:abstractNumId w:val="0"/>
  </w:num>
  <w:num w:numId="4" w16cid:durableId="17068770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A14E18"/>
    <w:rsid w:val="000007A3"/>
    <w:rsid w:val="0000082A"/>
    <w:rsid w:val="00000BC6"/>
    <w:rsid w:val="00000F68"/>
    <w:rsid w:val="00001E6E"/>
    <w:rsid w:val="00001E70"/>
    <w:rsid w:val="00002FDD"/>
    <w:rsid w:val="0000346D"/>
    <w:rsid w:val="00003672"/>
    <w:rsid w:val="00003855"/>
    <w:rsid w:val="00003A09"/>
    <w:rsid w:val="00003B8A"/>
    <w:rsid w:val="00003C12"/>
    <w:rsid w:val="00003FFC"/>
    <w:rsid w:val="0000442A"/>
    <w:rsid w:val="0000443E"/>
    <w:rsid w:val="00004ACD"/>
    <w:rsid w:val="0000575F"/>
    <w:rsid w:val="0000595D"/>
    <w:rsid w:val="00005BE9"/>
    <w:rsid w:val="00005CA5"/>
    <w:rsid w:val="00005CB6"/>
    <w:rsid w:val="00005E5E"/>
    <w:rsid w:val="00006029"/>
    <w:rsid w:val="000062A0"/>
    <w:rsid w:val="000063E4"/>
    <w:rsid w:val="000065FE"/>
    <w:rsid w:val="000077D1"/>
    <w:rsid w:val="00007940"/>
    <w:rsid w:val="00007A6A"/>
    <w:rsid w:val="00007E22"/>
    <w:rsid w:val="00010393"/>
    <w:rsid w:val="00010908"/>
    <w:rsid w:val="00010B68"/>
    <w:rsid w:val="00011CB8"/>
    <w:rsid w:val="00012EA5"/>
    <w:rsid w:val="00013051"/>
    <w:rsid w:val="0001341C"/>
    <w:rsid w:val="00013564"/>
    <w:rsid w:val="0001359E"/>
    <w:rsid w:val="00013892"/>
    <w:rsid w:val="00013B4A"/>
    <w:rsid w:val="00014350"/>
    <w:rsid w:val="0001438C"/>
    <w:rsid w:val="00015386"/>
    <w:rsid w:val="00015854"/>
    <w:rsid w:val="00015FAE"/>
    <w:rsid w:val="00016980"/>
    <w:rsid w:val="000178E4"/>
    <w:rsid w:val="00020371"/>
    <w:rsid w:val="0002067A"/>
    <w:rsid w:val="000209FA"/>
    <w:rsid w:val="00020A2A"/>
    <w:rsid w:val="00021226"/>
    <w:rsid w:val="0002147D"/>
    <w:rsid w:val="000215DB"/>
    <w:rsid w:val="00021A4E"/>
    <w:rsid w:val="00021B75"/>
    <w:rsid w:val="00021BD0"/>
    <w:rsid w:val="00022605"/>
    <w:rsid w:val="00022A88"/>
    <w:rsid w:val="00022CCE"/>
    <w:rsid w:val="00023546"/>
    <w:rsid w:val="000238A4"/>
    <w:rsid w:val="00025755"/>
    <w:rsid w:val="00025D14"/>
    <w:rsid w:val="0002706C"/>
    <w:rsid w:val="00027255"/>
    <w:rsid w:val="00027BA6"/>
    <w:rsid w:val="00030364"/>
    <w:rsid w:val="00030D02"/>
    <w:rsid w:val="000310AD"/>
    <w:rsid w:val="00031117"/>
    <w:rsid w:val="00031657"/>
    <w:rsid w:val="00031E9E"/>
    <w:rsid w:val="00031F12"/>
    <w:rsid w:val="000327D9"/>
    <w:rsid w:val="00032B67"/>
    <w:rsid w:val="00032E03"/>
    <w:rsid w:val="00033976"/>
    <w:rsid w:val="00034112"/>
    <w:rsid w:val="00034117"/>
    <w:rsid w:val="00034542"/>
    <w:rsid w:val="00034737"/>
    <w:rsid w:val="00034F63"/>
    <w:rsid w:val="00034F7D"/>
    <w:rsid w:val="00035782"/>
    <w:rsid w:val="00035CFC"/>
    <w:rsid w:val="000361FC"/>
    <w:rsid w:val="00036CAB"/>
    <w:rsid w:val="00036DFB"/>
    <w:rsid w:val="00037365"/>
    <w:rsid w:val="00037376"/>
    <w:rsid w:val="00037ABB"/>
    <w:rsid w:val="00037C92"/>
    <w:rsid w:val="00037E16"/>
    <w:rsid w:val="00040081"/>
    <w:rsid w:val="00040A98"/>
    <w:rsid w:val="00040D4E"/>
    <w:rsid w:val="00040F71"/>
    <w:rsid w:val="00042251"/>
    <w:rsid w:val="00043159"/>
    <w:rsid w:val="0004347B"/>
    <w:rsid w:val="000435B4"/>
    <w:rsid w:val="00043933"/>
    <w:rsid w:val="000439BB"/>
    <w:rsid w:val="0004427A"/>
    <w:rsid w:val="0004461D"/>
    <w:rsid w:val="00044B60"/>
    <w:rsid w:val="00044D44"/>
    <w:rsid w:val="0004528A"/>
    <w:rsid w:val="00045C2B"/>
    <w:rsid w:val="00045F04"/>
    <w:rsid w:val="00046277"/>
    <w:rsid w:val="00046355"/>
    <w:rsid w:val="00046D90"/>
    <w:rsid w:val="000470B3"/>
    <w:rsid w:val="0004746D"/>
    <w:rsid w:val="00047535"/>
    <w:rsid w:val="0005012D"/>
    <w:rsid w:val="00051587"/>
    <w:rsid w:val="00052957"/>
    <w:rsid w:val="000529A6"/>
    <w:rsid w:val="00052AC4"/>
    <w:rsid w:val="0005319A"/>
    <w:rsid w:val="000532FB"/>
    <w:rsid w:val="00053AA1"/>
    <w:rsid w:val="00053E04"/>
    <w:rsid w:val="00053F76"/>
    <w:rsid w:val="000541AA"/>
    <w:rsid w:val="00054345"/>
    <w:rsid w:val="000547B5"/>
    <w:rsid w:val="00054827"/>
    <w:rsid w:val="00054A25"/>
    <w:rsid w:val="00054E9E"/>
    <w:rsid w:val="00055403"/>
    <w:rsid w:val="00056E3C"/>
    <w:rsid w:val="000571A8"/>
    <w:rsid w:val="00057B20"/>
    <w:rsid w:val="0006028B"/>
    <w:rsid w:val="00061186"/>
    <w:rsid w:val="0006140B"/>
    <w:rsid w:val="000614F8"/>
    <w:rsid w:val="000617BD"/>
    <w:rsid w:val="0006190D"/>
    <w:rsid w:val="00061B16"/>
    <w:rsid w:val="000620E3"/>
    <w:rsid w:val="0006215D"/>
    <w:rsid w:val="00062C19"/>
    <w:rsid w:val="00062C84"/>
    <w:rsid w:val="000634DB"/>
    <w:rsid w:val="000635FC"/>
    <w:rsid w:val="000638E1"/>
    <w:rsid w:val="00063D8C"/>
    <w:rsid w:val="000645D7"/>
    <w:rsid w:val="0006468F"/>
    <w:rsid w:val="00064E07"/>
    <w:rsid w:val="00065838"/>
    <w:rsid w:val="00065917"/>
    <w:rsid w:val="00065AB8"/>
    <w:rsid w:val="00066296"/>
    <w:rsid w:val="00066A63"/>
    <w:rsid w:val="00066F7F"/>
    <w:rsid w:val="00067250"/>
    <w:rsid w:val="00070028"/>
    <w:rsid w:val="00070112"/>
    <w:rsid w:val="000702FC"/>
    <w:rsid w:val="000703B6"/>
    <w:rsid w:val="0007076B"/>
    <w:rsid w:val="0007081D"/>
    <w:rsid w:val="000709DA"/>
    <w:rsid w:val="00070B58"/>
    <w:rsid w:val="00070B5F"/>
    <w:rsid w:val="00070EAC"/>
    <w:rsid w:val="00071130"/>
    <w:rsid w:val="0007175D"/>
    <w:rsid w:val="00071F3F"/>
    <w:rsid w:val="00072780"/>
    <w:rsid w:val="00072FE2"/>
    <w:rsid w:val="000731A4"/>
    <w:rsid w:val="00073603"/>
    <w:rsid w:val="000736B0"/>
    <w:rsid w:val="0007418C"/>
    <w:rsid w:val="00075786"/>
    <w:rsid w:val="00075AC2"/>
    <w:rsid w:val="00075AD9"/>
    <w:rsid w:val="00075D3E"/>
    <w:rsid w:val="00076A41"/>
    <w:rsid w:val="00076B61"/>
    <w:rsid w:val="00077508"/>
    <w:rsid w:val="00077517"/>
    <w:rsid w:val="00077AE3"/>
    <w:rsid w:val="00080132"/>
    <w:rsid w:val="000803B4"/>
    <w:rsid w:val="000806D6"/>
    <w:rsid w:val="000806E0"/>
    <w:rsid w:val="00080901"/>
    <w:rsid w:val="00081584"/>
    <w:rsid w:val="000821CE"/>
    <w:rsid w:val="00083046"/>
    <w:rsid w:val="00083068"/>
    <w:rsid w:val="00083231"/>
    <w:rsid w:val="000835D6"/>
    <w:rsid w:val="000837A3"/>
    <w:rsid w:val="00083DE1"/>
    <w:rsid w:val="000840A9"/>
    <w:rsid w:val="0008436B"/>
    <w:rsid w:val="00084791"/>
    <w:rsid w:val="000848BE"/>
    <w:rsid w:val="00084B00"/>
    <w:rsid w:val="00085105"/>
    <w:rsid w:val="000851A7"/>
    <w:rsid w:val="00085298"/>
    <w:rsid w:val="000863E3"/>
    <w:rsid w:val="000865AE"/>
    <w:rsid w:val="000865E1"/>
    <w:rsid w:val="000869B6"/>
    <w:rsid w:val="00086F97"/>
    <w:rsid w:val="00087B01"/>
    <w:rsid w:val="000907C1"/>
    <w:rsid w:val="000907F7"/>
    <w:rsid w:val="00090C5F"/>
    <w:rsid w:val="00090EFC"/>
    <w:rsid w:val="00092097"/>
    <w:rsid w:val="000926A9"/>
    <w:rsid w:val="00093CCF"/>
    <w:rsid w:val="00093E7E"/>
    <w:rsid w:val="00094182"/>
    <w:rsid w:val="00094323"/>
    <w:rsid w:val="00094746"/>
    <w:rsid w:val="00094C99"/>
    <w:rsid w:val="000965B3"/>
    <w:rsid w:val="0009699F"/>
    <w:rsid w:val="00096D15"/>
    <w:rsid w:val="00096DBA"/>
    <w:rsid w:val="00096FF2"/>
    <w:rsid w:val="00097063"/>
    <w:rsid w:val="00097435"/>
    <w:rsid w:val="000979EF"/>
    <w:rsid w:val="00097B3E"/>
    <w:rsid w:val="00097C2B"/>
    <w:rsid w:val="000A0737"/>
    <w:rsid w:val="000A0FDC"/>
    <w:rsid w:val="000A2628"/>
    <w:rsid w:val="000A26D2"/>
    <w:rsid w:val="000A27D6"/>
    <w:rsid w:val="000A2CA1"/>
    <w:rsid w:val="000A2E3D"/>
    <w:rsid w:val="000A2EC5"/>
    <w:rsid w:val="000A3A7F"/>
    <w:rsid w:val="000A3BD2"/>
    <w:rsid w:val="000A3CEF"/>
    <w:rsid w:val="000A3F00"/>
    <w:rsid w:val="000A4112"/>
    <w:rsid w:val="000A4C0E"/>
    <w:rsid w:val="000A5338"/>
    <w:rsid w:val="000A5649"/>
    <w:rsid w:val="000A5745"/>
    <w:rsid w:val="000A5780"/>
    <w:rsid w:val="000A5953"/>
    <w:rsid w:val="000A5BF6"/>
    <w:rsid w:val="000A6299"/>
    <w:rsid w:val="000A6561"/>
    <w:rsid w:val="000A66CC"/>
    <w:rsid w:val="000A682D"/>
    <w:rsid w:val="000A6ABC"/>
    <w:rsid w:val="000B04E3"/>
    <w:rsid w:val="000B11E4"/>
    <w:rsid w:val="000B135A"/>
    <w:rsid w:val="000B1781"/>
    <w:rsid w:val="000B1D47"/>
    <w:rsid w:val="000B2311"/>
    <w:rsid w:val="000B23AE"/>
    <w:rsid w:val="000B3AD3"/>
    <w:rsid w:val="000B4FFB"/>
    <w:rsid w:val="000B5812"/>
    <w:rsid w:val="000B5BF3"/>
    <w:rsid w:val="000B5DF0"/>
    <w:rsid w:val="000B5E9C"/>
    <w:rsid w:val="000B5FD8"/>
    <w:rsid w:val="000B5FF3"/>
    <w:rsid w:val="000B69AF"/>
    <w:rsid w:val="000B6B48"/>
    <w:rsid w:val="000B7117"/>
    <w:rsid w:val="000B7357"/>
    <w:rsid w:val="000B768D"/>
    <w:rsid w:val="000B7A2A"/>
    <w:rsid w:val="000B7C84"/>
    <w:rsid w:val="000B7FB7"/>
    <w:rsid w:val="000C02A5"/>
    <w:rsid w:val="000C05C2"/>
    <w:rsid w:val="000C15C3"/>
    <w:rsid w:val="000C17D2"/>
    <w:rsid w:val="000C186C"/>
    <w:rsid w:val="000C189C"/>
    <w:rsid w:val="000C1BEB"/>
    <w:rsid w:val="000C24CC"/>
    <w:rsid w:val="000C2E3C"/>
    <w:rsid w:val="000C3119"/>
    <w:rsid w:val="000C3DEB"/>
    <w:rsid w:val="000C5F7B"/>
    <w:rsid w:val="000C620B"/>
    <w:rsid w:val="000C63E4"/>
    <w:rsid w:val="000C6468"/>
    <w:rsid w:val="000C66AE"/>
    <w:rsid w:val="000C6EFB"/>
    <w:rsid w:val="000C71D8"/>
    <w:rsid w:val="000C7CF6"/>
    <w:rsid w:val="000D013B"/>
    <w:rsid w:val="000D06B7"/>
    <w:rsid w:val="000D07A1"/>
    <w:rsid w:val="000D1887"/>
    <w:rsid w:val="000D2FE7"/>
    <w:rsid w:val="000D3292"/>
    <w:rsid w:val="000D393F"/>
    <w:rsid w:val="000D3E67"/>
    <w:rsid w:val="000D41A8"/>
    <w:rsid w:val="000D428A"/>
    <w:rsid w:val="000D4925"/>
    <w:rsid w:val="000D4BD5"/>
    <w:rsid w:val="000D5169"/>
    <w:rsid w:val="000D5205"/>
    <w:rsid w:val="000D5AE1"/>
    <w:rsid w:val="000D5D88"/>
    <w:rsid w:val="000D5D9E"/>
    <w:rsid w:val="000D6175"/>
    <w:rsid w:val="000D6280"/>
    <w:rsid w:val="000D6789"/>
    <w:rsid w:val="000D6DFF"/>
    <w:rsid w:val="000D6FFB"/>
    <w:rsid w:val="000D7422"/>
    <w:rsid w:val="000D74A7"/>
    <w:rsid w:val="000D74AE"/>
    <w:rsid w:val="000D7BD6"/>
    <w:rsid w:val="000E0506"/>
    <w:rsid w:val="000E0726"/>
    <w:rsid w:val="000E0AA4"/>
    <w:rsid w:val="000E0C15"/>
    <w:rsid w:val="000E1126"/>
    <w:rsid w:val="000E1289"/>
    <w:rsid w:val="000E187E"/>
    <w:rsid w:val="000E3038"/>
    <w:rsid w:val="000E3455"/>
    <w:rsid w:val="000E375A"/>
    <w:rsid w:val="000E3E12"/>
    <w:rsid w:val="000E4147"/>
    <w:rsid w:val="000E4181"/>
    <w:rsid w:val="000E42EC"/>
    <w:rsid w:val="000E43D2"/>
    <w:rsid w:val="000E46F6"/>
    <w:rsid w:val="000E4B00"/>
    <w:rsid w:val="000E4DE6"/>
    <w:rsid w:val="000E4EBE"/>
    <w:rsid w:val="000E55CD"/>
    <w:rsid w:val="000E5DAF"/>
    <w:rsid w:val="000E5FAD"/>
    <w:rsid w:val="000E6350"/>
    <w:rsid w:val="000E68C6"/>
    <w:rsid w:val="000E7C77"/>
    <w:rsid w:val="000F0E6C"/>
    <w:rsid w:val="000F0F32"/>
    <w:rsid w:val="000F10A8"/>
    <w:rsid w:val="000F172A"/>
    <w:rsid w:val="000F1991"/>
    <w:rsid w:val="000F1D15"/>
    <w:rsid w:val="000F1DD6"/>
    <w:rsid w:val="000F273B"/>
    <w:rsid w:val="000F2931"/>
    <w:rsid w:val="000F34DA"/>
    <w:rsid w:val="000F56FA"/>
    <w:rsid w:val="000F6390"/>
    <w:rsid w:val="000F64A8"/>
    <w:rsid w:val="000F678A"/>
    <w:rsid w:val="000F67A8"/>
    <w:rsid w:val="000F69C7"/>
    <w:rsid w:val="000F6B38"/>
    <w:rsid w:val="00101200"/>
    <w:rsid w:val="00102758"/>
    <w:rsid w:val="00102CC2"/>
    <w:rsid w:val="001031D1"/>
    <w:rsid w:val="001033ED"/>
    <w:rsid w:val="00103A55"/>
    <w:rsid w:val="001042A2"/>
    <w:rsid w:val="00104498"/>
    <w:rsid w:val="00104C7E"/>
    <w:rsid w:val="0010503E"/>
    <w:rsid w:val="001076ED"/>
    <w:rsid w:val="00107A76"/>
    <w:rsid w:val="00107BE9"/>
    <w:rsid w:val="00107CFC"/>
    <w:rsid w:val="00107F6A"/>
    <w:rsid w:val="0011037A"/>
    <w:rsid w:val="0011043D"/>
    <w:rsid w:val="00110604"/>
    <w:rsid w:val="0011067F"/>
    <w:rsid w:val="001106BF"/>
    <w:rsid w:val="0011096C"/>
    <w:rsid w:val="00110A20"/>
    <w:rsid w:val="00110B87"/>
    <w:rsid w:val="0011119D"/>
    <w:rsid w:val="001115B7"/>
    <w:rsid w:val="00111DC5"/>
    <w:rsid w:val="00112543"/>
    <w:rsid w:val="001127F2"/>
    <w:rsid w:val="00112E47"/>
    <w:rsid w:val="00113308"/>
    <w:rsid w:val="001138A6"/>
    <w:rsid w:val="00113AF7"/>
    <w:rsid w:val="00113C38"/>
    <w:rsid w:val="00113EE0"/>
    <w:rsid w:val="001140D4"/>
    <w:rsid w:val="001147AF"/>
    <w:rsid w:val="00114982"/>
    <w:rsid w:val="00114B97"/>
    <w:rsid w:val="00114C27"/>
    <w:rsid w:val="001152E6"/>
    <w:rsid w:val="0011545F"/>
    <w:rsid w:val="00115FB8"/>
    <w:rsid w:val="0011676F"/>
    <w:rsid w:val="00117254"/>
    <w:rsid w:val="0011774C"/>
    <w:rsid w:val="00117E4D"/>
    <w:rsid w:val="00117E87"/>
    <w:rsid w:val="001200A8"/>
    <w:rsid w:val="0012074D"/>
    <w:rsid w:val="00120AE7"/>
    <w:rsid w:val="00120B47"/>
    <w:rsid w:val="00120BDB"/>
    <w:rsid w:val="00120F4B"/>
    <w:rsid w:val="0012178A"/>
    <w:rsid w:val="00121F7E"/>
    <w:rsid w:val="00122486"/>
    <w:rsid w:val="001228D7"/>
    <w:rsid w:val="00122A01"/>
    <w:rsid w:val="00123DA1"/>
    <w:rsid w:val="00124336"/>
    <w:rsid w:val="00124908"/>
    <w:rsid w:val="00124FBE"/>
    <w:rsid w:val="001260B8"/>
    <w:rsid w:val="0012614E"/>
    <w:rsid w:val="00126A84"/>
    <w:rsid w:val="001270A6"/>
    <w:rsid w:val="001271CE"/>
    <w:rsid w:val="00127298"/>
    <w:rsid w:val="00127997"/>
    <w:rsid w:val="00127CEC"/>
    <w:rsid w:val="00127E39"/>
    <w:rsid w:val="00127E94"/>
    <w:rsid w:val="0013026B"/>
    <w:rsid w:val="0013095B"/>
    <w:rsid w:val="0013106D"/>
    <w:rsid w:val="001320F1"/>
    <w:rsid w:val="001322E9"/>
    <w:rsid w:val="001326BE"/>
    <w:rsid w:val="00132845"/>
    <w:rsid w:val="00132E36"/>
    <w:rsid w:val="001330CD"/>
    <w:rsid w:val="00133123"/>
    <w:rsid w:val="0013329C"/>
    <w:rsid w:val="0013413A"/>
    <w:rsid w:val="00134193"/>
    <w:rsid w:val="00134645"/>
    <w:rsid w:val="001346F6"/>
    <w:rsid w:val="00135AF6"/>
    <w:rsid w:val="00136093"/>
    <w:rsid w:val="00136EF1"/>
    <w:rsid w:val="00136EF3"/>
    <w:rsid w:val="0013732E"/>
    <w:rsid w:val="0013775A"/>
    <w:rsid w:val="00137969"/>
    <w:rsid w:val="00137B6F"/>
    <w:rsid w:val="001401C1"/>
    <w:rsid w:val="00140505"/>
    <w:rsid w:val="001405C5"/>
    <w:rsid w:val="00140B33"/>
    <w:rsid w:val="001411DE"/>
    <w:rsid w:val="001415DD"/>
    <w:rsid w:val="0014196C"/>
    <w:rsid w:val="00141F3B"/>
    <w:rsid w:val="001424B4"/>
    <w:rsid w:val="00142621"/>
    <w:rsid w:val="00142CE3"/>
    <w:rsid w:val="00143BA9"/>
    <w:rsid w:val="0014491F"/>
    <w:rsid w:val="001459EE"/>
    <w:rsid w:val="0014627E"/>
    <w:rsid w:val="001470B8"/>
    <w:rsid w:val="0015034A"/>
    <w:rsid w:val="00150C69"/>
    <w:rsid w:val="00151301"/>
    <w:rsid w:val="00151578"/>
    <w:rsid w:val="00151A50"/>
    <w:rsid w:val="00151B39"/>
    <w:rsid w:val="00151BE6"/>
    <w:rsid w:val="00151DC2"/>
    <w:rsid w:val="00152C19"/>
    <w:rsid w:val="00153815"/>
    <w:rsid w:val="00153EA5"/>
    <w:rsid w:val="00154031"/>
    <w:rsid w:val="00154950"/>
    <w:rsid w:val="00155707"/>
    <w:rsid w:val="00155BC5"/>
    <w:rsid w:val="00155E7D"/>
    <w:rsid w:val="0015673D"/>
    <w:rsid w:val="001567F5"/>
    <w:rsid w:val="0015736A"/>
    <w:rsid w:val="001575ED"/>
    <w:rsid w:val="001578CD"/>
    <w:rsid w:val="0016009A"/>
    <w:rsid w:val="0016023E"/>
    <w:rsid w:val="00160622"/>
    <w:rsid w:val="001606F0"/>
    <w:rsid w:val="00160E15"/>
    <w:rsid w:val="0016143C"/>
    <w:rsid w:val="0016149C"/>
    <w:rsid w:val="001617A3"/>
    <w:rsid w:val="00161B96"/>
    <w:rsid w:val="00161BBF"/>
    <w:rsid w:val="00161E6B"/>
    <w:rsid w:val="00161F8B"/>
    <w:rsid w:val="00162122"/>
    <w:rsid w:val="001624F8"/>
    <w:rsid w:val="001625FA"/>
    <w:rsid w:val="00162BAE"/>
    <w:rsid w:val="00162D16"/>
    <w:rsid w:val="001635A5"/>
    <w:rsid w:val="001636E3"/>
    <w:rsid w:val="001637EC"/>
    <w:rsid w:val="00163E68"/>
    <w:rsid w:val="00164140"/>
    <w:rsid w:val="001647E0"/>
    <w:rsid w:val="0016482F"/>
    <w:rsid w:val="00164F12"/>
    <w:rsid w:val="00165E9D"/>
    <w:rsid w:val="00166463"/>
    <w:rsid w:val="0016712F"/>
    <w:rsid w:val="001672CD"/>
    <w:rsid w:val="0016773A"/>
    <w:rsid w:val="00167F1C"/>
    <w:rsid w:val="001709FC"/>
    <w:rsid w:val="00171BCF"/>
    <w:rsid w:val="00172171"/>
    <w:rsid w:val="0017218C"/>
    <w:rsid w:val="00172341"/>
    <w:rsid w:val="001723B2"/>
    <w:rsid w:val="00172629"/>
    <w:rsid w:val="00172E77"/>
    <w:rsid w:val="00173E4A"/>
    <w:rsid w:val="00174534"/>
    <w:rsid w:val="0017514C"/>
    <w:rsid w:val="001755CD"/>
    <w:rsid w:val="00176077"/>
    <w:rsid w:val="0017613B"/>
    <w:rsid w:val="00176EEF"/>
    <w:rsid w:val="001772EB"/>
    <w:rsid w:val="00177A64"/>
    <w:rsid w:val="00177B67"/>
    <w:rsid w:val="001803F0"/>
    <w:rsid w:val="00180E98"/>
    <w:rsid w:val="00180FFC"/>
    <w:rsid w:val="001814A9"/>
    <w:rsid w:val="00181982"/>
    <w:rsid w:val="00181D7F"/>
    <w:rsid w:val="00181F09"/>
    <w:rsid w:val="00182DA9"/>
    <w:rsid w:val="00182E4B"/>
    <w:rsid w:val="001830FD"/>
    <w:rsid w:val="00183E7C"/>
    <w:rsid w:val="001840C3"/>
    <w:rsid w:val="001844C3"/>
    <w:rsid w:val="00184AFE"/>
    <w:rsid w:val="00184F76"/>
    <w:rsid w:val="001852AF"/>
    <w:rsid w:val="00185840"/>
    <w:rsid w:val="00185936"/>
    <w:rsid w:val="00185D4D"/>
    <w:rsid w:val="001860FD"/>
    <w:rsid w:val="00186420"/>
    <w:rsid w:val="00186813"/>
    <w:rsid w:val="00186937"/>
    <w:rsid w:val="00186B69"/>
    <w:rsid w:val="00186EE1"/>
    <w:rsid w:val="00187056"/>
    <w:rsid w:val="001872B3"/>
    <w:rsid w:val="0018752C"/>
    <w:rsid w:val="00187814"/>
    <w:rsid w:val="001912F1"/>
    <w:rsid w:val="00191F8E"/>
    <w:rsid w:val="00192244"/>
    <w:rsid w:val="00192787"/>
    <w:rsid w:val="00192887"/>
    <w:rsid w:val="00192D37"/>
    <w:rsid w:val="00192FD8"/>
    <w:rsid w:val="001930E3"/>
    <w:rsid w:val="00193B26"/>
    <w:rsid w:val="00193F8C"/>
    <w:rsid w:val="00194A1C"/>
    <w:rsid w:val="00194F4F"/>
    <w:rsid w:val="00194FD3"/>
    <w:rsid w:val="001952BF"/>
    <w:rsid w:val="00195B58"/>
    <w:rsid w:val="0019617F"/>
    <w:rsid w:val="00196327"/>
    <w:rsid w:val="00196CBF"/>
    <w:rsid w:val="00197162"/>
    <w:rsid w:val="001975D0"/>
    <w:rsid w:val="001A00D7"/>
    <w:rsid w:val="001A01C1"/>
    <w:rsid w:val="001A0BB1"/>
    <w:rsid w:val="001A0BE2"/>
    <w:rsid w:val="001A15C2"/>
    <w:rsid w:val="001A176B"/>
    <w:rsid w:val="001A18BF"/>
    <w:rsid w:val="001A1B92"/>
    <w:rsid w:val="001A2B0F"/>
    <w:rsid w:val="001A2CBB"/>
    <w:rsid w:val="001A2EE0"/>
    <w:rsid w:val="001A3011"/>
    <w:rsid w:val="001A3687"/>
    <w:rsid w:val="001A39F1"/>
    <w:rsid w:val="001A4065"/>
    <w:rsid w:val="001A4F07"/>
    <w:rsid w:val="001A579E"/>
    <w:rsid w:val="001A5F52"/>
    <w:rsid w:val="001A605B"/>
    <w:rsid w:val="001A6DFD"/>
    <w:rsid w:val="001A6E7E"/>
    <w:rsid w:val="001A740E"/>
    <w:rsid w:val="001A74CA"/>
    <w:rsid w:val="001A77C9"/>
    <w:rsid w:val="001A7EAB"/>
    <w:rsid w:val="001B01A8"/>
    <w:rsid w:val="001B0359"/>
    <w:rsid w:val="001B12C8"/>
    <w:rsid w:val="001B1AF1"/>
    <w:rsid w:val="001B1D0A"/>
    <w:rsid w:val="001B24C2"/>
    <w:rsid w:val="001B2672"/>
    <w:rsid w:val="001B2A94"/>
    <w:rsid w:val="001B2AB2"/>
    <w:rsid w:val="001B3265"/>
    <w:rsid w:val="001B3F98"/>
    <w:rsid w:val="001B40EF"/>
    <w:rsid w:val="001B48E4"/>
    <w:rsid w:val="001B4DA9"/>
    <w:rsid w:val="001B4F2F"/>
    <w:rsid w:val="001B514D"/>
    <w:rsid w:val="001B56C9"/>
    <w:rsid w:val="001B58A3"/>
    <w:rsid w:val="001B6C3E"/>
    <w:rsid w:val="001B6C4B"/>
    <w:rsid w:val="001B71F8"/>
    <w:rsid w:val="001B75B3"/>
    <w:rsid w:val="001B76D0"/>
    <w:rsid w:val="001C065E"/>
    <w:rsid w:val="001C0C1F"/>
    <w:rsid w:val="001C0C8A"/>
    <w:rsid w:val="001C0D42"/>
    <w:rsid w:val="001C0F27"/>
    <w:rsid w:val="001C1334"/>
    <w:rsid w:val="001C1542"/>
    <w:rsid w:val="001C171C"/>
    <w:rsid w:val="001C1C23"/>
    <w:rsid w:val="001C23C7"/>
    <w:rsid w:val="001C2547"/>
    <w:rsid w:val="001C273D"/>
    <w:rsid w:val="001C2C32"/>
    <w:rsid w:val="001C2DD1"/>
    <w:rsid w:val="001C2EB1"/>
    <w:rsid w:val="001C3480"/>
    <w:rsid w:val="001C3546"/>
    <w:rsid w:val="001C3910"/>
    <w:rsid w:val="001C3955"/>
    <w:rsid w:val="001C4EDB"/>
    <w:rsid w:val="001C566A"/>
    <w:rsid w:val="001C6086"/>
    <w:rsid w:val="001C670A"/>
    <w:rsid w:val="001C6D89"/>
    <w:rsid w:val="001C7A4F"/>
    <w:rsid w:val="001D0A8A"/>
    <w:rsid w:val="001D0FA4"/>
    <w:rsid w:val="001D124A"/>
    <w:rsid w:val="001D1CAE"/>
    <w:rsid w:val="001D2888"/>
    <w:rsid w:val="001D3112"/>
    <w:rsid w:val="001D3274"/>
    <w:rsid w:val="001D3CC9"/>
    <w:rsid w:val="001D4231"/>
    <w:rsid w:val="001D457A"/>
    <w:rsid w:val="001D476C"/>
    <w:rsid w:val="001D552E"/>
    <w:rsid w:val="001D55F9"/>
    <w:rsid w:val="001D58EE"/>
    <w:rsid w:val="001D6216"/>
    <w:rsid w:val="001D644B"/>
    <w:rsid w:val="001D668A"/>
    <w:rsid w:val="001D688A"/>
    <w:rsid w:val="001D7A41"/>
    <w:rsid w:val="001D7BDA"/>
    <w:rsid w:val="001E0A12"/>
    <w:rsid w:val="001E0A14"/>
    <w:rsid w:val="001E0D10"/>
    <w:rsid w:val="001E11C6"/>
    <w:rsid w:val="001E1DA4"/>
    <w:rsid w:val="001E1F2E"/>
    <w:rsid w:val="001E2188"/>
    <w:rsid w:val="001E26D3"/>
    <w:rsid w:val="001E38D0"/>
    <w:rsid w:val="001E4C66"/>
    <w:rsid w:val="001E4FC6"/>
    <w:rsid w:val="001E5817"/>
    <w:rsid w:val="001E5BFC"/>
    <w:rsid w:val="001E6750"/>
    <w:rsid w:val="001E7396"/>
    <w:rsid w:val="001E7540"/>
    <w:rsid w:val="001E75BA"/>
    <w:rsid w:val="001E7C73"/>
    <w:rsid w:val="001E7E96"/>
    <w:rsid w:val="001F0357"/>
    <w:rsid w:val="001F03D0"/>
    <w:rsid w:val="001F078F"/>
    <w:rsid w:val="001F0983"/>
    <w:rsid w:val="001F1357"/>
    <w:rsid w:val="001F16FF"/>
    <w:rsid w:val="001F1AEE"/>
    <w:rsid w:val="001F22C0"/>
    <w:rsid w:val="001F281D"/>
    <w:rsid w:val="001F287A"/>
    <w:rsid w:val="001F2A5B"/>
    <w:rsid w:val="001F2BA2"/>
    <w:rsid w:val="001F359F"/>
    <w:rsid w:val="001F3B7A"/>
    <w:rsid w:val="001F3D57"/>
    <w:rsid w:val="001F413F"/>
    <w:rsid w:val="001F53BA"/>
    <w:rsid w:val="001F5567"/>
    <w:rsid w:val="001F58E9"/>
    <w:rsid w:val="001F6589"/>
    <w:rsid w:val="001F6BB1"/>
    <w:rsid w:val="001F6C09"/>
    <w:rsid w:val="001F70C0"/>
    <w:rsid w:val="001F7298"/>
    <w:rsid w:val="001F7F89"/>
    <w:rsid w:val="00200057"/>
    <w:rsid w:val="002002BA"/>
    <w:rsid w:val="002003F1"/>
    <w:rsid w:val="002009C0"/>
    <w:rsid w:val="00200C03"/>
    <w:rsid w:val="002010C2"/>
    <w:rsid w:val="00201995"/>
    <w:rsid w:val="0020205A"/>
    <w:rsid w:val="00202B6B"/>
    <w:rsid w:val="00202F63"/>
    <w:rsid w:val="00203708"/>
    <w:rsid w:val="00203C20"/>
    <w:rsid w:val="00203FCD"/>
    <w:rsid w:val="00204492"/>
    <w:rsid w:val="00204496"/>
    <w:rsid w:val="00204E91"/>
    <w:rsid w:val="002050D8"/>
    <w:rsid w:val="00205209"/>
    <w:rsid w:val="00205583"/>
    <w:rsid w:val="00205B3E"/>
    <w:rsid w:val="00205EC4"/>
    <w:rsid w:val="00206BAD"/>
    <w:rsid w:val="0020729F"/>
    <w:rsid w:val="002076A5"/>
    <w:rsid w:val="00207DD6"/>
    <w:rsid w:val="00207E02"/>
    <w:rsid w:val="00210064"/>
    <w:rsid w:val="0021006C"/>
    <w:rsid w:val="00210223"/>
    <w:rsid w:val="002109DD"/>
    <w:rsid w:val="00210B9A"/>
    <w:rsid w:val="00210BEE"/>
    <w:rsid w:val="0021127D"/>
    <w:rsid w:val="00211435"/>
    <w:rsid w:val="00211496"/>
    <w:rsid w:val="00211A20"/>
    <w:rsid w:val="00211C2A"/>
    <w:rsid w:val="00211E15"/>
    <w:rsid w:val="00212991"/>
    <w:rsid w:val="00212B49"/>
    <w:rsid w:val="00212EB6"/>
    <w:rsid w:val="002130DE"/>
    <w:rsid w:val="002131CE"/>
    <w:rsid w:val="00213408"/>
    <w:rsid w:val="002137E0"/>
    <w:rsid w:val="00213914"/>
    <w:rsid w:val="00213923"/>
    <w:rsid w:val="00213A27"/>
    <w:rsid w:val="00215D8F"/>
    <w:rsid w:val="00215ECC"/>
    <w:rsid w:val="0021603A"/>
    <w:rsid w:val="00216939"/>
    <w:rsid w:val="0021776B"/>
    <w:rsid w:val="0021776C"/>
    <w:rsid w:val="002178D4"/>
    <w:rsid w:val="00220F7A"/>
    <w:rsid w:val="002215E5"/>
    <w:rsid w:val="002216CC"/>
    <w:rsid w:val="002217FD"/>
    <w:rsid w:val="00221A0E"/>
    <w:rsid w:val="00221A6C"/>
    <w:rsid w:val="00221B8D"/>
    <w:rsid w:val="00221DF3"/>
    <w:rsid w:val="00222AE5"/>
    <w:rsid w:val="00222EC0"/>
    <w:rsid w:val="00222EDB"/>
    <w:rsid w:val="0022338F"/>
    <w:rsid w:val="00224181"/>
    <w:rsid w:val="00224F0E"/>
    <w:rsid w:val="0022510A"/>
    <w:rsid w:val="002269D4"/>
    <w:rsid w:val="00226E13"/>
    <w:rsid w:val="00227064"/>
    <w:rsid w:val="0022706B"/>
    <w:rsid w:val="00227293"/>
    <w:rsid w:val="00227699"/>
    <w:rsid w:val="0022780D"/>
    <w:rsid w:val="002278B2"/>
    <w:rsid w:val="0023057A"/>
    <w:rsid w:val="00230772"/>
    <w:rsid w:val="00230DC5"/>
    <w:rsid w:val="00231B71"/>
    <w:rsid w:val="00231C54"/>
    <w:rsid w:val="00232205"/>
    <w:rsid w:val="0023238B"/>
    <w:rsid w:val="00232632"/>
    <w:rsid w:val="00232EDD"/>
    <w:rsid w:val="002330BD"/>
    <w:rsid w:val="00234818"/>
    <w:rsid w:val="00234F35"/>
    <w:rsid w:val="00235258"/>
    <w:rsid w:val="002354FD"/>
    <w:rsid w:val="0023583D"/>
    <w:rsid w:val="00235B63"/>
    <w:rsid w:val="00235D72"/>
    <w:rsid w:val="00236548"/>
    <w:rsid w:val="00236C5F"/>
    <w:rsid w:val="00236F03"/>
    <w:rsid w:val="002370AE"/>
    <w:rsid w:val="0023779D"/>
    <w:rsid w:val="00237CA5"/>
    <w:rsid w:val="00240396"/>
    <w:rsid w:val="002407FA"/>
    <w:rsid w:val="00240A78"/>
    <w:rsid w:val="00241516"/>
    <w:rsid w:val="002419AB"/>
    <w:rsid w:val="00241C77"/>
    <w:rsid w:val="00241F13"/>
    <w:rsid w:val="0024254A"/>
    <w:rsid w:val="002438BA"/>
    <w:rsid w:val="00243CA4"/>
    <w:rsid w:val="0024496F"/>
    <w:rsid w:val="00244B21"/>
    <w:rsid w:val="00244BA0"/>
    <w:rsid w:val="0024580A"/>
    <w:rsid w:val="00245B83"/>
    <w:rsid w:val="00246200"/>
    <w:rsid w:val="002464A3"/>
    <w:rsid w:val="002470CC"/>
    <w:rsid w:val="00247172"/>
    <w:rsid w:val="00247193"/>
    <w:rsid w:val="00247617"/>
    <w:rsid w:val="00247651"/>
    <w:rsid w:val="0024776B"/>
    <w:rsid w:val="00247D00"/>
    <w:rsid w:val="00247E2B"/>
    <w:rsid w:val="00247F75"/>
    <w:rsid w:val="00250873"/>
    <w:rsid w:val="00250F9B"/>
    <w:rsid w:val="0025122B"/>
    <w:rsid w:val="00251240"/>
    <w:rsid w:val="002514A8"/>
    <w:rsid w:val="002514D0"/>
    <w:rsid w:val="00251709"/>
    <w:rsid w:val="00251766"/>
    <w:rsid w:val="002520FB"/>
    <w:rsid w:val="0025225E"/>
    <w:rsid w:val="00252815"/>
    <w:rsid w:val="002528A5"/>
    <w:rsid w:val="00252B50"/>
    <w:rsid w:val="00252C17"/>
    <w:rsid w:val="00252FAD"/>
    <w:rsid w:val="00253002"/>
    <w:rsid w:val="00253530"/>
    <w:rsid w:val="00253569"/>
    <w:rsid w:val="00253E05"/>
    <w:rsid w:val="00254199"/>
    <w:rsid w:val="0025458B"/>
    <w:rsid w:val="00254BFF"/>
    <w:rsid w:val="002552C7"/>
    <w:rsid w:val="0025536A"/>
    <w:rsid w:val="00255592"/>
    <w:rsid w:val="002556A1"/>
    <w:rsid w:val="002558FB"/>
    <w:rsid w:val="00255FD9"/>
    <w:rsid w:val="002564CB"/>
    <w:rsid w:val="002566F5"/>
    <w:rsid w:val="00256897"/>
    <w:rsid w:val="00256BE6"/>
    <w:rsid w:val="00256D3D"/>
    <w:rsid w:val="00257403"/>
    <w:rsid w:val="002579AA"/>
    <w:rsid w:val="00257A8E"/>
    <w:rsid w:val="002601A4"/>
    <w:rsid w:val="00260D30"/>
    <w:rsid w:val="00260EA8"/>
    <w:rsid w:val="00261B2A"/>
    <w:rsid w:val="00261C72"/>
    <w:rsid w:val="00263532"/>
    <w:rsid w:val="002636CE"/>
    <w:rsid w:val="002639C5"/>
    <w:rsid w:val="00263DF5"/>
    <w:rsid w:val="00264170"/>
    <w:rsid w:val="002649B3"/>
    <w:rsid w:val="002649F3"/>
    <w:rsid w:val="00264AB6"/>
    <w:rsid w:val="0026540E"/>
    <w:rsid w:val="0026574A"/>
    <w:rsid w:val="00265887"/>
    <w:rsid w:val="00265E40"/>
    <w:rsid w:val="00266A26"/>
    <w:rsid w:val="00266A91"/>
    <w:rsid w:val="00266AB8"/>
    <w:rsid w:val="002675BC"/>
    <w:rsid w:val="0027063D"/>
    <w:rsid w:val="002706E9"/>
    <w:rsid w:val="00270B45"/>
    <w:rsid w:val="00270EAE"/>
    <w:rsid w:val="00270F40"/>
    <w:rsid w:val="002718C5"/>
    <w:rsid w:val="00271C81"/>
    <w:rsid w:val="00271CA9"/>
    <w:rsid w:val="00272292"/>
    <w:rsid w:val="0027232D"/>
    <w:rsid w:val="002723CA"/>
    <w:rsid w:val="00273D15"/>
    <w:rsid w:val="00273FB4"/>
    <w:rsid w:val="00274238"/>
    <w:rsid w:val="0027461E"/>
    <w:rsid w:val="0027577B"/>
    <w:rsid w:val="00275CE3"/>
    <w:rsid w:val="00275D35"/>
    <w:rsid w:val="002760C7"/>
    <w:rsid w:val="002760DE"/>
    <w:rsid w:val="00276540"/>
    <w:rsid w:val="00277487"/>
    <w:rsid w:val="00277C45"/>
    <w:rsid w:val="0028010D"/>
    <w:rsid w:val="00280407"/>
    <w:rsid w:val="00280BF9"/>
    <w:rsid w:val="00280C2D"/>
    <w:rsid w:val="00280CDF"/>
    <w:rsid w:val="00280DBD"/>
    <w:rsid w:val="00280F79"/>
    <w:rsid w:val="002811E7"/>
    <w:rsid w:val="00281208"/>
    <w:rsid w:val="00282650"/>
    <w:rsid w:val="00282807"/>
    <w:rsid w:val="00282AC3"/>
    <w:rsid w:val="00282AF6"/>
    <w:rsid w:val="002839D6"/>
    <w:rsid w:val="00283A81"/>
    <w:rsid w:val="00283D71"/>
    <w:rsid w:val="002844D2"/>
    <w:rsid w:val="002846DD"/>
    <w:rsid w:val="0028538D"/>
    <w:rsid w:val="00285C65"/>
    <w:rsid w:val="00286726"/>
    <w:rsid w:val="00286F9C"/>
    <w:rsid w:val="00287776"/>
    <w:rsid w:val="002879BC"/>
    <w:rsid w:val="002904FF"/>
    <w:rsid w:val="002908B2"/>
    <w:rsid w:val="00290C79"/>
    <w:rsid w:val="00290EE9"/>
    <w:rsid w:val="00291400"/>
    <w:rsid w:val="002917A3"/>
    <w:rsid w:val="00291B13"/>
    <w:rsid w:val="00292400"/>
    <w:rsid w:val="00292454"/>
    <w:rsid w:val="0029245A"/>
    <w:rsid w:val="0029271B"/>
    <w:rsid w:val="00292767"/>
    <w:rsid w:val="00293ABF"/>
    <w:rsid w:val="00294759"/>
    <w:rsid w:val="00294860"/>
    <w:rsid w:val="002948FC"/>
    <w:rsid w:val="00294A84"/>
    <w:rsid w:val="00294D7E"/>
    <w:rsid w:val="002950CE"/>
    <w:rsid w:val="00295177"/>
    <w:rsid w:val="00295366"/>
    <w:rsid w:val="00295D48"/>
    <w:rsid w:val="0029624D"/>
    <w:rsid w:val="00296679"/>
    <w:rsid w:val="00296BA9"/>
    <w:rsid w:val="0029776C"/>
    <w:rsid w:val="00297E8B"/>
    <w:rsid w:val="002A0B8B"/>
    <w:rsid w:val="002A0BD5"/>
    <w:rsid w:val="002A0EC8"/>
    <w:rsid w:val="002A0FA7"/>
    <w:rsid w:val="002A1196"/>
    <w:rsid w:val="002A1AEC"/>
    <w:rsid w:val="002A1F84"/>
    <w:rsid w:val="002A21A5"/>
    <w:rsid w:val="002A21D3"/>
    <w:rsid w:val="002A222C"/>
    <w:rsid w:val="002A279C"/>
    <w:rsid w:val="002A27FF"/>
    <w:rsid w:val="002A3729"/>
    <w:rsid w:val="002A3DBA"/>
    <w:rsid w:val="002A4354"/>
    <w:rsid w:val="002A44E0"/>
    <w:rsid w:val="002A534E"/>
    <w:rsid w:val="002A5E50"/>
    <w:rsid w:val="002A6E03"/>
    <w:rsid w:val="002A75FA"/>
    <w:rsid w:val="002A796A"/>
    <w:rsid w:val="002A7BCE"/>
    <w:rsid w:val="002B0509"/>
    <w:rsid w:val="002B0704"/>
    <w:rsid w:val="002B0C4F"/>
    <w:rsid w:val="002B134D"/>
    <w:rsid w:val="002B1534"/>
    <w:rsid w:val="002B166D"/>
    <w:rsid w:val="002B204C"/>
    <w:rsid w:val="002B2E7A"/>
    <w:rsid w:val="002B3605"/>
    <w:rsid w:val="002B3977"/>
    <w:rsid w:val="002B3C4A"/>
    <w:rsid w:val="002B3E0B"/>
    <w:rsid w:val="002B3E8E"/>
    <w:rsid w:val="002B413A"/>
    <w:rsid w:val="002B434F"/>
    <w:rsid w:val="002B4719"/>
    <w:rsid w:val="002B49B9"/>
    <w:rsid w:val="002B4FB4"/>
    <w:rsid w:val="002B54A9"/>
    <w:rsid w:val="002B5ABB"/>
    <w:rsid w:val="002B5BB6"/>
    <w:rsid w:val="002B67B8"/>
    <w:rsid w:val="002B695E"/>
    <w:rsid w:val="002B69C0"/>
    <w:rsid w:val="002C02C6"/>
    <w:rsid w:val="002C05FB"/>
    <w:rsid w:val="002C0934"/>
    <w:rsid w:val="002C0A32"/>
    <w:rsid w:val="002C18DA"/>
    <w:rsid w:val="002C1A56"/>
    <w:rsid w:val="002C1B56"/>
    <w:rsid w:val="002C23B1"/>
    <w:rsid w:val="002C2574"/>
    <w:rsid w:val="002C2581"/>
    <w:rsid w:val="002C2DD7"/>
    <w:rsid w:val="002C37A9"/>
    <w:rsid w:val="002C3A93"/>
    <w:rsid w:val="002C3B9F"/>
    <w:rsid w:val="002C3BB5"/>
    <w:rsid w:val="002C3CB6"/>
    <w:rsid w:val="002C43A8"/>
    <w:rsid w:val="002C4856"/>
    <w:rsid w:val="002C4D7E"/>
    <w:rsid w:val="002C4DD0"/>
    <w:rsid w:val="002C4FFD"/>
    <w:rsid w:val="002C522F"/>
    <w:rsid w:val="002C5630"/>
    <w:rsid w:val="002C56DA"/>
    <w:rsid w:val="002C5E2C"/>
    <w:rsid w:val="002C614E"/>
    <w:rsid w:val="002C69FE"/>
    <w:rsid w:val="002C6DD6"/>
    <w:rsid w:val="002C7A5E"/>
    <w:rsid w:val="002D0B54"/>
    <w:rsid w:val="002D12FC"/>
    <w:rsid w:val="002D15FC"/>
    <w:rsid w:val="002D1DAA"/>
    <w:rsid w:val="002D1F42"/>
    <w:rsid w:val="002D2134"/>
    <w:rsid w:val="002D25A1"/>
    <w:rsid w:val="002D26E9"/>
    <w:rsid w:val="002D299D"/>
    <w:rsid w:val="002D3059"/>
    <w:rsid w:val="002D3351"/>
    <w:rsid w:val="002D353E"/>
    <w:rsid w:val="002D395B"/>
    <w:rsid w:val="002D3DAE"/>
    <w:rsid w:val="002D431B"/>
    <w:rsid w:val="002D4947"/>
    <w:rsid w:val="002D4C61"/>
    <w:rsid w:val="002D5A81"/>
    <w:rsid w:val="002D6BB7"/>
    <w:rsid w:val="002D6ECB"/>
    <w:rsid w:val="002D6F65"/>
    <w:rsid w:val="002D717B"/>
    <w:rsid w:val="002D76D7"/>
    <w:rsid w:val="002D7864"/>
    <w:rsid w:val="002D7B1B"/>
    <w:rsid w:val="002D7B8B"/>
    <w:rsid w:val="002D7DED"/>
    <w:rsid w:val="002E0234"/>
    <w:rsid w:val="002E07FD"/>
    <w:rsid w:val="002E09FF"/>
    <w:rsid w:val="002E0C29"/>
    <w:rsid w:val="002E0C4B"/>
    <w:rsid w:val="002E109C"/>
    <w:rsid w:val="002E13A5"/>
    <w:rsid w:val="002E17B5"/>
    <w:rsid w:val="002E1853"/>
    <w:rsid w:val="002E1C04"/>
    <w:rsid w:val="002E1C30"/>
    <w:rsid w:val="002E1FA3"/>
    <w:rsid w:val="002E2620"/>
    <w:rsid w:val="002E26CF"/>
    <w:rsid w:val="002E274D"/>
    <w:rsid w:val="002E2942"/>
    <w:rsid w:val="002E358E"/>
    <w:rsid w:val="002E3876"/>
    <w:rsid w:val="002E3A21"/>
    <w:rsid w:val="002E3F8A"/>
    <w:rsid w:val="002E40DF"/>
    <w:rsid w:val="002E41CC"/>
    <w:rsid w:val="002E4385"/>
    <w:rsid w:val="002E48F0"/>
    <w:rsid w:val="002E4E09"/>
    <w:rsid w:val="002E4E8B"/>
    <w:rsid w:val="002E5F8E"/>
    <w:rsid w:val="002E668A"/>
    <w:rsid w:val="002E7012"/>
    <w:rsid w:val="002E7C1B"/>
    <w:rsid w:val="002E7E6F"/>
    <w:rsid w:val="002F0250"/>
    <w:rsid w:val="002F0AA8"/>
    <w:rsid w:val="002F2CDA"/>
    <w:rsid w:val="002F2F11"/>
    <w:rsid w:val="002F30A0"/>
    <w:rsid w:val="002F3509"/>
    <w:rsid w:val="002F3535"/>
    <w:rsid w:val="002F364B"/>
    <w:rsid w:val="002F36C4"/>
    <w:rsid w:val="002F4602"/>
    <w:rsid w:val="002F484B"/>
    <w:rsid w:val="002F50CE"/>
    <w:rsid w:val="002F5213"/>
    <w:rsid w:val="002F5BAF"/>
    <w:rsid w:val="002F5C0D"/>
    <w:rsid w:val="002F6017"/>
    <w:rsid w:val="002F637C"/>
    <w:rsid w:val="002F6ED6"/>
    <w:rsid w:val="002F76DF"/>
    <w:rsid w:val="002F782C"/>
    <w:rsid w:val="002F7A67"/>
    <w:rsid w:val="003000F8"/>
    <w:rsid w:val="00300810"/>
    <w:rsid w:val="003008D0"/>
    <w:rsid w:val="00300B37"/>
    <w:rsid w:val="0030107E"/>
    <w:rsid w:val="00301ACE"/>
    <w:rsid w:val="00301BFC"/>
    <w:rsid w:val="00301EB5"/>
    <w:rsid w:val="00302C50"/>
    <w:rsid w:val="00303644"/>
    <w:rsid w:val="00303907"/>
    <w:rsid w:val="00303B51"/>
    <w:rsid w:val="00303F7E"/>
    <w:rsid w:val="0030408C"/>
    <w:rsid w:val="00304296"/>
    <w:rsid w:val="003049EB"/>
    <w:rsid w:val="00304E5E"/>
    <w:rsid w:val="00304FE7"/>
    <w:rsid w:val="00305473"/>
    <w:rsid w:val="003054EA"/>
    <w:rsid w:val="00305765"/>
    <w:rsid w:val="00305E40"/>
    <w:rsid w:val="003062E5"/>
    <w:rsid w:val="00306BE9"/>
    <w:rsid w:val="00306CB5"/>
    <w:rsid w:val="00306EAE"/>
    <w:rsid w:val="00306FB4"/>
    <w:rsid w:val="00307A71"/>
    <w:rsid w:val="00307E51"/>
    <w:rsid w:val="0031033A"/>
    <w:rsid w:val="003108CF"/>
    <w:rsid w:val="00310D37"/>
    <w:rsid w:val="00311B9E"/>
    <w:rsid w:val="00312170"/>
    <w:rsid w:val="0031285C"/>
    <w:rsid w:val="0031370E"/>
    <w:rsid w:val="00313775"/>
    <w:rsid w:val="00313DC8"/>
    <w:rsid w:val="00314377"/>
    <w:rsid w:val="00314BD6"/>
    <w:rsid w:val="00314FD1"/>
    <w:rsid w:val="00315348"/>
    <w:rsid w:val="003154F5"/>
    <w:rsid w:val="00315612"/>
    <w:rsid w:val="00315F9D"/>
    <w:rsid w:val="003164FE"/>
    <w:rsid w:val="00316EA9"/>
    <w:rsid w:val="0031736A"/>
    <w:rsid w:val="003173ED"/>
    <w:rsid w:val="00317856"/>
    <w:rsid w:val="003179DF"/>
    <w:rsid w:val="00317C77"/>
    <w:rsid w:val="003201DD"/>
    <w:rsid w:val="0032029D"/>
    <w:rsid w:val="003206DF"/>
    <w:rsid w:val="003209E7"/>
    <w:rsid w:val="00320E6B"/>
    <w:rsid w:val="00321539"/>
    <w:rsid w:val="003220AC"/>
    <w:rsid w:val="00322A04"/>
    <w:rsid w:val="00322AA6"/>
    <w:rsid w:val="00323116"/>
    <w:rsid w:val="00323F74"/>
    <w:rsid w:val="00323F92"/>
    <w:rsid w:val="00323FFD"/>
    <w:rsid w:val="0032433C"/>
    <w:rsid w:val="00324C8F"/>
    <w:rsid w:val="00325F77"/>
    <w:rsid w:val="00326671"/>
    <w:rsid w:val="00326866"/>
    <w:rsid w:val="003269A7"/>
    <w:rsid w:val="00326E73"/>
    <w:rsid w:val="003276E3"/>
    <w:rsid w:val="00327721"/>
    <w:rsid w:val="00327921"/>
    <w:rsid w:val="00327937"/>
    <w:rsid w:val="003301AC"/>
    <w:rsid w:val="00330710"/>
    <w:rsid w:val="003307E8"/>
    <w:rsid w:val="00330917"/>
    <w:rsid w:val="00330B86"/>
    <w:rsid w:val="003315F7"/>
    <w:rsid w:val="00331DC4"/>
    <w:rsid w:val="00332F20"/>
    <w:rsid w:val="00333281"/>
    <w:rsid w:val="00333394"/>
    <w:rsid w:val="00333437"/>
    <w:rsid w:val="00333935"/>
    <w:rsid w:val="00333B5C"/>
    <w:rsid w:val="00334BF7"/>
    <w:rsid w:val="00334E86"/>
    <w:rsid w:val="003354AB"/>
    <w:rsid w:val="003354B8"/>
    <w:rsid w:val="00335704"/>
    <w:rsid w:val="00335AED"/>
    <w:rsid w:val="00335E79"/>
    <w:rsid w:val="00336392"/>
    <w:rsid w:val="003369BD"/>
    <w:rsid w:val="00336D9A"/>
    <w:rsid w:val="003372B6"/>
    <w:rsid w:val="00337600"/>
    <w:rsid w:val="00337752"/>
    <w:rsid w:val="00337E5E"/>
    <w:rsid w:val="0034288E"/>
    <w:rsid w:val="003438C7"/>
    <w:rsid w:val="003438F9"/>
    <w:rsid w:val="00343F85"/>
    <w:rsid w:val="00344083"/>
    <w:rsid w:val="00344908"/>
    <w:rsid w:val="003454C8"/>
    <w:rsid w:val="00345671"/>
    <w:rsid w:val="00345BC0"/>
    <w:rsid w:val="00345CEC"/>
    <w:rsid w:val="00345CFA"/>
    <w:rsid w:val="00346D25"/>
    <w:rsid w:val="00347234"/>
    <w:rsid w:val="003472A0"/>
    <w:rsid w:val="003478B5"/>
    <w:rsid w:val="003479AC"/>
    <w:rsid w:val="0035016E"/>
    <w:rsid w:val="00350C2C"/>
    <w:rsid w:val="0035119C"/>
    <w:rsid w:val="00351445"/>
    <w:rsid w:val="0035176E"/>
    <w:rsid w:val="00351C19"/>
    <w:rsid w:val="00351FFD"/>
    <w:rsid w:val="003520EC"/>
    <w:rsid w:val="00352BA7"/>
    <w:rsid w:val="00352F52"/>
    <w:rsid w:val="003533E6"/>
    <w:rsid w:val="0035419A"/>
    <w:rsid w:val="003545BC"/>
    <w:rsid w:val="00354C80"/>
    <w:rsid w:val="00354D0F"/>
    <w:rsid w:val="00354D6F"/>
    <w:rsid w:val="00355069"/>
    <w:rsid w:val="00355100"/>
    <w:rsid w:val="0035569E"/>
    <w:rsid w:val="003556F9"/>
    <w:rsid w:val="00355B02"/>
    <w:rsid w:val="00355BEA"/>
    <w:rsid w:val="00355D4D"/>
    <w:rsid w:val="00355F10"/>
    <w:rsid w:val="00355F79"/>
    <w:rsid w:val="0035602C"/>
    <w:rsid w:val="00356175"/>
    <w:rsid w:val="00356275"/>
    <w:rsid w:val="0035692A"/>
    <w:rsid w:val="00356A5A"/>
    <w:rsid w:val="00356E19"/>
    <w:rsid w:val="00357B4C"/>
    <w:rsid w:val="003601EF"/>
    <w:rsid w:val="00360324"/>
    <w:rsid w:val="003604C0"/>
    <w:rsid w:val="00360D93"/>
    <w:rsid w:val="00360E2C"/>
    <w:rsid w:val="003610F3"/>
    <w:rsid w:val="00362137"/>
    <w:rsid w:val="00362772"/>
    <w:rsid w:val="00362ADD"/>
    <w:rsid w:val="00362B0E"/>
    <w:rsid w:val="00362C20"/>
    <w:rsid w:val="00362F0A"/>
    <w:rsid w:val="00362F8E"/>
    <w:rsid w:val="0036314E"/>
    <w:rsid w:val="00363396"/>
    <w:rsid w:val="00364970"/>
    <w:rsid w:val="00364B15"/>
    <w:rsid w:val="00364EA2"/>
    <w:rsid w:val="00364F83"/>
    <w:rsid w:val="00365C66"/>
    <w:rsid w:val="003661CC"/>
    <w:rsid w:val="00366EE6"/>
    <w:rsid w:val="0036729E"/>
    <w:rsid w:val="00367454"/>
    <w:rsid w:val="003674E8"/>
    <w:rsid w:val="00367DDE"/>
    <w:rsid w:val="003701D9"/>
    <w:rsid w:val="003702C6"/>
    <w:rsid w:val="00370A91"/>
    <w:rsid w:val="0037143E"/>
    <w:rsid w:val="003716E6"/>
    <w:rsid w:val="00371F05"/>
    <w:rsid w:val="00371F90"/>
    <w:rsid w:val="00372063"/>
    <w:rsid w:val="0037222D"/>
    <w:rsid w:val="003729D9"/>
    <w:rsid w:val="00372B1F"/>
    <w:rsid w:val="00373082"/>
    <w:rsid w:val="00373636"/>
    <w:rsid w:val="00373820"/>
    <w:rsid w:val="00374001"/>
    <w:rsid w:val="00374026"/>
    <w:rsid w:val="003741C0"/>
    <w:rsid w:val="00374A6B"/>
    <w:rsid w:val="00374D94"/>
    <w:rsid w:val="0037539D"/>
    <w:rsid w:val="003759D1"/>
    <w:rsid w:val="00375BC5"/>
    <w:rsid w:val="00375D81"/>
    <w:rsid w:val="00376988"/>
    <w:rsid w:val="00376D52"/>
    <w:rsid w:val="00377AC7"/>
    <w:rsid w:val="00377C2E"/>
    <w:rsid w:val="00380421"/>
    <w:rsid w:val="003807F5"/>
    <w:rsid w:val="00380FA2"/>
    <w:rsid w:val="003817B5"/>
    <w:rsid w:val="00381B68"/>
    <w:rsid w:val="0038294B"/>
    <w:rsid w:val="003839A2"/>
    <w:rsid w:val="00384000"/>
    <w:rsid w:val="00384446"/>
    <w:rsid w:val="00384689"/>
    <w:rsid w:val="00385017"/>
    <w:rsid w:val="003856BD"/>
    <w:rsid w:val="00385B07"/>
    <w:rsid w:val="00385F4D"/>
    <w:rsid w:val="00386988"/>
    <w:rsid w:val="003879AC"/>
    <w:rsid w:val="0039049B"/>
    <w:rsid w:val="0039084D"/>
    <w:rsid w:val="00392A8C"/>
    <w:rsid w:val="00393343"/>
    <w:rsid w:val="003968FE"/>
    <w:rsid w:val="00396CE7"/>
    <w:rsid w:val="00396DAC"/>
    <w:rsid w:val="003973F0"/>
    <w:rsid w:val="00397963"/>
    <w:rsid w:val="00397BAC"/>
    <w:rsid w:val="003A010D"/>
    <w:rsid w:val="003A0125"/>
    <w:rsid w:val="003A0202"/>
    <w:rsid w:val="003A1218"/>
    <w:rsid w:val="003A1B16"/>
    <w:rsid w:val="003A1BBA"/>
    <w:rsid w:val="003A1D2A"/>
    <w:rsid w:val="003A29CF"/>
    <w:rsid w:val="003A313C"/>
    <w:rsid w:val="003A3565"/>
    <w:rsid w:val="003A4431"/>
    <w:rsid w:val="003A4C0E"/>
    <w:rsid w:val="003A54C1"/>
    <w:rsid w:val="003A55D1"/>
    <w:rsid w:val="003A57F1"/>
    <w:rsid w:val="003A5C65"/>
    <w:rsid w:val="003A5E32"/>
    <w:rsid w:val="003A6C31"/>
    <w:rsid w:val="003A703D"/>
    <w:rsid w:val="003A73CC"/>
    <w:rsid w:val="003A73FC"/>
    <w:rsid w:val="003A75F5"/>
    <w:rsid w:val="003B05E5"/>
    <w:rsid w:val="003B06EE"/>
    <w:rsid w:val="003B08D1"/>
    <w:rsid w:val="003B0F87"/>
    <w:rsid w:val="003B17EB"/>
    <w:rsid w:val="003B1D1B"/>
    <w:rsid w:val="003B1EBF"/>
    <w:rsid w:val="003B2087"/>
    <w:rsid w:val="003B224A"/>
    <w:rsid w:val="003B22B5"/>
    <w:rsid w:val="003B23CA"/>
    <w:rsid w:val="003B240E"/>
    <w:rsid w:val="003B2676"/>
    <w:rsid w:val="003B2C05"/>
    <w:rsid w:val="003B3170"/>
    <w:rsid w:val="003B3BA3"/>
    <w:rsid w:val="003B4504"/>
    <w:rsid w:val="003B45B8"/>
    <w:rsid w:val="003B4780"/>
    <w:rsid w:val="003B5532"/>
    <w:rsid w:val="003B5593"/>
    <w:rsid w:val="003B598C"/>
    <w:rsid w:val="003B5F26"/>
    <w:rsid w:val="003B6221"/>
    <w:rsid w:val="003B658E"/>
    <w:rsid w:val="003B66DD"/>
    <w:rsid w:val="003B6837"/>
    <w:rsid w:val="003B6988"/>
    <w:rsid w:val="003B7214"/>
    <w:rsid w:val="003B72A1"/>
    <w:rsid w:val="003C082F"/>
    <w:rsid w:val="003C0DBF"/>
    <w:rsid w:val="003C0FBC"/>
    <w:rsid w:val="003C1047"/>
    <w:rsid w:val="003C1051"/>
    <w:rsid w:val="003C10BB"/>
    <w:rsid w:val="003C1149"/>
    <w:rsid w:val="003C11BE"/>
    <w:rsid w:val="003C1214"/>
    <w:rsid w:val="003C138D"/>
    <w:rsid w:val="003C1562"/>
    <w:rsid w:val="003C157C"/>
    <w:rsid w:val="003C1B3A"/>
    <w:rsid w:val="003C1F77"/>
    <w:rsid w:val="003C2846"/>
    <w:rsid w:val="003C284D"/>
    <w:rsid w:val="003C333D"/>
    <w:rsid w:val="003C3846"/>
    <w:rsid w:val="003C465D"/>
    <w:rsid w:val="003C4A00"/>
    <w:rsid w:val="003C4B6D"/>
    <w:rsid w:val="003C4BF8"/>
    <w:rsid w:val="003C4EBB"/>
    <w:rsid w:val="003C59EF"/>
    <w:rsid w:val="003C689B"/>
    <w:rsid w:val="003C6E89"/>
    <w:rsid w:val="003C7322"/>
    <w:rsid w:val="003C7623"/>
    <w:rsid w:val="003C7A6A"/>
    <w:rsid w:val="003D13CA"/>
    <w:rsid w:val="003D19D2"/>
    <w:rsid w:val="003D1A98"/>
    <w:rsid w:val="003D25F5"/>
    <w:rsid w:val="003D2F1A"/>
    <w:rsid w:val="003D30C7"/>
    <w:rsid w:val="003D33AF"/>
    <w:rsid w:val="003D403E"/>
    <w:rsid w:val="003D4880"/>
    <w:rsid w:val="003D4EBD"/>
    <w:rsid w:val="003D5018"/>
    <w:rsid w:val="003D5051"/>
    <w:rsid w:val="003D5222"/>
    <w:rsid w:val="003D5476"/>
    <w:rsid w:val="003D6423"/>
    <w:rsid w:val="003D66B8"/>
    <w:rsid w:val="003D6D54"/>
    <w:rsid w:val="003D6D8E"/>
    <w:rsid w:val="003D737A"/>
    <w:rsid w:val="003D7C18"/>
    <w:rsid w:val="003D7FF2"/>
    <w:rsid w:val="003E006C"/>
    <w:rsid w:val="003E09A8"/>
    <w:rsid w:val="003E09F4"/>
    <w:rsid w:val="003E0F20"/>
    <w:rsid w:val="003E11C7"/>
    <w:rsid w:val="003E1299"/>
    <w:rsid w:val="003E20EB"/>
    <w:rsid w:val="003E23FE"/>
    <w:rsid w:val="003E2C8B"/>
    <w:rsid w:val="003E30FA"/>
    <w:rsid w:val="003E357A"/>
    <w:rsid w:val="003E36E5"/>
    <w:rsid w:val="003E3A75"/>
    <w:rsid w:val="003E3DB1"/>
    <w:rsid w:val="003E3E89"/>
    <w:rsid w:val="003E4566"/>
    <w:rsid w:val="003E48B1"/>
    <w:rsid w:val="003E4AF4"/>
    <w:rsid w:val="003E4B40"/>
    <w:rsid w:val="003E4C25"/>
    <w:rsid w:val="003E5672"/>
    <w:rsid w:val="003E58E3"/>
    <w:rsid w:val="003E5C94"/>
    <w:rsid w:val="003E5D53"/>
    <w:rsid w:val="003E5DE6"/>
    <w:rsid w:val="003E66C9"/>
    <w:rsid w:val="003E66FC"/>
    <w:rsid w:val="003E6B98"/>
    <w:rsid w:val="003E6D0B"/>
    <w:rsid w:val="003E6E1B"/>
    <w:rsid w:val="003E7174"/>
    <w:rsid w:val="003E7D2E"/>
    <w:rsid w:val="003E7EC8"/>
    <w:rsid w:val="003F063C"/>
    <w:rsid w:val="003F09D7"/>
    <w:rsid w:val="003F0EB8"/>
    <w:rsid w:val="003F1A26"/>
    <w:rsid w:val="003F1A3B"/>
    <w:rsid w:val="003F1AC2"/>
    <w:rsid w:val="003F1C60"/>
    <w:rsid w:val="003F1E34"/>
    <w:rsid w:val="003F21E6"/>
    <w:rsid w:val="003F2734"/>
    <w:rsid w:val="003F46F5"/>
    <w:rsid w:val="003F4914"/>
    <w:rsid w:val="003F4A99"/>
    <w:rsid w:val="003F4CB2"/>
    <w:rsid w:val="003F4FA6"/>
    <w:rsid w:val="003F55F6"/>
    <w:rsid w:val="003F5710"/>
    <w:rsid w:val="003F5883"/>
    <w:rsid w:val="003F5AA8"/>
    <w:rsid w:val="003F7214"/>
    <w:rsid w:val="003F7F0F"/>
    <w:rsid w:val="003F7F21"/>
    <w:rsid w:val="003F7F50"/>
    <w:rsid w:val="00400AEE"/>
    <w:rsid w:val="00400B8D"/>
    <w:rsid w:val="00400FE4"/>
    <w:rsid w:val="00401375"/>
    <w:rsid w:val="00401645"/>
    <w:rsid w:val="0040164E"/>
    <w:rsid w:val="00401974"/>
    <w:rsid w:val="004020DB"/>
    <w:rsid w:val="00402339"/>
    <w:rsid w:val="0040444F"/>
    <w:rsid w:val="004050A5"/>
    <w:rsid w:val="00405954"/>
    <w:rsid w:val="00405C58"/>
    <w:rsid w:val="004060FE"/>
    <w:rsid w:val="00407073"/>
    <w:rsid w:val="00407248"/>
    <w:rsid w:val="004072CD"/>
    <w:rsid w:val="004077DB"/>
    <w:rsid w:val="00407F8B"/>
    <w:rsid w:val="0041050E"/>
    <w:rsid w:val="00410CBB"/>
    <w:rsid w:val="004119BD"/>
    <w:rsid w:val="00412776"/>
    <w:rsid w:val="004129D9"/>
    <w:rsid w:val="00412E86"/>
    <w:rsid w:val="00413A91"/>
    <w:rsid w:val="00413AE0"/>
    <w:rsid w:val="00414063"/>
    <w:rsid w:val="004141D9"/>
    <w:rsid w:val="0041445E"/>
    <w:rsid w:val="00414688"/>
    <w:rsid w:val="00414DC9"/>
    <w:rsid w:val="0041524E"/>
    <w:rsid w:val="004157BD"/>
    <w:rsid w:val="00415ED0"/>
    <w:rsid w:val="00416095"/>
    <w:rsid w:val="00416138"/>
    <w:rsid w:val="0041651B"/>
    <w:rsid w:val="0041703B"/>
    <w:rsid w:val="004176A0"/>
    <w:rsid w:val="004176B5"/>
    <w:rsid w:val="00417971"/>
    <w:rsid w:val="00420050"/>
    <w:rsid w:val="004203B1"/>
    <w:rsid w:val="0042072A"/>
    <w:rsid w:val="0042105E"/>
    <w:rsid w:val="00421B61"/>
    <w:rsid w:val="00421C52"/>
    <w:rsid w:val="004229BB"/>
    <w:rsid w:val="0042322D"/>
    <w:rsid w:val="0042376E"/>
    <w:rsid w:val="00423C44"/>
    <w:rsid w:val="00423F45"/>
    <w:rsid w:val="00423F9F"/>
    <w:rsid w:val="0042416E"/>
    <w:rsid w:val="004250D7"/>
    <w:rsid w:val="00425204"/>
    <w:rsid w:val="004259DF"/>
    <w:rsid w:val="00425AFC"/>
    <w:rsid w:val="00426F15"/>
    <w:rsid w:val="00426F51"/>
    <w:rsid w:val="00427506"/>
    <w:rsid w:val="00431634"/>
    <w:rsid w:val="004319CF"/>
    <w:rsid w:val="004319D9"/>
    <w:rsid w:val="00431C51"/>
    <w:rsid w:val="0043295B"/>
    <w:rsid w:val="004330AC"/>
    <w:rsid w:val="004331BF"/>
    <w:rsid w:val="004334A9"/>
    <w:rsid w:val="00433520"/>
    <w:rsid w:val="0043375D"/>
    <w:rsid w:val="00434CCC"/>
    <w:rsid w:val="00434F79"/>
    <w:rsid w:val="00436245"/>
    <w:rsid w:val="00436363"/>
    <w:rsid w:val="00436914"/>
    <w:rsid w:val="00436AA6"/>
    <w:rsid w:val="00436C54"/>
    <w:rsid w:val="00436C8A"/>
    <w:rsid w:val="004375E9"/>
    <w:rsid w:val="00437641"/>
    <w:rsid w:val="00437C22"/>
    <w:rsid w:val="004400BA"/>
    <w:rsid w:val="00440DF2"/>
    <w:rsid w:val="00441443"/>
    <w:rsid w:val="00441712"/>
    <w:rsid w:val="004418AF"/>
    <w:rsid w:val="004419A7"/>
    <w:rsid w:val="00441A49"/>
    <w:rsid w:val="00441E95"/>
    <w:rsid w:val="00442088"/>
    <w:rsid w:val="00442798"/>
    <w:rsid w:val="00442E1D"/>
    <w:rsid w:val="004433C5"/>
    <w:rsid w:val="00443458"/>
    <w:rsid w:val="004434B1"/>
    <w:rsid w:val="00443A5E"/>
    <w:rsid w:val="00444479"/>
    <w:rsid w:val="004445E1"/>
    <w:rsid w:val="0044489E"/>
    <w:rsid w:val="00444BE3"/>
    <w:rsid w:val="0044511D"/>
    <w:rsid w:val="00445230"/>
    <w:rsid w:val="004455C1"/>
    <w:rsid w:val="00445746"/>
    <w:rsid w:val="00445FC1"/>
    <w:rsid w:val="004466F7"/>
    <w:rsid w:val="00446B5E"/>
    <w:rsid w:val="00450070"/>
    <w:rsid w:val="00450CE2"/>
    <w:rsid w:val="00451624"/>
    <w:rsid w:val="00451C69"/>
    <w:rsid w:val="00451D82"/>
    <w:rsid w:val="00452333"/>
    <w:rsid w:val="004527C7"/>
    <w:rsid w:val="00453589"/>
    <w:rsid w:val="00453966"/>
    <w:rsid w:val="00453A62"/>
    <w:rsid w:val="0045431F"/>
    <w:rsid w:val="00454F0F"/>
    <w:rsid w:val="00455740"/>
    <w:rsid w:val="00455BB6"/>
    <w:rsid w:val="004568B7"/>
    <w:rsid w:val="004569E1"/>
    <w:rsid w:val="00456AE1"/>
    <w:rsid w:val="00457A40"/>
    <w:rsid w:val="00457E86"/>
    <w:rsid w:val="00460191"/>
    <w:rsid w:val="00460AC4"/>
    <w:rsid w:val="004616B3"/>
    <w:rsid w:val="004621C5"/>
    <w:rsid w:val="004628D6"/>
    <w:rsid w:val="00462F23"/>
    <w:rsid w:val="004631DC"/>
    <w:rsid w:val="00463256"/>
    <w:rsid w:val="004632A3"/>
    <w:rsid w:val="004634FC"/>
    <w:rsid w:val="0046395D"/>
    <w:rsid w:val="00463B29"/>
    <w:rsid w:val="00463B9C"/>
    <w:rsid w:val="00463F4F"/>
    <w:rsid w:val="0046426C"/>
    <w:rsid w:val="004644FF"/>
    <w:rsid w:val="00464810"/>
    <w:rsid w:val="00464837"/>
    <w:rsid w:val="00464DE6"/>
    <w:rsid w:val="0046518C"/>
    <w:rsid w:val="004652D7"/>
    <w:rsid w:val="00465D1F"/>
    <w:rsid w:val="004667B4"/>
    <w:rsid w:val="00466B08"/>
    <w:rsid w:val="00467225"/>
    <w:rsid w:val="004674E5"/>
    <w:rsid w:val="0046799C"/>
    <w:rsid w:val="00467B25"/>
    <w:rsid w:val="00467F93"/>
    <w:rsid w:val="00470C58"/>
    <w:rsid w:val="00470E6C"/>
    <w:rsid w:val="004711BE"/>
    <w:rsid w:val="004711C0"/>
    <w:rsid w:val="0047137E"/>
    <w:rsid w:val="004715FE"/>
    <w:rsid w:val="00471C73"/>
    <w:rsid w:val="00472230"/>
    <w:rsid w:val="0047264D"/>
    <w:rsid w:val="0047291A"/>
    <w:rsid w:val="0047412C"/>
    <w:rsid w:val="0047440D"/>
    <w:rsid w:val="00474F2E"/>
    <w:rsid w:val="004750C5"/>
    <w:rsid w:val="004755BD"/>
    <w:rsid w:val="00475B5A"/>
    <w:rsid w:val="00475CD4"/>
    <w:rsid w:val="0047727D"/>
    <w:rsid w:val="004772CE"/>
    <w:rsid w:val="004779E0"/>
    <w:rsid w:val="004803ED"/>
    <w:rsid w:val="00480491"/>
    <w:rsid w:val="00480626"/>
    <w:rsid w:val="00481439"/>
    <w:rsid w:val="004815C3"/>
    <w:rsid w:val="00481B4D"/>
    <w:rsid w:val="00481CA3"/>
    <w:rsid w:val="00481EA6"/>
    <w:rsid w:val="004825F8"/>
    <w:rsid w:val="00482957"/>
    <w:rsid w:val="00482CB1"/>
    <w:rsid w:val="004837FA"/>
    <w:rsid w:val="00483BD3"/>
    <w:rsid w:val="00484186"/>
    <w:rsid w:val="004842FF"/>
    <w:rsid w:val="004846B4"/>
    <w:rsid w:val="00484C6D"/>
    <w:rsid w:val="0048554E"/>
    <w:rsid w:val="00485B70"/>
    <w:rsid w:val="004860B8"/>
    <w:rsid w:val="0048682E"/>
    <w:rsid w:val="00486E08"/>
    <w:rsid w:val="0048706A"/>
    <w:rsid w:val="00487163"/>
    <w:rsid w:val="00487439"/>
    <w:rsid w:val="00487A81"/>
    <w:rsid w:val="00487CCD"/>
    <w:rsid w:val="00487FD0"/>
    <w:rsid w:val="00487FF7"/>
    <w:rsid w:val="00490857"/>
    <w:rsid w:val="004911A8"/>
    <w:rsid w:val="004913D3"/>
    <w:rsid w:val="00492165"/>
    <w:rsid w:val="00492518"/>
    <w:rsid w:val="00492DE4"/>
    <w:rsid w:val="004945B8"/>
    <w:rsid w:val="0049488C"/>
    <w:rsid w:val="00494FB0"/>
    <w:rsid w:val="00495036"/>
    <w:rsid w:val="004953B9"/>
    <w:rsid w:val="00495D58"/>
    <w:rsid w:val="0049643D"/>
    <w:rsid w:val="004965FA"/>
    <w:rsid w:val="004967B4"/>
    <w:rsid w:val="0049687A"/>
    <w:rsid w:val="0049696A"/>
    <w:rsid w:val="00496C00"/>
    <w:rsid w:val="00496C82"/>
    <w:rsid w:val="00496DB2"/>
    <w:rsid w:val="004976E2"/>
    <w:rsid w:val="00497726"/>
    <w:rsid w:val="00497AAB"/>
    <w:rsid w:val="00497BE7"/>
    <w:rsid w:val="004A06E5"/>
    <w:rsid w:val="004A1456"/>
    <w:rsid w:val="004A17C7"/>
    <w:rsid w:val="004A17F1"/>
    <w:rsid w:val="004A1807"/>
    <w:rsid w:val="004A1B87"/>
    <w:rsid w:val="004A1D08"/>
    <w:rsid w:val="004A215C"/>
    <w:rsid w:val="004A2CD1"/>
    <w:rsid w:val="004A3A34"/>
    <w:rsid w:val="004A4909"/>
    <w:rsid w:val="004A4AB8"/>
    <w:rsid w:val="004A4E01"/>
    <w:rsid w:val="004A5018"/>
    <w:rsid w:val="004A502E"/>
    <w:rsid w:val="004A5401"/>
    <w:rsid w:val="004A5A30"/>
    <w:rsid w:val="004A5BDF"/>
    <w:rsid w:val="004A6832"/>
    <w:rsid w:val="004A6F88"/>
    <w:rsid w:val="004A70FE"/>
    <w:rsid w:val="004A7104"/>
    <w:rsid w:val="004A77B2"/>
    <w:rsid w:val="004A77F4"/>
    <w:rsid w:val="004B158C"/>
    <w:rsid w:val="004B1675"/>
    <w:rsid w:val="004B197D"/>
    <w:rsid w:val="004B2400"/>
    <w:rsid w:val="004B26CA"/>
    <w:rsid w:val="004B2C04"/>
    <w:rsid w:val="004B4246"/>
    <w:rsid w:val="004B4545"/>
    <w:rsid w:val="004B4C7A"/>
    <w:rsid w:val="004B53C3"/>
    <w:rsid w:val="004B59FF"/>
    <w:rsid w:val="004B6ED3"/>
    <w:rsid w:val="004B6F72"/>
    <w:rsid w:val="004B7263"/>
    <w:rsid w:val="004B778A"/>
    <w:rsid w:val="004C0094"/>
    <w:rsid w:val="004C069B"/>
    <w:rsid w:val="004C0827"/>
    <w:rsid w:val="004C0B12"/>
    <w:rsid w:val="004C0C76"/>
    <w:rsid w:val="004C0CA0"/>
    <w:rsid w:val="004C18E6"/>
    <w:rsid w:val="004C18FF"/>
    <w:rsid w:val="004C1906"/>
    <w:rsid w:val="004C1C6F"/>
    <w:rsid w:val="004C2250"/>
    <w:rsid w:val="004C295B"/>
    <w:rsid w:val="004C296F"/>
    <w:rsid w:val="004C2A56"/>
    <w:rsid w:val="004C2ACB"/>
    <w:rsid w:val="004C35B3"/>
    <w:rsid w:val="004C35FD"/>
    <w:rsid w:val="004C41DC"/>
    <w:rsid w:val="004C4B19"/>
    <w:rsid w:val="004C5045"/>
    <w:rsid w:val="004C6110"/>
    <w:rsid w:val="004C664C"/>
    <w:rsid w:val="004C68D4"/>
    <w:rsid w:val="004C700C"/>
    <w:rsid w:val="004C70BB"/>
    <w:rsid w:val="004C714B"/>
    <w:rsid w:val="004C7871"/>
    <w:rsid w:val="004C7A6D"/>
    <w:rsid w:val="004C7AC4"/>
    <w:rsid w:val="004C7C88"/>
    <w:rsid w:val="004C7FB9"/>
    <w:rsid w:val="004D0A7B"/>
    <w:rsid w:val="004D0C42"/>
    <w:rsid w:val="004D0CA1"/>
    <w:rsid w:val="004D21D2"/>
    <w:rsid w:val="004D2684"/>
    <w:rsid w:val="004D3391"/>
    <w:rsid w:val="004D39DA"/>
    <w:rsid w:val="004D3B13"/>
    <w:rsid w:val="004D3C93"/>
    <w:rsid w:val="004D3CC5"/>
    <w:rsid w:val="004D3D69"/>
    <w:rsid w:val="004D4ACF"/>
    <w:rsid w:val="004D4EB7"/>
    <w:rsid w:val="004D52C6"/>
    <w:rsid w:val="004D537D"/>
    <w:rsid w:val="004D5E44"/>
    <w:rsid w:val="004D610A"/>
    <w:rsid w:val="004D614B"/>
    <w:rsid w:val="004D6798"/>
    <w:rsid w:val="004D6918"/>
    <w:rsid w:val="004D6D30"/>
    <w:rsid w:val="004D6F4B"/>
    <w:rsid w:val="004D6FEC"/>
    <w:rsid w:val="004E0168"/>
    <w:rsid w:val="004E0412"/>
    <w:rsid w:val="004E09D6"/>
    <w:rsid w:val="004E112E"/>
    <w:rsid w:val="004E13DB"/>
    <w:rsid w:val="004E15C3"/>
    <w:rsid w:val="004E19BC"/>
    <w:rsid w:val="004E259E"/>
    <w:rsid w:val="004E2781"/>
    <w:rsid w:val="004E27F3"/>
    <w:rsid w:val="004E2BF8"/>
    <w:rsid w:val="004E380E"/>
    <w:rsid w:val="004E40F1"/>
    <w:rsid w:val="004E4872"/>
    <w:rsid w:val="004E4CA4"/>
    <w:rsid w:val="004E574D"/>
    <w:rsid w:val="004E5875"/>
    <w:rsid w:val="004E5CEF"/>
    <w:rsid w:val="004E6B7B"/>
    <w:rsid w:val="004E6BC8"/>
    <w:rsid w:val="004E6C68"/>
    <w:rsid w:val="004E7BA4"/>
    <w:rsid w:val="004F077F"/>
    <w:rsid w:val="004F0AE1"/>
    <w:rsid w:val="004F1264"/>
    <w:rsid w:val="004F12D6"/>
    <w:rsid w:val="004F1458"/>
    <w:rsid w:val="004F1A59"/>
    <w:rsid w:val="004F1BB6"/>
    <w:rsid w:val="004F1C28"/>
    <w:rsid w:val="004F1E04"/>
    <w:rsid w:val="004F23A8"/>
    <w:rsid w:val="004F2813"/>
    <w:rsid w:val="004F28CA"/>
    <w:rsid w:val="004F298F"/>
    <w:rsid w:val="004F2C82"/>
    <w:rsid w:val="004F2C9B"/>
    <w:rsid w:val="004F2CE2"/>
    <w:rsid w:val="004F2D0B"/>
    <w:rsid w:val="004F2D14"/>
    <w:rsid w:val="004F3095"/>
    <w:rsid w:val="004F3CFE"/>
    <w:rsid w:val="004F3E0C"/>
    <w:rsid w:val="004F3E75"/>
    <w:rsid w:val="004F3F5C"/>
    <w:rsid w:val="004F4033"/>
    <w:rsid w:val="004F45D4"/>
    <w:rsid w:val="004F4719"/>
    <w:rsid w:val="004F4AFD"/>
    <w:rsid w:val="004F4E13"/>
    <w:rsid w:val="004F58AB"/>
    <w:rsid w:val="004F5C8B"/>
    <w:rsid w:val="004F5EE0"/>
    <w:rsid w:val="004F5FE0"/>
    <w:rsid w:val="004F6240"/>
    <w:rsid w:val="004F6AD7"/>
    <w:rsid w:val="004F7E66"/>
    <w:rsid w:val="00500124"/>
    <w:rsid w:val="00500609"/>
    <w:rsid w:val="00500DCF"/>
    <w:rsid w:val="0050126B"/>
    <w:rsid w:val="00501935"/>
    <w:rsid w:val="00501947"/>
    <w:rsid w:val="00501CC4"/>
    <w:rsid w:val="00501E9C"/>
    <w:rsid w:val="00502218"/>
    <w:rsid w:val="005031F7"/>
    <w:rsid w:val="00503464"/>
    <w:rsid w:val="005035F4"/>
    <w:rsid w:val="00503880"/>
    <w:rsid w:val="005039D8"/>
    <w:rsid w:val="00504101"/>
    <w:rsid w:val="005042C1"/>
    <w:rsid w:val="00504338"/>
    <w:rsid w:val="005048C6"/>
    <w:rsid w:val="00504A94"/>
    <w:rsid w:val="00504CA0"/>
    <w:rsid w:val="0050515F"/>
    <w:rsid w:val="00505733"/>
    <w:rsid w:val="0050635E"/>
    <w:rsid w:val="005067E2"/>
    <w:rsid w:val="0050697E"/>
    <w:rsid w:val="00506AEE"/>
    <w:rsid w:val="00507147"/>
    <w:rsid w:val="00507529"/>
    <w:rsid w:val="00507E78"/>
    <w:rsid w:val="005110C4"/>
    <w:rsid w:val="005111BC"/>
    <w:rsid w:val="005114AD"/>
    <w:rsid w:val="005120E6"/>
    <w:rsid w:val="00512858"/>
    <w:rsid w:val="00512FFE"/>
    <w:rsid w:val="00513409"/>
    <w:rsid w:val="00513690"/>
    <w:rsid w:val="0051393C"/>
    <w:rsid w:val="00513C6B"/>
    <w:rsid w:val="0051432F"/>
    <w:rsid w:val="0051435F"/>
    <w:rsid w:val="0051497A"/>
    <w:rsid w:val="0051517C"/>
    <w:rsid w:val="00515A29"/>
    <w:rsid w:val="00515CEB"/>
    <w:rsid w:val="0051612C"/>
    <w:rsid w:val="00516888"/>
    <w:rsid w:val="005168FC"/>
    <w:rsid w:val="00516977"/>
    <w:rsid w:val="005173D9"/>
    <w:rsid w:val="00517A2C"/>
    <w:rsid w:val="00517D8A"/>
    <w:rsid w:val="005204BB"/>
    <w:rsid w:val="00520A43"/>
    <w:rsid w:val="00520B40"/>
    <w:rsid w:val="00520CB2"/>
    <w:rsid w:val="005214DF"/>
    <w:rsid w:val="005218B5"/>
    <w:rsid w:val="00521937"/>
    <w:rsid w:val="00521E79"/>
    <w:rsid w:val="00522157"/>
    <w:rsid w:val="005227F0"/>
    <w:rsid w:val="005229C2"/>
    <w:rsid w:val="00522C3E"/>
    <w:rsid w:val="00522E0F"/>
    <w:rsid w:val="0052300A"/>
    <w:rsid w:val="005234EB"/>
    <w:rsid w:val="005236F7"/>
    <w:rsid w:val="005240F7"/>
    <w:rsid w:val="005241F5"/>
    <w:rsid w:val="0052434C"/>
    <w:rsid w:val="0052462A"/>
    <w:rsid w:val="005248ED"/>
    <w:rsid w:val="00524A9B"/>
    <w:rsid w:val="00524AAD"/>
    <w:rsid w:val="005253E2"/>
    <w:rsid w:val="005256F2"/>
    <w:rsid w:val="00525BC0"/>
    <w:rsid w:val="00526841"/>
    <w:rsid w:val="0052691D"/>
    <w:rsid w:val="005270F6"/>
    <w:rsid w:val="005271CC"/>
    <w:rsid w:val="00527201"/>
    <w:rsid w:val="00527A8E"/>
    <w:rsid w:val="00527AFB"/>
    <w:rsid w:val="00527E7F"/>
    <w:rsid w:val="00527FDB"/>
    <w:rsid w:val="00530729"/>
    <w:rsid w:val="00530A37"/>
    <w:rsid w:val="00530B54"/>
    <w:rsid w:val="00530BD8"/>
    <w:rsid w:val="005319B6"/>
    <w:rsid w:val="00532413"/>
    <w:rsid w:val="00532528"/>
    <w:rsid w:val="00532550"/>
    <w:rsid w:val="0053267F"/>
    <w:rsid w:val="005329CD"/>
    <w:rsid w:val="005341B6"/>
    <w:rsid w:val="0053456B"/>
    <w:rsid w:val="00534694"/>
    <w:rsid w:val="00534832"/>
    <w:rsid w:val="00534AF9"/>
    <w:rsid w:val="00534ED3"/>
    <w:rsid w:val="0053505E"/>
    <w:rsid w:val="0053507E"/>
    <w:rsid w:val="00535D2E"/>
    <w:rsid w:val="0053646B"/>
    <w:rsid w:val="005371BE"/>
    <w:rsid w:val="00537518"/>
    <w:rsid w:val="005377A9"/>
    <w:rsid w:val="00537D36"/>
    <w:rsid w:val="00537ECD"/>
    <w:rsid w:val="00540083"/>
    <w:rsid w:val="0054019C"/>
    <w:rsid w:val="00541A86"/>
    <w:rsid w:val="00542E7D"/>
    <w:rsid w:val="00542FCF"/>
    <w:rsid w:val="00543C6F"/>
    <w:rsid w:val="00543DA5"/>
    <w:rsid w:val="00543EDD"/>
    <w:rsid w:val="00543F6B"/>
    <w:rsid w:val="0054445F"/>
    <w:rsid w:val="005444BE"/>
    <w:rsid w:val="00544791"/>
    <w:rsid w:val="0054491B"/>
    <w:rsid w:val="00544BB0"/>
    <w:rsid w:val="00544CE8"/>
    <w:rsid w:val="005457AE"/>
    <w:rsid w:val="00545B4E"/>
    <w:rsid w:val="00546147"/>
    <w:rsid w:val="00546C02"/>
    <w:rsid w:val="00547CBC"/>
    <w:rsid w:val="0055007B"/>
    <w:rsid w:val="005501AA"/>
    <w:rsid w:val="00550E1E"/>
    <w:rsid w:val="005510D8"/>
    <w:rsid w:val="005510EB"/>
    <w:rsid w:val="00551316"/>
    <w:rsid w:val="00551581"/>
    <w:rsid w:val="005515BA"/>
    <w:rsid w:val="00551620"/>
    <w:rsid w:val="005518EF"/>
    <w:rsid w:val="0055207C"/>
    <w:rsid w:val="005525DA"/>
    <w:rsid w:val="005528AE"/>
    <w:rsid w:val="00552D7D"/>
    <w:rsid w:val="0055418B"/>
    <w:rsid w:val="00554F6D"/>
    <w:rsid w:val="00554F7D"/>
    <w:rsid w:val="0055506A"/>
    <w:rsid w:val="00555275"/>
    <w:rsid w:val="0055626B"/>
    <w:rsid w:val="0055636F"/>
    <w:rsid w:val="00556BFE"/>
    <w:rsid w:val="00556FCF"/>
    <w:rsid w:val="00557A65"/>
    <w:rsid w:val="00557C3F"/>
    <w:rsid w:val="00557E8A"/>
    <w:rsid w:val="0056042E"/>
    <w:rsid w:val="005617EE"/>
    <w:rsid w:val="00561C4D"/>
    <w:rsid w:val="005626CD"/>
    <w:rsid w:val="00562A5C"/>
    <w:rsid w:val="00562CB2"/>
    <w:rsid w:val="00562D53"/>
    <w:rsid w:val="00563E1A"/>
    <w:rsid w:val="005640EC"/>
    <w:rsid w:val="005641B0"/>
    <w:rsid w:val="00565598"/>
    <w:rsid w:val="00565A73"/>
    <w:rsid w:val="0056608F"/>
    <w:rsid w:val="00566148"/>
    <w:rsid w:val="005665CA"/>
    <w:rsid w:val="00566BCD"/>
    <w:rsid w:val="00566DD7"/>
    <w:rsid w:val="00567303"/>
    <w:rsid w:val="005675AF"/>
    <w:rsid w:val="00567604"/>
    <w:rsid w:val="005676ED"/>
    <w:rsid w:val="00567820"/>
    <w:rsid w:val="00567931"/>
    <w:rsid w:val="00567E8C"/>
    <w:rsid w:val="00570441"/>
    <w:rsid w:val="005704D2"/>
    <w:rsid w:val="00570C53"/>
    <w:rsid w:val="00570DC2"/>
    <w:rsid w:val="0057116E"/>
    <w:rsid w:val="00571929"/>
    <w:rsid w:val="00571FC5"/>
    <w:rsid w:val="0057229C"/>
    <w:rsid w:val="00572534"/>
    <w:rsid w:val="005727F5"/>
    <w:rsid w:val="005744FA"/>
    <w:rsid w:val="005754C5"/>
    <w:rsid w:val="00575C84"/>
    <w:rsid w:val="0057611B"/>
    <w:rsid w:val="005768F7"/>
    <w:rsid w:val="00576A60"/>
    <w:rsid w:val="00576B27"/>
    <w:rsid w:val="00576D5C"/>
    <w:rsid w:val="00576E34"/>
    <w:rsid w:val="00577039"/>
    <w:rsid w:val="00577249"/>
    <w:rsid w:val="00577558"/>
    <w:rsid w:val="0057784E"/>
    <w:rsid w:val="00577BAE"/>
    <w:rsid w:val="00577F6F"/>
    <w:rsid w:val="005800D1"/>
    <w:rsid w:val="00581F4B"/>
    <w:rsid w:val="00582842"/>
    <w:rsid w:val="005828D6"/>
    <w:rsid w:val="00582CCC"/>
    <w:rsid w:val="00583282"/>
    <w:rsid w:val="005838E3"/>
    <w:rsid w:val="0058548E"/>
    <w:rsid w:val="00586A73"/>
    <w:rsid w:val="00586AF7"/>
    <w:rsid w:val="00586DCC"/>
    <w:rsid w:val="00586DE8"/>
    <w:rsid w:val="00587126"/>
    <w:rsid w:val="00587743"/>
    <w:rsid w:val="00587969"/>
    <w:rsid w:val="00587B98"/>
    <w:rsid w:val="00587DF3"/>
    <w:rsid w:val="00590731"/>
    <w:rsid w:val="00590EFE"/>
    <w:rsid w:val="0059160F"/>
    <w:rsid w:val="005918AD"/>
    <w:rsid w:val="00591FC7"/>
    <w:rsid w:val="00592846"/>
    <w:rsid w:val="005929D6"/>
    <w:rsid w:val="00592D57"/>
    <w:rsid w:val="005932AF"/>
    <w:rsid w:val="00594250"/>
    <w:rsid w:val="005945D4"/>
    <w:rsid w:val="0059474D"/>
    <w:rsid w:val="00594839"/>
    <w:rsid w:val="00594EEF"/>
    <w:rsid w:val="005952D6"/>
    <w:rsid w:val="00595CF0"/>
    <w:rsid w:val="00596983"/>
    <w:rsid w:val="00597092"/>
    <w:rsid w:val="0059731A"/>
    <w:rsid w:val="00597CFF"/>
    <w:rsid w:val="00597DF2"/>
    <w:rsid w:val="00597E82"/>
    <w:rsid w:val="005A082C"/>
    <w:rsid w:val="005A0B34"/>
    <w:rsid w:val="005A1202"/>
    <w:rsid w:val="005A168B"/>
    <w:rsid w:val="005A178F"/>
    <w:rsid w:val="005A1AF4"/>
    <w:rsid w:val="005A1D8A"/>
    <w:rsid w:val="005A28C8"/>
    <w:rsid w:val="005A28D3"/>
    <w:rsid w:val="005A31C9"/>
    <w:rsid w:val="005A39FB"/>
    <w:rsid w:val="005A3BDA"/>
    <w:rsid w:val="005A3C13"/>
    <w:rsid w:val="005A3C6F"/>
    <w:rsid w:val="005A3D75"/>
    <w:rsid w:val="005A464F"/>
    <w:rsid w:val="005A4B0F"/>
    <w:rsid w:val="005A4CE7"/>
    <w:rsid w:val="005A5EA2"/>
    <w:rsid w:val="005A6271"/>
    <w:rsid w:val="005A6F5A"/>
    <w:rsid w:val="005A7B6E"/>
    <w:rsid w:val="005B083A"/>
    <w:rsid w:val="005B0F9F"/>
    <w:rsid w:val="005B12FC"/>
    <w:rsid w:val="005B1949"/>
    <w:rsid w:val="005B1F08"/>
    <w:rsid w:val="005B2002"/>
    <w:rsid w:val="005B2F7F"/>
    <w:rsid w:val="005B318E"/>
    <w:rsid w:val="005B3B8F"/>
    <w:rsid w:val="005B3BEC"/>
    <w:rsid w:val="005B4115"/>
    <w:rsid w:val="005B4125"/>
    <w:rsid w:val="005B41DA"/>
    <w:rsid w:val="005B5983"/>
    <w:rsid w:val="005B6B4B"/>
    <w:rsid w:val="005B7DD8"/>
    <w:rsid w:val="005C0127"/>
    <w:rsid w:val="005C02A4"/>
    <w:rsid w:val="005C03C2"/>
    <w:rsid w:val="005C1078"/>
    <w:rsid w:val="005C12F6"/>
    <w:rsid w:val="005C1858"/>
    <w:rsid w:val="005C1CEC"/>
    <w:rsid w:val="005C2D71"/>
    <w:rsid w:val="005C2FB3"/>
    <w:rsid w:val="005C3B1E"/>
    <w:rsid w:val="005C3C99"/>
    <w:rsid w:val="005C3EEF"/>
    <w:rsid w:val="005C4C65"/>
    <w:rsid w:val="005C4DF9"/>
    <w:rsid w:val="005C50B1"/>
    <w:rsid w:val="005C5247"/>
    <w:rsid w:val="005C5667"/>
    <w:rsid w:val="005C5734"/>
    <w:rsid w:val="005C6094"/>
    <w:rsid w:val="005C60F1"/>
    <w:rsid w:val="005C6238"/>
    <w:rsid w:val="005C6D8A"/>
    <w:rsid w:val="005C6E83"/>
    <w:rsid w:val="005C701C"/>
    <w:rsid w:val="005D014A"/>
    <w:rsid w:val="005D070A"/>
    <w:rsid w:val="005D0F08"/>
    <w:rsid w:val="005D14C1"/>
    <w:rsid w:val="005D1926"/>
    <w:rsid w:val="005D198B"/>
    <w:rsid w:val="005D2112"/>
    <w:rsid w:val="005D2628"/>
    <w:rsid w:val="005D2927"/>
    <w:rsid w:val="005D2ADA"/>
    <w:rsid w:val="005D2D67"/>
    <w:rsid w:val="005D3A40"/>
    <w:rsid w:val="005D3C07"/>
    <w:rsid w:val="005D401C"/>
    <w:rsid w:val="005D4BBF"/>
    <w:rsid w:val="005D4F32"/>
    <w:rsid w:val="005D5585"/>
    <w:rsid w:val="005D5F21"/>
    <w:rsid w:val="005D68DD"/>
    <w:rsid w:val="005D74CB"/>
    <w:rsid w:val="005D76DF"/>
    <w:rsid w:val="005D7963"/>
    <w:rsid w:val="005D7EAE"/>
    <w:rsid w:val="005E0040"/>
    <w:rsid w:val="005E0235"/>
    <w:rsid w:val="005E03F7"/>
    <w:rsid w:val="005E0612"/>
    <w:rsid w:val="005E0846"/>
    <w:rsid w:val="005E1089"/>
    <w:rsid w:val="005E10FA"/>
    <w:rsid w:val="005E161B"/>
    <w:rsid w:val="005E1AA6"/>
    <w:rsid w:val="005E1B7E"/>
    <w:rsid w:val="005E20B0"/>
    <w:rsid w:val="005E21EB"/>
    <w:rsid w:val="005E28C4"/>
    <w:rsid w:val="005E3FD2"/>
    <w:rsid w:val="005E40CF"/>
    <w:rsid w:val="005E5008"/>
    <w:rsid w:val="005E5D3D"/>
    <w:rsid w:val="005E5F0B"/>
    <w:rsid w:val="005E5F8B"/>
    <w:rsid w:val="005E6268"/>
    <w:rsid w:val="005E68C9"/>
    <w:rsid w:val="005E6AC1"/>
    <w:rsid w:val="005E6FB3"/>
    <w:rsid w:val="005E77D6"/>
    <w:rsid w:val="005E7E05"/>
    <w:rsid w:val="005F233D"/>
    <w:rsid w:val="005F2BBC"/>
    <w:rsid w:val="005F3109"/>
    <w:rsid w:val="005F3AC6"/>
    <w:rsid w:val="005F42F9"/>
    <w:rsid w:val="005F4767"/>
    <w:rsid w:val="005F4985"/>
    <w:rsid w:val="005F4E51"/>
    <w:rsid w:val="005F5296"/>
    <w:rsid w:val="005F5D8D"/>
    <w:rsid w:val="005F5FA0"/>
    <w:rsid w:val="005F698E"/>
    <w:rsid w:val="005F6A46"/>
    <w:rsid w:val="005F75D0"/>
    <w:rsid w:val="005F7C56"/>
    <w:rsid w:val="005F7DB4"/>
    <w:rsid w:val="005F7E1D"/>
    <w:rsid w:val="0060007B"/>
    <w:rsid w:val="00600120"/>
    <w:rsid w:val="006001B1"/>
    <w:rsid w:val="0060115F"/>
    <w:rsid w:val="006017D4"/>
    <w:rsid w:val="0060190A"/>
    <w:rsid w:val="00601A20"/>
    <w:rsid w:val="00601BE9"/>
    <w:rsid w:val="00601EDF"/>
    <w:rsid w:val="006020A6"/>
    <w:rsid w:val="00602483"/>
    <w:rsid w:val="00602FF1"/>
    <w:rsid w:val="00603C62"/>
    <w:rsid w:val="00603DC2"/>
    <w:rsid w:val="00604066"/>
    <w:rsid w:val="0060588E"/>
    <w:rsid w:val="006059B2"/>
    <w:rsid w:val="00605D46"/>
    <w:rsid w:val="00605D72"/>
    <w:rsid w:val="00605DCA"/>
    <w:rsid w:val="006062DC"/>
    <w:rsid w:val="00606369"/>
    <w:rsid w:val="0060643E"/>
    <w:rsid w:val="00606553"/>
    <w:rsid w:val="00606B93"/>
    <w:rsid w:val="00607007"/>
    <w:rsid w:val="006072AB"/>
    <w:rsid w:val="00607539"/>
    <w:rsid w:val="00607BAE"/>
    <w:rsid w:val="006101F1"/>
    <w:rsid w:val="00610596"/>
    <w:rsid w:val="006109D5"/>
    <w:rsid w:val="00611572"/>
    <w:rsid w:val="006117C3"/>
    <w:rsid w:val="00612A26"/>
    <w:rsid w:val="00612C1F"/>
    <w:rsid w:val="00612E5E"/>
    <w:rsid w:val="00612FBA"/>
    <w:rsid w:val="00613068"/>
    <w:rsid w:val="006130B2"/>
    <w:rsid w:val="0061467F"/>
    <w:rsid w:val="00614CCA"/>
    <w:rsid w:val="00614E89"/>
    <w:rsid w:val="00615454"/>
    <w:rsid w:val="0061586E"/>
    <w:rsid w:val="00615A57"/>
    <w:rsid w:val="00615E87"/>
    <w:rsid w:val="00616148"/>
    <w:rsid w:val="00616284"/>
    <w:rsid w:val="00616539"/>
    <w:rsid w:val="0061701E"/>
    <w:rsid w:val="0061729D"/>
    <w:rsid w:val="00617510"/>
    <w:rsid w:val="0061781D"/>
    <w:rsid w:val="00617D46"/>
    <w:rsid w:val="006204BF"/>
    <w:rsid w:val="006204E2"/>
    <w:rsid w:val="00620A32"/>
    <w:rsid w:val="006214E0"/>
    <w:rsid w:val="00621692"/>
    <w:rsid w:val="0062169B"/>
    <w:rsid w:val="00621F61"/>
    <w:rsid w:val="00622846"/>
    <w:rsid w:val="00622C5F"/>
    <w:rsid w:val="00623347"/>
    <w:rsid w:val="00624489"/>
    <w:rsid w:val="00624AF4"/>
    <w:rsid w:val="00625AC0"/>
    <w:rsid w:val="00625AC2"/>
    <w:rsid w:val="00625F1D"/>
    <w:rsid w:val="00626DF4"/>
    <w:rsid w:val="00627085"/>
    <w:rsid w:val="00627609"/>
    <w:rsid w:val="00627B24"/>
    <w:rsid w:val="0063066B"/>
    <w:rsid w:val="00630D77"/>
    <w:rsid w:val="00631206"/>
    <w:rsid w:val="00631513"/>
    <w:rsid w:val="006315B0"/>
    <w:rsid w:val="00631754"/>
    <w:rsid w:val="00631937"/>
    <w:rsid w:val="00631F69"/>
    <w:rsid w:val="00632046"/>
    <w:rsid w:val="00632306"/>
    <w:rsid w:val="006328D3"/>
    <w:rsid w:val="0063292B"/>
    <w:rsid w:val="00632FE4"/>
    <w:rsid w:val="00633A74"/>
    <w:rsid w:val="00633C04"/>
    <w:rsid w:val="006341DB"/>
    <w:rsid w:val="006348F1"/>
    <w:rsid w:val="006349AC"/>
    <w:rsid w:val="00634A13"/>
    <w:rsid w:val="00634C68"/>
    <w:rsid w:val="006350BA"/>
    <w:rsid w:val="0063588F"/>
    <w:rsid w:val="006359E7"/>
    <w:rsid w:val="00635DF4"/>
    <w:rsid w:val="006369CE"/>
    <w:rsid w:val="00636C93"/>
    <w:rsid w:val="00636F77"/>
    <w:rsid w:val="006370CA"/>
    <w:rsid w:val="006376FE"/>
    <w:rsid w:val="006379F5"/>
    <w:rsid w:val="00637D7C"/>
    <w:rsid w:val="00640D53"/>
    <w:rsid w:val="0064137A"/>
    <w:rsid w:val="0064182E"/>
    <w:rsid w:val="006418BB"/>
    <w:rsid w:val="00641C3D"/>
    <w:rsid w:val="00641E13"/>
    <w:rsid w:val="006422C3"/>
    <w:rsid w:val="00642382"/>
    <w:rsid w:val="006426B3"/>
    <w:rsid w:val="00642C5C"/>
    <w:rsid w:val="0064313D"/>
    <w:rsid w:val="006438D3"/>
    <w:rsid w:val="00643AE9"/>
    <w:rsid w:val="0064416C"/>
    <w:rsid w:val="00644243"/>
    <w:rsid w:val="006442CA"/>
    <w:rsid w:val="00644384"/>
    <w:rsid w:val="00644385"/>
    <w:rsid w:val="00645CEE"/>
    <w:rsid w:val="006462B9"/>
    <w:rsid w:val="00646C4A"/>
    <w:rsid w:val="00646F4A"/>
    <w:rsid w:val="006471E6"/>
    <w:rsid w:val="00647281"/>
    <w:rsid w:val="006506CC"/>
    <w:rsid w:val="00650B39"/>
    <w:rsid w:val="006519D5"/>
    <w:rsid w:val="00651A6B"/>
    <w:rsid w:val="00651B7A"/>
    <w:rsid w:val="00652D8F"/>
    <w:rsid w:val="00652EB7"/>
    <w:rsid w:val="00652F5E"/>
    <w:rsid w:val="00653A73"/>
    <w:rsid w:val="00653B4A"/>
    <w:rsid w:val="00653CD2"/>
    <w:rsid w:val="00653FBA"/>
    <w:rsid w:val="006541FE"/>
    <w:rsid w:val="00654648"/>
    <w:rsid w:val="006549EA"/>
    <w:rsid w:val="00655EAB"/>
    <w:rsid w:val="00656771"/>
    <w:rsid w:val="00656783"/>
    <w:rsid w:val="00656F54"/>
    <w:rsid w:val="006571E4"/>
    <w:rsid w:val="006572E4"/>
    <w:rsid w:val="0065739C"/>
    <w:rsid w:val="00657490"/>
    <w:rsid w:val="00657687"/>
    <w:rsid w:val="00657E73"/>
    <w:rsid w:val="00657F53"/>
    <w:rsid w:val="006603DB"/>
    <w:rsid w:val="00660883"/>
    <w:rsid w:val="00660E52"/>
    <w:rsid w:val="0066105D"/>
    <w:rsid w:val="006610AD"/>
    <w:rsid w:val="006611A3"/>
    <w:rsid w:val="0066129F"/>
    <w:rsid w:val="006613DF"/>
    <w:rsid w:val="00661ABA"/>
    <w:rsid w:val="006620D0"/>
    <w:rsid w:val="00662BC4"/>
    <w:rsid w:val="006632DE"/>
    <w:rsid w:val="00663FAD"/>
    <w:rsid w:val="006642FF"/>
    <w:rsid w:val="006646DC"/>
    <w:rsid w:val="00664AED"/>
    <w:rsid w:val="00665438"/>
    <w:rsid w:val="00665671"/>
    <w:rsid w:val="0066624E"/>
    <w:rsid w:val="006667AF"/>
    <w:rsid w:val="00666E11"/>
    <w:rsid w:val="00667625"/>
    <w:rsid w:val="00667A34"/>
    <w:rsid w:val="00667D6E"/>
    <w:rsid w:val="00670F54"/>
    <w:rsid w:val="00671946"/>
    <w:rsid w:val="00671983"/>
    <w:rsid w:val="00671A9A"/>
    <w:rsid w:val="006722E2"/>
    <w:rsid w:val="00672585"/>
    <w:rsid w:val="006729F8"/>
    <w:rsid w:val="00672F35"/>
    <w:rsid w:val="0067318B"/>
    <w:rsid w:val="006739FF"/>
    <w:rsid w:val="00673F48"/>
    <w:rsid w:val="00674469"/>
    <w:rsid w:val="0067474E"/>
    <w:rsid w:val="006747C1"/>
    <w:rsid w:val="006747D6"/>
    <w:rsid w:val="0067497E"/>
    <w:rsid w:val="00674CFD"/>
    <w:rsid w:val="00675C1D"/>
    <w:rsid w:val="006763A4"/>
    <w:rsid w:val="006763AF"/>
    <w:rsid w:val="006763F7"/>
    <w:rsid w:val="00676C87"/>
    <w:rsid w:val="006772D0"/>
    <w:rsid w:val="006778CB"/>
    <w:rsid w:val="00677AFD"/>
    <w:rsid w:val="00680435"/>
    <w:rsid w:val="006806C0"/>
    <w:rsid w:val="0068193C"/>
    <w:rsid w:val="00681AA4"/>
    <w:rsid w:val="00682355"/>
    <w:rsid w:val="006829AC"/>
    <w:rsid w:val="00682B83"/>
    <w:rsid w:val="00682DDB"/>
    <w:rsid w:val="00682ECC"/>
    <w:rsid w:val="0068378D"/>
    <w:rsid w:val="00683A82"/>
    <w:rsid w:val="00683C3E"/>
    <w:rsid w:val="00683D12"/>
    <w:rsid w:val="006847B8"/>
    <w:rsid w:val="00684E16"/>
    <w:rsid w:val="00684EFA"/>
    <w:rsid w:val="006852C0"/>
    <w:rsid w:val="006852D8"/>
    <w:rsid w:val="00685E75"/>
    <w:rsid w:val="00685FDD"/>
    <w:rsid w:val="006863EE"/>
    <w:rsid w:val="006872E5"/>
    <w:rsid w:val="006873B1"/>
    <w:rsid w:val="00687435"/>
    <w:rsid w:val="00687501"/>
    <w:rsid w:val="006877D6"/>
    <w:rsid w:val="006878C9"/>
    <w:rsid w:val="006901C6"/>
    <w:rsid w:val="00690A62"/>
    <w:rsid w:val="00690BDF"/>
    <w:rsid w:val="00690DB9"/>
    <w:rsid w:val="0069159B"/>
    <w:rsid w:val="0069198C"/>
    <w:rsid w:val="0069199E"/>
    <w:rsid w:val="00691B75"/>
    <w:rsid w:val="00692279"/>
    <w:rsid w:val="00692B2F"/>
    <w:rsid w:val="00692CF9"/>
    <w:rsid w:val="00692FB3"/>
    <w:rsid w:val="00692FE2"/>
    <w:rsid w:val="006930F5"/>
    <w:rsid w:val="0069323F"/>
    <w:rsid w:val="00693C27"/>
    <w:rsid w:val="00693C9A"/>
    <w:rsid w:val="00694495"/>
    <w:rsid w:val="006945A0"/>
    <w:rsid w:val="006945F7"/>
    <w:rsid w:val="006946A7"/>
    <w:rsid w:val="006946D9"/>
    <w:rsid w:val="00694D5E"/>
    <w:rsid w:val="00694DDE"/>
    <w:rsid w:val="0069521A"/>
    <w:rsid w:val="006959D0"/>
    <w:rsid w:val="00695DF2"/>
    <w:rsid w:val="00695E0C"/>
    <w:rsid w:val="006968C9"/>
    <w:rsid w:val="00696B76"/>
    <w:rsid w:val="00696C07"/>
    <w:rsid w:val="00697B63"/>
    <w:rsid w:val="006A0067"/>
    <w:rsid w:val="006A023E"/>
    <w:rsid w:val="006A056B"/>
    <w:rsid w:val="006A0652"/>
    <w:rsid w:val="006A07BD"/>
    <w:rsid w:val="006A0B7A"/>
    <w:rsid w:val="006A1483"/>
    <w:rsid w:val="006A237D"/>
    <w:rsid w:val="006A238B"/>
    <w:rsid w:val="006A2849"/>
    <w:rsid w:val="006A2A26"/>
    <w:rsid w:val="006A2C62"/>
    <w:rsid w:val="006A2EC9"/>
    <w:rsid w:val="006A2EE5"/>
    <w:rsid w:val="006A2EF1"/>
    <w:rsid w:val="006A35C5"/>
    <w:rsid w:val="006A3972"/>
    <w:rsid w:val="006A4250"/>
    <w:rsid w:val="006A4C04"/>
    <w:rsid w:val="006A5E84"/>
    <w:rsid w:val="006A6102"/>
    <w:rsid w:val="006A64A1"/>
    <w:rsid w:val="006A6690"/>
    <w:rsid w:val="006A6802"/>
    <w:rsid w:val="006A6C51"/>
    <w:rsid w:val="006A7581"/>
    <w:rsid w:val="006A768F"/>
    <w:rsid w:val="006A779D"/>
    <w:rsid w:val="006A7AEE"/>
    <w:rsid w:val="006A7F8C"/>
    <w:rsid w:val="006B0388"/>
    <w:rsid w:val="006B0752"/>
    <w:rsid w:val="006B19A7"/>
    <w:rsid w:val="006B1E10"/>
    <w:rsid w:val="006B2017"/>
    <w:rsid w:val="006B25A0"/>
    <w:rsid w:val="006B26B6"/>
    <w:rsid w:val="006B2789"/>
    <w:rsid w:val="006B2BD9"/>
    <w:rsid w:val="006B30FD"/>
    <w:rsid w:val="006B33A4"/>
    <w:rsid w:val="006B348A"/>
    <w:rsid w:val="006B3787"/>
    <w:rsid w:val="006B397F"/>
    <w:rsid w:val="006B3EF8"/>
    <w:rsid w:val="006B3FCD"/>
    <w:rsid w:val="006B525D"/>
    <w:rsid w:val="006B5EEA"/>
    <w:rsid w:val="006B5EF7"/>
    <w:rsid w:val="006B5F9E"/>
    <w:rsid w:val="006B6ABB"/>
    <w:rsid w:val="006B7F14"/>
    <w:rsid w:val="006C027A"/>
    <w:rsid w:val="006C0F0B"/>
    <w:rsid w:val="006C1505"/>
    <w:rsid w:val="006C1A47"/>
    <w:rsid w:val="006C1ACE"/>
    <w:rsid w:val="006C1AFF"/>
    <w:rsid w:val="006C1E2F"/>
    <w:rsid w:val="006C1E65"/>
    <w:rsid w:val="006C2613"/>
    <w:rsid w:val="006C291A"/>
    <w:rsid w:val="006C2E6E"/>
    <w:rsid w:val="006C3582"/>
    <w:rsid w:val="006C458F"/>
    <w:rsid w:val="006C47BE"/>
    <w:rsid w:val="006C5765"/>
    <w:rsid w:val="006C5DED"/>
    <w:rsid w:val="006C6098"/>
    <w:rsid w:val="006C6432"/>
    <w:rsid w:val="006C6722"/>
    <w:rsid w:val="006C6C36"/>
    <w:rsid w:val="006C71C8"/>
    <w:rsid w:val="006C736D"/>
    <w:rsid w:val="006C7864"/>
    <w:rsid w:val="006C7CDA"/>
    <w:rsid w:val="006D0457"/>
    <w:rsid w:val="006D0559"/>
    <w:rsid w:val="006D1A2D"/>
    <w:rsid w:val="006D1C47"/>
    <w:rsid w:val="006D2609"/>
    <w:rsid w:val="006D2E3F"/>
    <w:rsid w:val="006D309F"/>
    <w:rsid w:val="006D36C2"/>
    <w:rsid w:val="006D3839"/>
    <w:rsid w:val="006D387B"/>
    <w:rsid w:val="006D38E6"/>
    <w:rsid w:val="006D3B65"/>
    <w:rsid w:val="006D3C6D"/>
    <w:rsid w:val="006D3DC2"/>
    <w:rsid w:val="006D43D4"/>
    <w:rsid w:val="006D447E"/>
    <w:rsid w:val="006D572C"/>
    <w:rsid w:val="006D580C"/>
    <w:rsid w:val="006D61AF"/>
    <w:rsid w:val="006D693A"/>
    <w:rsid w:val="006D6BCF"/>
    <w:rsid w:val="006D6E47"/>
    <w:rsid w:val="006D6F8F"/>
    <w:rsid w:val="006D6F9D"/>
    <w:rsid w:val="006D7211"/>
    <w:rsid w:val="006D741B"/>
    <w:rsid w:val="006D743D"/>
    <w:rsid w:val="006E0C7E"/>
    <w:rsid w:val="006E115F"/>
    <w:rsid w:val="006E16AF"/>
    <w:rsid w:val="006E1754"/>
    <w:rsid w:val="006E179A"/>
    <w:rsid w:val="006E1AB4"/>
    <w:rsid w:val="006E2842"/>
    <w:rsid w:val="006E3495"/>
    <w:rsid w:val="006E369D"/>
    <w:rsid w:val="006E377E"/>
    <w:rsid w:val="006E3D19"/>
    <w:rsid w:val="006E3E5E"/>
    <w:rsid w:val="006E442B"/>
    <w:rsid w:val="006E4592"/>
    <w:rsid w:val="006E4E28"/>
    <w:rsid w:val="006E5568"/>
    <w:rsid w:val="006E5944"/>
    <w:rsid w:val="006E5F17"/>
    <w:rsid w:val="006E6D0F"/>
    <w:rsid w:val="006E6E73"/>
    <w:rsid w:val="006E7016"/>
    <w:rsid w:val="006E7121"/>
    <w:rsid w:val="006E735B"/>
    <w:rsid w:val="006E7975"/>
    <w:rsid w:val="006E7ACA"/>
    <w:rsid w:val="006F00B3"/>
    <w:rsid w:val="006F01E7"/>
    <w:rsid w:val="006F05E2"/>
    <w:rsid w:val="006F092A"/>
    <w:rsid w:val="006F0DC3"/>
    <w:rsid w:val="006F1013"/>
    <w:rsid w:val="006F139B"/>
    <w:rsid w:val="006F15A0"/>
    <w:rsid w:val="006F17FD"/>
    <w:rsid w:val="006F1A75"/>
    <w:rsid w:val="006F1D15"/>
    <w:rsid w:val="006F1F42"/>
    <w:rsid w:val="006F2002"/>
    <w:rsid w:val="006F2531"/>
    <w:rsid w:val="006F2729"/>
    <w:rsid w:val="006F2906"/>
    <w:rsid w:val="006F2DE7"/>
    <w:rsid w:val="006F2E44"/>
    <w:rsid w:val="006F3037"/>
    <w:rsid w:val="006F3429"/>
    <w:rsid w:val="006F3526"/>
    <w:rsid w:val="006F380E"/>
    <w:rsid w:val="006F4574"/>
    <w:rsid w:val="006F48A5"/>
    <w:rsid w:val="006F4B07"/>
    <w:rsid w:val="006F4E54"/>
    <w:rsid w:val="006F4F0D"/>
    <w:rsid w:val="006F5524"/>
    <w:rsid w:val="006F5E99"/>
    <w:rsid w:val="006F6632"/>
    <w:rsid w:val="006F66E0"/>
    <w:rsid w:val="006F6750"/>
    <w:rsid w:val="006F69EA"/>
    <w:rsid w:val="006F6ACE"/>
    <w:rsid w:val="006F6D08"/>
    <w:rsid w:val="006F74F4"/>
    <w:rsid w:val="006F7FBB"/>
    <w:rsid w:val="0070043B"/>
    <w:rsid w:val="0070099B"/>
    <w:rsid w:val="00700B87"/>
    <w:rsid w:val="00700C67"/>
    <w:rsid w:val="00703393"/>
    <w:rsid w:val="007034EA"/>
    <w:rsid w:val="00703B9A"/>
    <w:rsid w:val="0070449A"/>
    <w:rsid w:val="007044A6"/>
    <w:rsid w:val="00704729"/>
    <w:rsid w:val="007047FE"/>
    <w:rsid w:val="00705045"/>
    <w:rsid w:val="00705841"/>
    <w:rsid w:val="00705ADE"/>
    <w:rsid w:val="00706786"/>
    <w:rsid w:val="00706D24"/>
    <w:rsid w:val="00706D9D"/>
    <w:rsid w:val="00707584"/>
    <w:rsid w:val="00707658"/>
    <w:rsid w:val="007076CB"/>
    <w:rsid w:val="00710174"/>
    <w:rsid w:val="007101AF"/>
    <w:rsid w:val="007101EC"/>
    <w:rsid w:val="007108C3"/>
    <w:rsid w:val="00710B00"/>
    <w:rsid w:val="00710E89"/>
    <w:rsid w:val="007116A1"/>
    <w:rsid w:val="007117F6"/>
    <w:rsid w:val="0071180F"/>
    <w:rsid w:val="00711895"/>
    <w:rsid w:val="007126B2"/>
    <w:rsid w:val="00712F3C"/>
    <w:rsid w:val="00713169"/>
    <w:rsid w:val="007139C6"/>
    <w:rsid w:val="0071402E"/>
    <w:rsid w:val="00714C4F"/>
    <w:rsid w:val="00715507"/>
    <w:rsid w:val="007156C6"/>
    <w:rsid w:val="00715818"/>
    <w:rsid w:val="00715F5A"/>
    <w:rsid w:val="00715F65"/>
    <w:rsid w:val="007166A2"/>
    <w:rsid w:val="00716B77"/>
    <w:rsid w:val="0071753F"/>
    <w:rsid w:val="00717B83"/>
    <w:rsid w:val="00717B92"/>
    <w:rsid w:val="007202AC"/>
    <w:rsid w:val="0072071F"/>
    <w:rsid w:val="007207A9"/>
    <w:rsid w:val="007208A9"/>
    <w:rsid w:val="00720A55"/>
    <w:rsid w:val="00720C23"/>
    <w:rsid w:val="00721203"/>
    <w:rsid w:val="007216ED"/>
    <w:rsid w:val="00722BE0"/>
    <w:rsid w:val="00723010"/>
    <w:rsid w:val="00723080"/>
    <w:rsid w:val="007233C4"/>
    <w:rsid w:val="00723872"/>
    <w:rsid w:val="00723BC6"/>
    <w:rsid w:val="00723F0F"/>
    <w:rsid w:val="00724506"/>
    <w:rsid w:val="0072456C"/>
    <w:rsid w:val="00724923"/>
    <w:rsid w:val="00724CAA"/>
    <w:rsid w:val="00724D49"/>
    <w:rsid w:val="00725BBB"/>
    <w:rsid w:val="00726078"/>
    <w:rsid w:val="0072647A"/>
    <w:rsid w:val="007268D5"/>
    <w:rsid w:val="00726AAA"/>
    <w:rsid w:val="00726E38"/>
    <w:rsid w:val="00727321"/>
    <w:rsid w:val="00727DBC"/>
    <w:rsid w:val="00727E7D"/>
    <w:rsid w:val="00730313"/>
    <w:rsid w:val="00730611"/>
    <w:rsid w:val="00730619"/>
    <w:rsid w:val="00731972"/>
    <w:rsid w:val="007319D7"/>
    <w:rsid w:val="00731C3D"/>
    <w:rsid w:val="0073269F"/>
    <w:rsid w:val="00732B34"/>
    <w:rsid w:val="007332A9"/>
    <w:rsid w:val="00733AE3"/>
    <w:rsid w:val="00733F7A"/>
    <w:rsid w:val="00734075"/>
    <w:rsid w:val="0073465F"/>
    <w:rsid w:val="0073474B"/>
    <w:rsid w:val="007349B6"/>
    <w:rsid w:val="00734D0E"/>
    <w:rsid w:val="007352F9"/>
    <w:rsid w:val="007356F8"/>
    <w:rsid w:val="00735870"/>
    <w:rsid w:val="007358D2"/>
    <w:rsid w:val="00735A7E"/>
    <w:rsid w:val="00735E4E"/>
    <w:rsid w:val="00735FD7"/>
    <w:rsid w:val="0073605F"/>
    <w:rsid w:val="00736D90"/>
    <w:rsid w:val="0073707D"/>
    <w:rsid w:val="00737169"/>
    <w:rsid w:val="00737D1F"/>
    <w:rsid w:val="0074016E"/>
    <w:rsid w:val="00740B81"/>
    <w:rsid w:val="007417DD"/>
    <w:rsid w:val="00741943"/>
    <w:rsid w:val="00742184"/>
    <w:rsid w:val="007421C0"/>
    <w:rsid w:val="00742338"/>
    <w:rsid w:val="0074259C"/>
    <w:rsid w:val="00742FF1"/>
    <w:rsid w:val="00743177"/>
    <w:rsid w:val="00743754"/>
    <w:rsid w:val="00743801"/>
    <w:rsid w:val="007449A5"/>
    <w:rsid w:val="00744E35"/>
    <w:rsid w:val="00744F4F"/>
    <w:rsid w:val="00745989"/>
    <w:rsid w:val="007464CA"/>
    <w:rsid w:val="007469A9"/>
    <w:rsid w:val="00746AD2"/>
    <w:rsid w:val="00746E25"/>
    <w:rsid w:val="00747BB7"/>
    <w:rsid w:val="00747BF8"/>
    <w:rsid w:val="00750B81"/>
    <w:rsid w:val="00750BEB"/>
    <w:rsid w:val="0075120A"/>
    <w:rsid w:val="00751F1A"/>
    <w:rsid w:val="00751FA3"/>
    <w:rsid w:val="00752050"/>
    <w:rsid w:val="0075231D"/>
    <w:rsid w:val="00752394"/>
    <w:rsid w:val="00752480"/>
    <w:rsid w:val="0075362F"/>
    <w:rsid w:val="00753DE9"/>
    <w:rsid w:val="00754322"/>
    <w:rsid w:val="0075482F"/>
    <w:rsid w:val="00754AC3"/>
    <w:rsid w:val="00755C38"/>
    <w:rsid w:val="00755C68"/>
    <w:rsid w:val="00755EF6"/>
    <w:rsid w:val="00756143"/>
    <w:rsid w:val="0075636A"/>
    <w:rsid w:val="00756421"/>
    <w:rsid w:val="00756664"/>
    <w:rsid w:val="007568A3"/>
    <w:rsid w:val="007569C0"/>
    <w:rsid w:val="007574F7"/>
    <w:rsid w:val="00757D5E"/>
    <w:rsid w:val="0076034A"/>
    <w:rsid w:val="0076041E"/>
    <w:rsid w:val="00760421"/>
    <w:rsid w:val="0076050F"/>
    <w:rsid w:val="00760A5B"/>
    <w:rsid w:val="00761806"/>
    <w:rsid w:val="00761D98"/>
    <w:rsid w:val="00761EA1"/>
    <w:rsid w:val="007626BC"/>
    <w:rsid w:val="00762AEC"/>
    <w:rsid w:val="00762BA6"/>
    <w:rsid w:val="00762EC7"/>
    <w:rsid w:val="00762FB4"/>
    <w:rsid w:val="00763028"/>
    <w:rsid w:val="0076328D"/>
    <w:rsid w:val="00763492"/>
    <w:rsid w:val="007638A5"/>
    <w:rsid w:val="00764151"/>
    <w:rsid w:val="0076443D"/>
    <w:rsid w:val="007646BC"/>
    <w:rsid w:val="0076570B"/>
    <w:rsid w:val="007664C0"/>
    <w:rsid w:val="00766811"/>
    <w:rsid w:val="0076683A"/>
    <w:rsid w:val="00766D2E"/>
    <w:rsid w:val="00767BBC"/>
    <w:rsid w:val="00767F39"/>
    <w:rsid w:val="00770487"/>
    <w:rsid w:val="0077102F"/>
    <w:rsid w:val="00771667"/>
    <w:rsid w:val="007716B9"/>
    <w:rsid w:val="007717CB"/>
    <w:rsid w:val="00771978"/>
    <w:rsid w:val="0077248D"/>
    <w:rsid w:val="00772696"/>
    <w:rsid w:val="00772C98"/>
    <w:rsid w:val="007735E4"/>
    <w:rsid w:val="0077388A"/>
    <w:rsid w:val="00774015"/>
    <w:rsid w:val="00774825"/>
    <w:rsid w:val="00774989"/>
    <w:rsid w:val="00774E41"/>
    <w:rsid w:val="0077567F"/>
    <w:rsid w:val="00775B83"/>
    <w:rsid w:val="00775D7D"/>
    <w:rsid w:val="00776890"/>
    <w:rsid w:val="007776CF"/>
    <w:rsid w:val="00780506"/>
    <w:rsid w:val="00780597"/>
    <w:rsid w:val="007808C2"/>
    <w:rsid w:val="00780B48"/>
    <w:rsid w:val="00780E3B"/>
    <w:rsid w:val="00780EA7"/>
    <w:rsid w:val="0078184D"/>
    <w:rsid w:val="0078193A"/>
    <w:rsid w:val="00781BA5"/>
    <w:rsid w:val="00782050"/>
    <w:rsid w:val="00782800"/>
    <w:rsid w:val="00782C47"/>
    <w:rsid w:val="00783343"/>
    <w:rsid w:val="0078335B"/>
    <w:rsid w:val="00783988"/>
    <w:rsid w:val="00783BAC"/>
    <w:rsid w:val="00783FEE"/>
    <w:rsid w:val="007841CD"/>
    <w:rsid w:val="00785276"/>
    <w:rsid w:val="007854C4"/>
    <w:rsid w:val="00785510"/>
    <w:rsid w:val="007857A8"/>
    <w:rsid w:val="00786AE8"/>
    <w:rsid w:val="00786E37"/>
    <w:rsid w:val="00786E73"/>
    <w:rsid w:val="007872E3"/>
    <w:rsid w:val="00787371"/>
    <w:rsid w:val="007878E9"/>
    <w:rsid w:val="007903C2"/>
    <w:rsid w:val="00790447"/>
    <w:rsid w:val="007904B5"/>
    <w:rsid w:val="00790687"/>
    <w:rsid w:val="0079084E"/>
    <w:rsid w:val="0079089B"/>
    <w:rsid w:val="00791316"/>
    <w:rsid w:val="00791750"/>
    <w:rsid w:val="007917AF"/>
    <w:rsid w:val="00791B36"/>
    <w:rsid w:val="00791C1A"/>
    <w:rsid w:val="00791F46"/>
    <w:rsid w:val="0079231A"/>
    <w:rsid w:val="00792482"/>
    <w:rsid w:val="00792F7B"/>
    <w:rsid w:val="00793028"/>
    <w:rsid w:val="007930E4"/>
    <w:rsid w:val="007932CC"/>
    <w:rsid w:val="007933F7"/>
    <w:rsid w:val="007936F5"/>
    <w:rsid w:val="00793848"/>
    <w:rsid w:val="00794ABC"/>
    <w:rsid w:val="00794D52"/>
    <w:rsid w:val="007959A7"/>
    <w:rsid w:val="00795BEE"/>
    <w:rsid w:val="0079653D"/>
    <w:rsid w:val="00796540"/>
    <w:rsid w:val="007966A6"/>
    <w:rsid w:val="00796D7D"/>
    <w:rsid w:val="007973A1"/>
    <w:rsid w:val="00797423"/>
    <w:rsid w:val="007979D1"/>
    <w:rsid w:val="007A1862"/>
    <w:rsid w:val="007A195C"/>
    <w:rsid w:val="007A1CDD"/>
    <w:rsid w:val="007A210A"/>
    <w:rsid w:val="007A260F"/>
    <w:rsid w:val="007A27D1"/>
    <w:rsid w:val="007A27FD"/>
    <w:rsid w:val="007A2991"/>
    <w:rsid w:val="007A2A42"/>
    <w:rsid w:val="007A3209"/>
    <w:rsid w:val="007A37E3"/>
    <w:rsid w:val="007A3894"/>
    <w:rsid w:val="007A489F"/>
    <w:rsid w:val="007A4B52"/>
    <w:rsid w:val="007A538F"/>
    <w:rsid w:val="007A5C33"/>
    <w:rsid w:val="007A67C6"/>
    <w:rsid w:val="007A6D6F"/>
    <w:rsid w:val="007A79A5"/>
    <w:rsid w:val="007B028A"/>
    <w:rsid w:val="007B0364"/>
    <w:rsid w:val="007B0795"/>
    <w:rsid w:val="007B07BA"/>
    <w:rsid w:val="007B088D"/>
    <w:rsid w:val="007B0F42"/>
    <w:rsid w:val="007B0F97"/>
    <w:rsid w:val="007B15B5"/>
    <w:rsid w:val="007B19F4"/>
    <w:rsid w:val="007B247A"/>
    <w:rsid w:val="007B2848"/>
    <w:rsid w:val="007B2927"/>
    <w:rsid w:val="007B2DD4"/>
    <w:rsid w:val="007B305D"/>
    <w:rsid w:val="007B3C34"/>
    <w:rsid w:val="007B4AFB"/>
    <w:rsid w:val="007B5BF6"/>
    <w:rsid w:val="007B5C1B"/>
    <w:rsid w:val="007B5EDB"/>
    <w:rsid w:val="007B68A1"/>
    <w:rsid w:val="007B735A"/>
    <w:rsid w:val="007B7388"/>
    <w:rsid w:val="007B791A"/>
    <w:rsid w:val="007C00A6"/>
    <w:rsid w:val="007C05C6"/>
    <w:rsid w:val="007C0AA2"/>
    <w:rsid w:val="007C0B89"/>
    <w:rsid w:val="007C17D6"/>
    <w:rsid w:val="007C1F67"/>
    <w:rsid w:val="007C2AB9"/>
    <w:rsid w:val="007C2BD3"/>
    <w:rsid w:val="007C2D97"/>
    <w:rsid w:val="007C31E5"/>
    <w:rsid w:val="007C3562"/>
    <w:rsid w:val="007C3566"/>
    <w:rsid w:val="007C3EE1"/>
    <w:rsid w:val="007C4991"/>
    <w:rsid w:val="007C4E11"/>
    <w:rsid w:val="007C541D"/>
    <w:rsid w:val="007C5569"/>
    <w:rsid w:val="007C615E"/>
    <w:rsid w:val="007C6298"/>
    <w:rsid w:val="007C6465"/>
    <w:rsid w:val="007C6CEB"/>
    <w:rsid w:val="007C708B"/>
    <w:rsid w:val="007C7117"/>
    <w:rsid w:val="007C7181"/>
    <w:rsid w:val="007C7AAF"/>
    <w:rsid w:val="007C7E1D"/>
    <w:rsid w:val="007D0342"/>
    <w:rsid w:val="007D09F2"/>
    <w:rsid w:val="007D0DAE"/>
    <w:rsid w:val="007D14C5"/>
    <w:rsid w:val="007D14D2"/>
    <w:rsid w:val="007D1CA1"/>
    <w:rsid w:val="007D225F"/>
    <w:rsid w:val="007D273E"/>
    <w:rsid w:val="007D2895"/>
    <w:rsid w:val="007D2A6E"/>
    <w:rsid w:val="007D340E"/>
    <w:rsid w:val="007D3752"/>
    <w:rsid w:val="007D3D3E"/>
    <w:rsid w:val="007D3DD5"/>
    <w:rsid w:val="007D40A6"/>
    <w:rsid w:val="007D4191"/>
    <w:rsid w:val="007D44FF"/>
    <w:rsid w:val="007D4A11"/>
    <w:rsid w:val="007D4F84"/>
    <w:rsid w:val="007D5271"/>
    <w:rsid w:val="007D5A7D"/>
    <w:rsid w:val="007D5B32"/>
    <w:rsid w:val="007D5EF7"/>
    <w:rsid w:val="007D5FE7"/>
    <w:rsid w:val="007D6278"/>
    <w:rsid w:val="007D6298"/>
    <w:rsid w:val="007D62B6"/>
    <w:rsid w:val="007D62E6"/>
    <w:rsid w:val="007D63BA"/>
    <w:rsid w:val="007D68A0"/>
    <w:rsid w:val="007D69CB"/>
    <w:rsid w:val="007D7034"/>
    <w:rsid w:val="007D703D"/>
    <w:rsid w:val="007D7C6E"/>
    <w:rsid w:val="007D7F5B"/>
    <w:rsid w:val="007E098D"/>
    <w:rsid w:val="007E0A95"/>
    <w:rsid w:val="007E0D17"/>
    <w:rsid w:val="007E1007"/>
    <w:rsid w:val="007E1AAD"/>
    <w:rsid w:val="007E1B02"/>
    <w:rsid w:val="007E1B67"/>
    <w:rsid w:val="007E211B"/>
    <w:rsid w:val="007E2166"/>
    <w:rsid w:val="007E230E"/>
    <w:rsid w:val="007E2ADC"/>
    <w:rsid w:val="007E36E8"/>
    <w:rsid w:val="007E3B60"/>
    <w:rsid w:val="007E3B93"/>
    <w:rsid w:val="007E454B"/>
    <w:rsid w:val="007E5AFB"/>
    <w:rsid w:val="007E5C7A"/>
    <w:rsid w:val="007E635E"/>
    <w:rsid w:val="007E6937"/>
    <w:rsid w:val="007E734A"/>
    <w:rsid w:val="007E793B"/>
    <w:rsid w:val="007E7AB3"/>
    <w:rsid w:val="007E7E99"/>
    <w:rsid w:val="007F014A"/>
    <w:rsid w:val="007F04E9"/>
    <w:rsid w:val="007F0A08"/>
    <w:rsid w:val="007F0DE4"/>
    <w:rsid w:val="007F0F77"/>
    <w:rsid w:val="007F122A"/>
    <w:rsid w:val="007F1324"/>
    <w:rsid w:val="007F156A"/>
    <w:rsid w:val="007F1BF9"/>
    <w:rsid w:val="007F2943"/>
    <w:rsid w:val="007F2A7A"/>
    <w:rsid w:val="007F2B05"/>
    <w:rsid w:val="007F2BBB"/>
    <w:rsid w:val="007F314D"/>
    <w:rsid w:val="007F3833"/>
    <w:rsid w:val="007F4927"/>
    <w:rsid w:val="007F4956"/>
    <w:rsid w:val="007F4B59"/>
    <w:rsid w:val="007F5146"/>
    <w:rsid w:val="007F536E"/>
    <w:rsid w:val="007F5A10"/>
    <w:rsid w:val="007F62BE"/>
    <w:rsid w:val="007F6AC7"/>
    <w:rsid w:val="007F7503"/>
    <w:rsid w:val="007F7704"/>
    <w:rsid w:val="007F7F7C"/>
    <w:rsid w:val="008001FC"/>
    <w:rsid w:val="0080076C"/>
    <w:rsid w:val="008015F8"/>
    <w:rsid w:val="00801D3C"/>
    <w:rsid w:val="00803211"/>
    <w:rsid w:val="00803314"/>
    <w:rsid w:val="00803387"/>
    <w:rsid w:val="00803549"/>
    <w:rsid w:val="00803C9D"/>
    <w:rsid w:val="00803E9B"/>
    <w:rsid w:val="008040EC"/>
    <w:rsid w:val="00805490"/>
    <w:rsid w:val="008056F9"/>
    <w:rsid w:val="008059CD"/>
    <w:rsid w:val="00805EAA"/>
    <w:rsid w:val="008064DE"/>
    <w:rsid w:val="00806995"/>
    <w:rsid w:val="00806B75"/>
    <w:rsid w:val="00807146"/>
    <w:rsid w:val="008072FC"/>
    <w:rsid w:val="00810067"/>
    <w:rsid w:val="00810CE8"/>
    <w:rsid w:val="00810D01"/>
    <w:rsid w:val="008110F6"/>
    <w:rsid w:val="00811258"/>
    <w:rsid w:val="008113E6"/>
    <w:rsid w:val="00811A82"/>
    <w:rsid w:val="00811E4D"/>
    <w:rsid w:val="00812C43"/>
    <w:rsid w:val="00812F96"/>
    <w:rsid w:val="00813169"/>
    <w:rsid w:val="008132CB"/>
    <w:rsid w:val="00813315"/>
    <w:rsid w:val="0081380C"/>
    <w:rsid w:val="008139F9"/>
    <w:rsid w:val="00813A55"/>
    <w:rsid w:val="00813FBC"/>
    <w:rsid w:val="00814357"/>
    <w:rsid w:val="00814AF3"/>
    <w:rsid w:val="008156A8"/>
    <w:rsid w:val="0081611E"/>
    <w:rsid w:val="008168C0"/>
    <w:rsid w:val="00816B4E"/>
    <w:rsid w:val="00817167"/>
    <w:rsid w:val="00817517"/>
    <w:rsid w:val="00817720"/>
    <w:rsid w:val="0081793A"/>
    <w:rsid w:val="00817F7B"/>
    <w:rsid w:val="00820CFA"/>
    <w:rsid w:val="00820FE2"/>
    <w:rsid w:val="00821848"/>
    <w:rsid w:val="00821B08"/>
    <w:rsid w:val="00821BE0"/>
    <w:rsid w:val="00821F71"/>
    <w:rsid w:val="00822421"/>
    <w:rsid w:val="00822A07"/>
    <w:rsid w:val="00822FA3"/>
    <w:rsid w:val="008232E4"/>
    <w:rsid w:val="008234FF"/>
    <w:rsid w:val="00823522"/>
    <w:rsid w:val="00823683"/>
    <w:rsid w:val="00823A0A"/>
    <w:rsid w:val="00823AFA"/>
    <w:rsid w:val="00823B12"/>
    <w:rsid w:val="00823CBD"/>
    <w:rsid w:val="00823F5A"/>
    <w:rsid w:val="00823FD1"/>
    <w:rsid w:val="0082444F"/>
    <w:rsid w:val="00825686"/>
    <w:rsid w:val="008258CE"/>
    <w:rsid w:val="00825CD4"/>
    <w:rsid w:val="00825D81"/>
    <w:rsid w:val="00825FF8"/>
    <w:rsid w:val="00826254"/>
    <w:rsid w:val="00826DF3"/>
    <w:rsid w:val="008272EB"/>
    <w:rsid w:val="0082787F"/>
    <w:rsid w:val="008278D5"/>
    <w:rsid w:val="0083055C"/>
    <w:rsid w:val="00831201"/>
    <w:rsid w:val="00831252"/>
    <w:rsid w:val="0083196E"/>
    <w:rsid w:val="0083286F"/>
    <w:rsid w:val="008329D9"/>
    <w:rsid w:val="00832F73"/>
    <w:rsid w:val="008331A5"/>
    <w:rsid w:val="00834199"/>
    <w:rsid w:val="008342CC"/>
    <w:rsid w:val="00834C70"/>
    <w:rsid w:val="0083521C"/>
    <w:rsid w:val="00835704"/>
    <w:rsid w:val="008359FE"/>
    <w:rsid w:val="00835DF1"/>
    <w:rsid w:val="00836889"/>
    <w:rsid w:val="00836EA9"/>
    <w:rsid w:val="0083768D"/>
    <w:rsid w:val="00837D31"/>
    <w:rsid w:val="008402F7"/>
    <w:rsid w:val="00840698"/>
    <w:rsid w:val="00840A4D"/>
    <w:rsid w:val="00840E55"/>
    <w:rsid w:val="00841078"/>
    <w:rsid w:val="00841456"/>
    <w:rsid w:val="00841890"/>
    <w:rsid w:val="00841ACA"/>
    <w:rsid w:val="00841B0F"/>
    <w:rsid w:val="008422AF"/>
    <w:rsid w:val="00842498"/>
    <w:rsid w:val="00842A67"/>
    <w:rsid w:val="00842A71"/>
    <w:rsid w:val="00842FF0"/>
    <w:rsid w:val="0084390A"/>
    <w:rsid w:val="00843F39"/>
    <w:rsid w:val="0084465B"/>
    <w:rsid w:val="0084488C"/>
    <w:rsid w:val="00844E32"/>
    <w:rsid w:val="00846190"/>
    <w:rsid w:val="008465E5"/>
    <w:rsid w:val="00846601"/>
    <w:rsid w:val="00846988"/>
    <w:rsid w:val="00846D8A"/>
    <w:rsid w:val="008476D5"/>
    <w:rsid w:val="00850A0C"/>
    <w:rsid w:val="00851BC1"/>
    <w:rsid w:val="0085296F"/>
    <w:rsid w:val="00852FD6"/>
    <w:rsid w:val="008533F1"/>
    <w:rsid w:val="00853474"/>
    <w:rsid w:val="0085352A"/>
    <w:rsid w:val="008535E0"/>
    <w:rsid w:val="0085379D"/>
    <w:rsid w:val="00853ADE"/>
    <w:rsid w:val="00854585"/>
    <w:rsid w:val="008549CD"/>
    <w:rsid w:val="00854A76"/>
    <w:rsid w:val="00854ADC"/>
    <w:rsid w:val="00854F6A"/>
    <w:rsid w:val="00855BA7"/>
    <w:rsid w:val="00855C0B"/>
    <w:rsid w:val="0085638A"/>
    <w:rsid w:val="00856823"/>
    <w:rsid w:val="00856AFD"/>
    <w:rsid w:val="0085744D"/>
    <w:rsid w:val="00857487"/>
    <w:rsid w:val="008574E5"/>
    <w:rsid w:val="00857826"/>
    <w:rsid w:val="008604AE"/>
    <w:rsid w:val="008609A9"/>
    <w:rsid w:val="00860B65"/>
    <w:rsid w:val="00860D6C"/>
    <w:rsid w:val="00861B62"/>
    <w:rsid w:val="0086267A"/>
    <w:rsid w:val="00862ABA"/>
    <w:rsid w:val="00862D11"/>
    <w:rsid w:val="0086302E"/>
    <w:rsid w:val="00863049"/>
    <w:rsid w:val="00863474"/>
    <w:rsid w:val="008635E9"/>
    <w:rsid w:val="00863CEE"/>
    <w:rsid w:val="00864651"/>
    <w:rsid w:val="00864AB8"/>
    <w:rsid w:val="00864D19"/>
    <w:rsid w:val="00864F50"/>
    <w:rsid w:val="00864F80"/>
    <w:rsid w:val="008651CC"/>
    <w:rsid w:val="008651F0"/>
    <w:rsid w:val="0086590B"/>
    <w:rsid w:val="00865E86"/>
    <w:rsid w:val="00866BAB"/>
    <w:rsid w:val="0086736A"/>
    <w:rsid w:val="00867423"/>
    <w:rsid w:val="00867558"/>
    <w:rsid w:val="00867605"/>
    <w:rsid w:val="00867AC5"/>
    <w:rsid w:val="00867B99"/>
    <w:rsid w:val="00870BD6"/>
    <w:rsid w:val="00870C92"/>
    <w:rsid w:val="00871270"/>
    <w:rsid w:val="00871B7D"/>
    <w:rsid w:val="00871CAD"/>
    <w:rsid w:val="00872D31"/>
    <w:rsid w:val="00872EA5"/>
    <w:rsid w:val="008730F0"/>
    <w:rsid w:val="0087347B"/>
    <w:rsid w:val="00874A0D"/>
    <w:rsid w:val="00874CBC"/>
    <w:rsid w:val="0087519A"/>
    <w:rsid w:val="00875488"/>
    <w:rsid w:val="008755EB"/>
    <w:rsid w:val="00875877"/>
    <w:rsid w:val="008761D7"/>
    <w:rsid w:val="00876882"/>
    <w:rsid w:val="00877F80"/>
    <w:rsid w:val="00877FCD"/>
    <w:rsid w:val="00881970"/>
    <w:rsid w:val="00882885"/>
    <w:rsid w:val="00882C4E"/>
    <w:rsid w:val="00882EC3"/>
    <w:rsid w:val="00882FF4"/>
    <w:rsid w:val="008834E1"/>
    <w:rsid w:val="00883674"/>
    <w:rsid w:val="00883A18"/>
    <w:rsid w:val="00883C6E"/>
    <w:rsid w:val="00883F1C"/>
    <w:rsid w:val="00884051"/>
    <w:rsid w:val="008845FE"/>
    <w:rsid w:val="00884835"/>
    <w:rsid w:val="00884963"/>
    <w:rsid w:val="00886012"/>
    <w:rsid w:val="00886014"/>
    <w:rsid w:val="00886647"/>
    <w:rsid w:val="00886788"/>
    <w:rsid w:val="00886DDB"/>
    <w:rsid w:val="00887CCB"/>
    <w:rsid w:val="00887EBA"/>
    <w:rsid w:val="00890227"/>
    <w:rsid w:val="00890677"/>
    <w:rsid w:val="00890A72"/>
    <w:rsid w:val="00890EAC"/>
    <w:rsid w:val="00891250"/>
    <w:rsid w:val="008918D1"/>
    <w:rsid w:val="00891E78"/>
    <w:rsid w:val="00892069"/>
    <w:rsid w:val="00892128"/>
    <w:rsid w:val="008923A5"/>
    <w:rsid w:val="00892A25"/>
    <w:rsid w:val="00893E5C"/>
    <w:rsid w:val="008946A2"/>
    <w:rsid w:val="008948A2"/>
    <w:rsid w:val="008958C0"/>
    <w:rsid w:val="00895A80"/>
    <w:rsid w:val="00896292"/>
    <w:rsid w:val="00896EC7"/>
    <w:rsid w:val="00897242"/>
    <w:rsid w:val="00897B56"/>
    <w:rsid w:val="00897DBB"/>
    <w:rsid w:val="00897E04"/>
    <w:rsid w:val="008A0C88"/>
    <w:rsid w:val="008A0CAC"/>
    <w:rsid w:val="008A0D0B"/>
    <w:rsid w:val="008A11AE"/>
    <w:rsid w:val="008A15AB"/>
    <w:rsid w:val="008A16DC"/>
    <w:rsid w:val="008A24D7"/>
    <w:rsid w:val="008A2A41"/>
    <w:rsid w:val="008A31EF"/>
    <w:rsid w:val="008A36D6"/>
    <w:rsid w:val="008A40A1"/>
    <w:rsid w:val="008A4460"/>
    <w:rsid w:val="008A4557"/>
    <w:rsid w:val="008A4D04"/>
    <w:rsid w:val="008A6787"/>
    <w:rsid w:val="008A6C0E"/>
    <w:rsid w:val="008A74F2"/>
    <w:rsid w:val="008B01D5"/>
    <w:rsid w:val="008B0718"/>
    <w:rsid w:val="008B0A86"/>
    <w:rsid w:val="008B10BC"/>
    <w:rsid w:val="008B1745"/>
    <w:rsid w:val="008B18F1"/>
    <w:rsid w:val="008B3197"/>
    <w:rsid w:val="008B36AB"/>
    <w:rsid w:val="008B4C64"/>
    <w:rsid w:val="008B4DB2"/>
    <w:rsid w:val="008B4E09"/>
    <w:rsid w:val="008B4F95"/>
    <w:rsid w:val="008B535C"/>
    <w:rsid w:val="008B55FB"/>
    <w:rsid w:val="008B658D"/>
    <w:rsid w:val="008B6C02"/>
    <w:rsid w:val="008B6F8B"/>
    <w:rsid w:val="008B766A"/>
    <w:rsid w:val="008B790A"/>
    <w:rsid w:val="008C07E0"/>
    <w:rsid w:val="008C1025"/>
    <w:rsid w:val="008C11B0"/>
    <w:rsid w:val="008C2575"/>
    <w:rsid w:val="008C2B0B"/>
    <w:rsid w:val="008C3265"/>
    <w:rsid w:val="008C36EF"/>
    <w:rsid w:val="008C37E7"/>
    <w:rsid w:val="008C3D61"/>
    <w:rsid w:val="008C3D8E"/>
    <w:rsid w:val="008C3EEF"/>
    <w:rsid w:val="008C431C"/>
    <w:rsid w:val="008C44F3"/>
    <w:rsid w:val="008C61F9"/>
    <w:rsid w:val="008C6D0D"/>
    <w:rsid w:val="008C76F4"/>
    <w:rsid w:val="008C7E46"/>
    <w:rsid w:val="008D0147"/>
    <w:rsid w:val="008D0F06"/>
    <w:rsid w:val="008D1C3F"/>
    <w:rsid w:val="008D1F62"/>
    <w:rsid w:val="008D2833"/>
    <w:rsid w:val="008D2BF3"/>
    <w:rsid w:val="008D2E20"/>
    <w:rsid w:val="008D31FB"/>
    <w:rsid w:val="008D3568"/>
    <w:rsid w:val="008D3923"/>
    <w:rsid w:val="008D3BB3"/>
    <w:rsid w:val="008D42D7"/>
    <w:rsid w:val="008D44D1"/>
    <w:rsid w:val="008D4AE1"/>
    <w:rsid w:val="008D4CE0"/>
    <w:rsid w:val="008D4EF3"/>
    <w:rsid w:val="008D4F82"/>
    <w:rsid w:val="008D5538"/>
    <w:rsid w:val="008D5C70"/>
    <w:rsid w:val="008D67ED"/>
    <w:rsid w:val="008D69F3"/>
    <w:rsid w:val="008D6AD9"/>
    <w:rsid w:val="008D6BC5"/>
    <w:rsid w:val="008D6E11"/>
    <w:rsid w:val="008D73C3"/>
    <w:rsid w:val="008D7DE6"/>
    <w:rsid w:val="008E00C1"/>
    <w:rsid w:val="008E0368"/>
    <w:rsid w:val="008E093A"/>
    <w:rsid w:val="008E0CA7"/>
    <w:rsid w:val="008E0E29"/>
    <w:rsid w:val="008E0EBD"/>
    <w:rsid w:val="008E1832"/>
    <w:rsid w:val="008E1C25"/>
    <w:rsid w:val="008E2071"/>
    <w:rsid w:val="008E240A"/>
    <w:rsid w:val="008E2537"/>
    <w:rsid w:val="008E3868"/>
    <w:rsid w:val="008E3B38"/>
    <w:rsid w:val="008E3B55"/>
    <w:rsid w:val="008E3EDB"/>
    <w:rsid w:val="008E49C4"/>
    <w:rsid w:val="008E4C8E"/>
    <w:rsid w:val="008E5021"/>
    <w:rsid w:val="008E5109"/>
    <w:rsid w:val="008E51DE"/>
    <w:rsid w:val="008E5E14"/>
    <w:rsid w:val="008E5E84"/>
    <w:rsid w:val="008E5F5C"/>
    <w:rsid w:val="008E64E7"/>
    <w:rsid w:val="008E6FA9"/>
    <w:rsid w:val="008E71E1"/>
    <w:rsid w:val="008E75B5"/>
    <w:rsid w:val="008E7DAD"/>
    <w:rsid w:val="008E7EB0"/>
    <w:rsid w:val="008F04F2"/>
    <w:rsid w:val="008F0AFF"/>
    <w:rsid w:val="008F12F6"/>
    <w:rsid w:val="008F135E"/>
    <w:rsid w:val="008F15D7"/>
    <w:rsid w:val="008F1D01"/>
    <w:rsid w:val="008F20C5"/>
    <w:rsid w:val="008F2152"/>
    <w:rsid w:val="008F48B6"/>
    <w:rsid w:val="008F56AC"/>
    <w:rsid w:val="008F5B08"/>
    <w:rsid w:val="008F6BF0"/>
    <w:rsid w:val="008F6E42"/>
    <w:rsid w:val="008F6E5B"/>
    <w:rsid w:val="008F71A3"/>
    <w:rsid w:val="008F74A0"/>
    <w:rsid w:val="008F7633"/>
    <w:rsid w:val="008F7A1D"/>
    <w:rsid w:val="008F7FAA"/>
    <w:rsid w:val="008F7FCD"/>
    <w:rsid w:val="00900583"/>
    <w:rsid w:val="0090097B"/>
    <w:rsid w:val="00900B35"/>
    <w:rsid w:val="0090122D"/>
    <w:rsid w:val="00901241"/>
    <w:rsid w:val="009013AC"/>
    <w:rsid w:val="00901651"/>
    <w:rsid w:val="00901A45"/>
    <w:rsid w:val="00901D03"/>
    <w:rsid w:val="00901FCD"/>
    <w:rsid w:val="00902570"/>
    <w:rsid w:val="009029E8"/>
    <w:rsid w:val="00902F8E"/>
    <w:rsid w:val="0090404D"/>
    <w:rsid w:val="0090424C"/>
    <w:rsid w:val="00904306"/>
    <w:rsid w:val="0090454C"/>
    <w:rsid w:val="009049C6"/>
    <w:rsid w:val="00905017"/>
    <w:rsid w:val="00905BE9"/>
    <w:rsid w:val="00905C9B"/>
    <w:rsid w:val="00906003"/>
    <w:rsid w:val="009066D3"/>
    <w:rsid w:val="0090693F"/>
    <w:rsid w:val="00906A4D"/>
    <w:rsid w:val="00906B22"/>
    <w:rsid w:val="00906D31"/>
    <w:rsid w:val="009070BC"/>
    <w:rsid w:val="00907618"/>
    <w:rsid w:val="009076B6"/>
    <w:rsid w:val="009076C2"/>
    <w:rsid w:val="00907FF5"/>
    <w:rsid w:val="009102C4"/>
    <w:rsid w:val="0091036D"/>
    <w:rsid w:val="0091038D"/>
    <w:rsid w:val="009103E2"/>
    <w:rsid w:val="00910B3C"/>
    <w:rsid w:val="009124FA"/>
    <w:rsid w:val="00912D38"/>
    <w:rsid w:val="009130F8"/>
    <w:rsid w:val="009132D4"/>
    <w:rsid w:val="00913488"/>
    <w:rsid w:val="0091390A"/>
    <w:rsid w:val="00913E41"/>
    <w:rsid w:val="00914358"/>
    <w:rsid w:val="0091498D"/>
    <w:rsid w:val="009156E9"/>
    <w:rsid w:val="00915845"/>
    <w:rsid w:val="00915A47"/>
    <w:rsid w:val="00915BF7"/>
    <w:rsid w:val="009163DC"/>
    <w:rsid w:val="009165D2"/>
    <w:rsid w:val="009203CB"/>
    <w:rsid w:val="009206CA"/>
    <w:rsid w:val="00920739"/>
    <w:rsid w:val="00920A5F"/>
    <w:rsid w:val="00920C0D"/>
    <w:rsid w:val="009210B9"/>
    <w:rsid w:val="0092120A"/>
    <w:rsid w:val="00921566"/>
    <w:rsid w:val="00921574"/>
    <w:rsid w:val="00921EDE"/>
    <w:rsid w:val="00922090"/>
    <w:rsid w:val="0092279A"/>
    <w:rsid w:val="009235BE"/>
    <w:rsid w:val="00923955"/>
    <w:rsid w:val="00923B61"/>
    <w:rsid w:val="00923CB9"/>
    <w:rsid w:val="0092411F"/>
    <w:rsid w:val="00924D2C"/>
    <w:rsid w:val="0092510F"/>
    <w:rsid w:val="0092514D"/>
    <w:rsid w:val="00925A65"/>
    <w:rsid w:val="00926103"/>
    <w:rsid w:val="0092613B"/>
    <w:rsid w:val="009261B7"/>
    <w:rsid w:val="00927B19"/>
    <w:rsid w:val="00927B79"/>
    <w:rsid w:val="00927DE0"/>
    <w:rsid w:val="00927F6A"/>
    <w:rsid w:val="00930094"/>
    <w:rsid w:val="009300E6"/>
    <w:rsid w:val="009302EF"/>
    <w:rsid w:val="009303A4"/>
    <w:rsid w:val="00930938"/>
    <w:rsid w:val="00931031"/>
    <w:rsid w:val="009319DD"/>
    <w:rsid w:val="0093225A"/>
    <w:rsid w:val="00932A00"/>
    <w:rsid w:val="0093308D"/>
    <w:rsid w:val="00933252"/>
    <w:rsid w:val="009334A3"/>
    <w:rsid w:val="0093397D"/>
    <w:rsid w:val="00933F55"/>
    <w:rsid w:val="0093421A"/>
    <w:rsid w:val="0093445F"/>
    <w:rsid w:val="00934466"/>
    <w:rsid w:val="0093467E"/>
    <w:rsid w:val="00934976"/>
    <w:rsid w:val="00934A45"/>
    <w:rsid w:val="00934E98"/>
    <w:rsid w:val="009352BC"/>
    <w:rsid w:val="0093544E"/>
    <w:rsid w:val="0093558F"/>
    <w:rsid w:val="009359D9"/>
    <w:rsid w:val="00935C3C"/>
    <w:rsid w:val="00935CBB"/>
    <w:rsid w:val="00935D76"/>
    <w:rsid w:val="00935FDD"/>
    <w:rsid w:val="009363C1"/>
    <w:rsid w:val="00936BFF"/>
    <w:rsid w:val="00936C4C"/>
    <w:rsid w:val="00936CB4"/>
    <w:rsid w:val="009371BD"/>
    <w:rsid w:val="00937A90"/>
    <w:rsid w:val="00937B8E"/>
    <w:rsid w:val="0094063B"/>
    <w:rsid w:val="00940767"/>
    <w:rsid w:val="0094080F"/>
    <w:rsid w:val="00941203"/>
    <w:rsid w:val="00941314"/>
    <w:rsid w:val="009413B7"/>
    <w:rsid w:val="009414FA"/>
    <w:rsid w:val="0094194D"/>
    <w:rsid w:val="00942D1D"/>
    <w:rsid w:val="00943410"/>
    <w:rsid w:val="009434B4"/>
    <w:rsid w:val="0094369C"/>
    <w:rsid w:val="00943DC0"/>
    <w:rsid w:val="00943EBF"/>
    <w:rsid w:val="00944141"/>
    <w:rsid w:val="009445AC"/>
    <w:rsid w:val="00944873"/>
    <w:rsid w:val="00944CF3"/>
    <w:rsid w:val="009454CF"/>
    <w:rsid w:val="0094605F"/>
    <w:rsid w:val="00946153"/>
    <w:rsid w:val="00946FC5"/>
    <w:rsid w:val="00947017"/>
    <w:rsid w:val="0095030C"/>
    <w:rsid w:val="0095148E"/>
    <w:rsid w:val="009514FA"/>
    <w:rsid w:val="009515AB"/>
    <w:rsid w:val="00951674"/>
    <w:rsid w:val="00951873"/>
    <w:rsid w:val="009519F3"/>
    <w:rsid w:val="00951C61"/>
    <w:rsid w:val="00951D97"/>
    <w:rsid w:val="009520D7"/>
    <w:rsid w:val="00952906"/>
    <w:rsid w:val="009537D6"/>
    <w:rsid w:val="00953C4A"/>
    <w:rsid w:val="00953D7F"/>
    <w:rsid w:val="00953F8B"/>
    <w:rsid w:val="00954420"/>
    <w:rsid w:val="0095573B"/>
    <w:rsid w:val="00955EAE"/>
    <w:rsid w:val="009565E2"/>
    <w:rsid w:val="00956850"/>
    <w:rsid w:val="009569C9"/>
    <w:rsid w:val="00956B83"/>
    <w:rsid w:val="00956C9E"/>
    <w:rsid w:val="00956D79"/>
    <w:rsid w:val="0095702D"/>
    <w:rsid w:val="00957E80"/>
    <w:rsid w:val="0096080E"/>
    <w:rsid w:val="00960DCC"/>
    <w:rsid w:val="009612D1"/>
    <w:rsid w:val="009613C8"/>
    <w:rsid w:val="009614F3"/>
    <w:rsid w:val="00961EF2"/>
    <w:rsid w:val="00963A01"/>
    <w:rsid w:val="00963D15"/>
    <w:rsid w:val="00963F32"/>
    <w:rsid w:val="0096416C"/>
    <w:rsid w:val="009647C8"/>
    <w:rsid w:val="00964862"/>
    <w:rsid w:val="009651CA"/>
    <w:rsid w:val="0096547A"/>
    <w:rsid w:val="0096577E"/>
    <w:rsid w:val="009658C1"/>
    <w:rsid w:val="00965CC5"/>
    <w:rsid w:val="009664E9"/>
    <w:rsid w:val="00966BED"/>
    <w:rsid w:val="00966F91"/>
    <w:rsid w:val="009675BE"/>
    <w:rsid w:val="0096771F"/>
    <w:rsid w:val="00967F34"/>
    <w:rsid w:val="00970022"/>
    <w:rsid w:val="00970D85"/>
    <w:rsid w:val="0097100F"/>
    <w:rsid w:val="009727F3"/>
    <w:rsid w:val="00972E50"/>
    <w:rsid w:val="009731D1"/>
    <w:rsid w:val="00973B02"/>
    <w:rsid w:val="00973D39"/>
    <w:rsid w:val="00974354"/>
    <w:rsid w:val="0097451E"/>
    <w:rsid w:val="0097474E"/>
    <w:rsid w:val="0097538A"/>
    <w:rsid w:val="009753C5"/>
    <w:rsid w:val="00975A4D"/>
    <w:rsid w:val="00975DC5"/>
    <w:rsid w:val="0097642C"/>
    <w:rsid w:val="00980642"/>
    <w:rsid w:val="00980DBE"/>
    <w:rsid w:val="00980FDC"/>
    <w:rsid w:val="009817CC"/>
    <w:rsid w:val="00981E35"/>
    <w:rsid w:val="00982391"/>
    <w:rsid w:val="00982707"/>
    <w:rsid w:val="00982B3D"/>
    <w:rsid w:val="00982EB9"/>
    <w:rsid w:val="0098309B"/>
    <w:rsid w:val="00983D40"/>
    <w:rsid w:val="00983E95"/>
    <w:rsid w:val="00984006"/>
    <w:rsid w:val="009841EC"/>
    <w:rsid w:val="009842AD"/>
    <w:rsid w:val="00984724"/>
    <w:rsid w:val="00984D72"/>
    <w:rsid w:val="0098568E"/>
    <w:rsid w:val="00985C00"/>
    <w:rsid w:val="009865C5"/>
    <w:rsid w:val="00986946"/>
    <w:rsid w:val="00986ABF"/>
    <w:rsid w:val="009873AE"/>
    <w:rsid w:val="00987851"/>
    <w:rsid w:val="00987D3B"/>
    <w:rsid w:val="009901D6"/>
    <w:rsid w:val="009905A9"/>
    <w:rsid w:val="00990682"/>
    <w:rsid w:val="009908C0"/>
    <w:rsid w:val="0099190E"/>
    <w:rsid w:val="00991D3A"/>
    <w:rsid w:val="00991FFA"/>
    <w:rsid w:val="00992115"/>
    <w:rsid w:val="009926F5"/>
    <w:rsid w:val="00992987"/>
    <w:rsid w:val="00993119"/>
    <w:rsid w:val="00993439"/>
    <w:rsid w:val="00994AA8"/>
    <w:rsid w:val="00994FC4"/>
    <w:rsid w:val="009958E9"/>
    <w:rsid w:val="00995BB2"/>
    <w:rsid w:val="00995C83"/>
    <w:rsid w:val="0099628D"/>
    <w:rsid w:val="0099631F"/>
    <w:rsid w:val="009963FB"/>
    <w:rsid w:val="009966E0"/>
    <w:rsid w:val="00996714"/>
    <w:rsid w:val="00996B2F"/>
    <w:rsid w:val="009972A4"/>
    <w:rsid w:val="009974DC"/>
    <w:rsid w:val="0099751C"/>
    <w:rsid w:val="009A09A3"/>
    <w:rsid w:val="009A0E20"/>
    <w:rsid w:val="009A11E4"/>
    <w:rsid w:val="009A156D"/>
    <w:rsid w:val="009A16C2"/>
    <w:rsid w:val="009A1B6C"/>
    <w:rsid w:val="009A2495"/>
    <w:rsid w:val="009A349C"/>
    <w:rsid w:val="009A3573"/>
    <w:rsid w:val="009A3A89"/>
    <w:rsid w:val="009A4186"/>
    <w:rsid w:val="009A441D"/>
    <w:rsid w:val="009A4B57"/>
    <w:rsid w:val="009A4BB4"/>
    <w:rsid w:val="009A4BBC"/>
    <w:rsid w:val="009A59DA"/>
    <w:rsid w:val="009A5B16"/>
    <w:rsid w:val="009A5BA4"/>
    <w:rsid w:val="009A5BBF"/>
    <w:rsid w:val="009A5D22"/>
    <w:rsid w:val="009A620D"/>
    <w:rsid w:val="009A6DD3"/>
    <w:rsid w:val="009A6FDB"/>
    <w:rsid w:val="009A72CE"/>
    <w:rsid w:val="009A74F3"/>
    <w:rsid w:val="009A75B6"/>
    <w:rsid w:val="009B03DB"/>
    <w:rsid w:val="009B061F"/>
    <w:rsid w:val="009B0FAA"/>
    <w:rsid w:val="009B1482"/>
    <w:rsid w:val="009B15B0"/>
    <w:rsid w:val="009B188F"/>
    <w:rsid w:val="009B22BF"/>
    <w:rsid w:val="009B2B84"/>
    <w:rsid w:val="009B2B90"/>
    <w:rsid w:val="009B3E39"/>
    <w:rsid w:val="009B4109"/>
    <w:rsid w:val="009B428E"/>
    <w:rsid w:val="009B440A"/>
    <w:rsid w:val="009B4627"/>
    <w:rsid w:val="009B463B"/>
    <w:rsid w:val="009B473A"/>
    <w:rsid w:val="009B50F2"/>
    <w:rsid w:val="009B51EF"/>
    <w:rsid w:val="009B53B6"/>
    <w:rsid w:val="009B5BA3"/>
    <w:rsid w:val="009B5D20"/>
    <w:rsid w:val="009B5F12"/>
    <w:rsid w:val="009B6870"/>
    <w:rsid w:val="009B69D7"/>
    <w:rsid w:val="009B6BDD"/>
    <w:rsid w:val="009B6ED3"/>
    <w:rsid w:val="009B7915"/>
    <w:rsid w:val="009B7A59"/>
    <w:rsid w:val="009C0499"/>
    <w:rsid w:val="009C05AB"/>
    <w:rsid w:val="009C11F6"/>
    <w:rsid w:val="009C1FAD"/>
    <w:rsid w:val="009C2F4A"/>
    <w:rsid w:val="009C3E77"/>
    <w:rsid w:val="009C400D"/>
    <w:rsid w:val="009C4016"/>
    <w:rsid w:val="009C4FA5"/>
    <w:rsid w:val="009C6383"/>
    <w:rsid w:val="009C644A"/>
    <w:rsid w:val="009C6576"/>
    <w:rsid w:val="009C685B"/>
    <w:rsid w:val="009C6B5C"/>
    <w:rsid w:val="009C6C1F"/>
    <w:rsid w:val="009C78ED"/>
    <w:rsid w:val="009C79AF"/>
    <w:rsid w:val="009C7AF0"/>
    <w:rsid w:val="009C7BA6"/>
    <w:rsid w:val="009C7E62"/>
    <w:rsid w:val="009D037E"/>
    <w:rsid w:val="009D0432"/>
    <w:rsid w:val="009D0FCE"/>
    <w:rsid w:val="009D1636"/>
    <w:rsid w:val="009D1968"/>
    <w:rsid w:val="009D1A5F"/>
    <w:rsid w:val="009D1CFF"/>
    <w:rsid w:val="009D24D3"/>
    <w:rsid w:val="009D25D4"/>
    <w:rsid w:val="009D2894"/>
    <w:rsid w:val="009D2B09"/>
    <w:rsid w:val="009D3425"/>
    <w:rsid w:val="009D44EA"/>
    <w:rsid w:val="009D486C"/>
    <w:rsid w:val="009D5C43"/>
    <w:rsid w:val="009D5DB4"/>
    <w:rsid w:val="009D659A"/>
    <w:rsid w:val="009D65D6"/>
    <w:rsid w:val="009D6D87"/>
    <w:rsid w:val="009D763F"/>
    <w:rsid w:val="009D76BE"/>
    <w:rsid w:val="009D7B66"/>
    <w:rsid w:val="009E03A4"/>
    <w:rsid w:val="009E05DE"/>
    <w:rsid w:val="009E0960"/>
    <w:rsid w:val="009E09E4"/>
    <w:rsid w:val="009E1199"/>
    <w:rsid w:val="009E12DB"/>
    <w:rsid w:val="009E136C"/>
    <w:rsid w:val="009E159B"/>
    <w:rsid w:val="009E1E0D"/>
    <w:rsid w:val="009E1FB9"/>
    <w:rsid w:val="009E200F"/>
    <w:rsid w:val="009E2EE6"/>
    <w:rsid w:val="009E3D80"/>
    <w:rsid w:val="009E459F"/>
    <w:rsid w:val="009E56BA"/>
    <w:rsid w:val="009E6A96"/>
    <w:rsid w:val="009E71FD"/>
    <w:rsid w:val="009E7DDF"/>
    <w:rsid w:val="009E7DE5"/>
    <w:rsid w:val="009E7E12"/>
    <w:rsid w:val="009E7FCF"/>
    <w:rsid w:val="009F0D23"/>
    <w:rsid w:val="009F2DD9"/>
    <w:rsid w:val="009F34E1"/>
    <w:rsid w:val="009F3F28"/>
    <w:rsid w:val="009F41D8"/>
    <w:rsid w:val="009F4245"/>
    <w:rsid w:val="009F507F"/>
    <w:rsid w:val="009F5418"/>
    <w:rsid w:val="009F542A"/>
    <w:rsid w:val="009F5605"/>
    <w:rsid w:val="009F57B4"/>
    <w:rsid w:val="009F5B28"/>
    <w:rsid w:val="009F5D57"/>
    <w:rsid w:val="009F60E8"/>
    <w:rsid w:val="009F691E"/>
    <w:rsid w:val="009F701D"/>
    <w:rsid w:val="009F70CA"/>
    <w:rsid w:val="009F7894"/>
    <w:rsid w:val="009F796E"/>
    <w:rsid w:val="009F7E80"/>
    <w:rsid w:val="009F7EA9"/>
    <w:rsid w:val="00A00940"/>
    <w:rsid w:val="00A00B1D"/>
    <w:rsid w:val="00A012B0"/>
    <w:rsid w:val="00A014C3"/>
    <w:rsid w:val="00A020A0"/>
    <w:rsid w:val="00A02BD8"/>
    <w:rsid w:val="00A03544"/>
    <w:rsid w:val="00A04A34"/>
    <w:rsid w:val="00A054DE"/>
    <w:rsid w:val="00A0554B"/>
    <w:rsid w:val="00A05DD1"/>
    <w:rsid w:val="00A0612B"/>
    <w:rsid w:val="00A065C5"/>
    <w:rsid w:val="00A07114"/>
    <w:rsid w:val="00A0763E"/>
    <w:rsid w:val="00A10253"/>
    <w:rsid w:val="00A105C0"/>
    <w:rsid w:val="00A10934"/>
    <w:rsid w:val="00A112B5"/>
    <w:rsid w:val="00A11483"/>
    <w:rsid w:val="00A11499"/>
    <w:rsid w:val="00A12BEC"/>
    <w:rsid w:val="00A12DDF"/>
    <w:rsid w:val="00A12EF5"/>
    <w:rsid w:val="00A12F1B"/>
    <w:rsid w:val="00A13170"/>
    <w:rsid w:val="00A132E5"/>
    <w:rsid w:val="00A13465"/>
    <w:rsid w:val="00A13E59"/>
    <w:rsid w:val="00A1458E"/>
    <w:rsid w:val="00A14D97"/>
    <w:rsid w:val="00A14E18"/>
    <w:rsid w:val="00A15938"/>
    <w:rsid w:val="00A15D38"/>
    <w:rsid w:val="00A1663C"/>
    <w:rsid w:val="00A16974"/>
    <w:rsid w:val="00A16D3E"/>
    <w:rsid w:val="00A16D4F"/>
    <w:rsid w:val="00A201BC"/>
    <w:rsid w:val="00A206E1"/>
    <w:rsid w:val="00A2091F"/>
    <w:rsid w:val="00A20BB6"/>
    <w:rsid w:val="00A20C97"/>
    <w:rsid w:val="00A21674"/>
    <w:rsid w:val="00A21800"/>
    <w:rsid w:val="00A219B0"/>
    <w:rsid w:val="00A21A38"/>
    <w:rsid w:val="00A23220"/>
    <w:rsid w:val="00A23981"/>
    <w:rsid w:val="00A23EEE"/>
    <w:rsid w:val="00A2404D"/>
    <w:rsid w:val="00A24715"/>
    <w:rsid w:val="00A247C0"/>
    <w:rsid w:val="00A258AF"/>
    <w:rsid w:val="00A25C13"/>
    <w:rsid w:val="00A26550"/>
    <w:rsid w:val="00A26586"/>
    <w:rsid w:val="00A266B3"/>
    <w:rsid w:val="00A27035"/>
    <w:rsid w:val="00A275FD"/>
    <w:rsid w:val="00A2778A"/>
    <w:rsid w:val="00A27D6E"/>
    <w:rsid w:val="00A27F19"/>
    <w:rsid w:val="00A30117"/>
    <w:rsid w:val="00A30351"/>
    <w:rsid w:val="00A30730"/>
    <w:rsid w:val="00A30D87"/>
    <w:rsid w:val="00A30DEC"/>
    <w:rsid w:val="00A311B3"/>
    <w:rsid w:val="00A31381"/>
    <w:rsid w:val="00A313CB"/>
    <w:rsid w:val="00A314FB"/>
    <w:rsid w:val="00A32143"/>
    <w:rsid w:val="00A32923"/>
    <w:rsid w:val="00A3296A"/>
    <w:rsid w:val="00A32C8F"/>
    <w:rsid w:val="00A32EE1"/>
    <w:rsid w:val="00A33684"/>
    <w:rsid w:val="00A33FE0"/>
    <w:rsid w:val="00A34190"/>
    <w:rsid w:val="00A344BF"/>
    <w:rsid w:val="00A3489C"/>
    <w:rsid w:val="00A3515F"/>
    <w:rsid w:val="00A3691B"/>
    <w:rsid w:val="00A36D53"/>
    <w:rsid w:val="00A379E5"/>
    <w:rsid w:val="00A400B3"/>
    <w:rsid w:val="00A401A7"/>
    <w:rsid w:val="00A40A8C"/>
    <w:rsid w:val="00A40B13"/>
    <w:rsid w:val="00A41E0C"/>
    <w:rsid w:val="00A42977"/>
    <w:rsid w:val="00A4342D"/>
    <w:rsid w:val="00A43947"/>
    <w:rsid w:val="00A43DF1"/>
    <w:rsid w:val="00A43E20"/>
    <w:rsid w:val="00A43E9D"/>
    <w:rsid w:val="00A44164"/>
    <w:rsid w:val="00A4445E"/>
    <w:rsid w:val="00A444D0"/>
    <w:rsid w:val="00A4472F"/>
    <w:rsid w:val="00A44A38"/>
    <w:rsid w:val="00A44AE5"/>
    <w:rsid w:val="00A45599"/>
    <w:rsid w:val="00A457C0"/>
    <w:rsid w:val="00A46500"/>
    <w:rsid w:val="00A46634"/>
    <w:rsid w:val="00A47040"/>
    <w:rsid w:val="00A47921"/>
    <w:rsid w:val="00A50264"/>
    <w:rsid w:val="00A5027C"/>
    <w:rsid w:val="00A5070D"/>
    <w:rsid w:val="00A50AD2"/>
    <w:rsid w:val="00A51120"/>
    <w:rsid w:val="00A514AC"/>
    <w:rsid w:val="00A518F3"/>
    <w:rsid w:val="00A52724"/>
    <w:rsid w:val="00A5275C"/>
    <w:rsid w:val="00A52F0B"/>
    <w:rsid w:val="00A52F7D"/>
    <w:rsid w:val="00A5331A"/>
    <w:rsid w:val="00A53551"/>
    <w:rsid w:val="00A53601"/>
    <w:rsid w:val="00A5379B"/>
    <w:rsid w:val="00A53FE1"/>
    <w:rsid w:val="00A544B1"/>
    <w:rsid w:val="00A549B8"/>
    <w:rsid w:val="00A54BFC"/>
    <w:rsid w:val="00A54C45"/>
    <w:rsid w:val="00A54CC7"/>
    <w:rsid w:val="00A550DE"/>
    <w:rsid w:val="00A556A0"/>
    <w:rsid w:val="00A55A45"/>
    <w:rsid w:val="00A55A4A"/>
    <w:rsid w:val="00A56B18"/>
    <w:rsid w:val="00A56B30"/>
    <w:rsid w:val="00A56B9A"/>
    <w:rsid w:val="00A56DBA"/>
    <w:rsid w:val="00A56F5E"/>
    <w:rsid w:val="00A570F9"/>
    <w:rsid w:val="00A57206"/>
    <w:rsid w:val="00A5727E"/>
    <w:rsid w:val="00A57C1E"/>
    <w:rsid w:val="00A57CBF"/>
    <w:rsid w:val="00A60A1B"/>
    <w:rsid w:val="00A60DFD"/>
    <w:rsid w:val="00A60F3F"/>
    <w:rsid w:val="00A61055"/>
    <w:rsid w:val="00A610A8"/>
    <w:rsid w:val="00A6157B"/>
    <w:rsid w:val="00A6212F"/>
    <w:rsid w:val="00A62706"/>
    <w:rsid w:val="00A627D4"/>
    <w:rsid w:val="00A62B08"/>
    <w:rsid w:val="00A62EDB"/>
    <w:rsid w:val="00A63960"/>
    <w:rsid w:val="00A63FC1"/>
    <w:rsid w:val="00A64EC4"/>
    <w:rsid w:val="00A652E5"/>
    <w:rsid w:val="00A65367"/>
    <w:rsid w:val="00A654E9"/>
    <w:rsid w:val="00A6655E"/>
    <w:rsid w:val="00A66A2E"/>
    <w:rsid w:val="00A66D36"/>
    <w:rsid w:val="00A67630"/>
    <w:rsid w:val="00A67DE3"/>
    <w:rsid w:val="00A67ED1"/>
    <w:rsid w:val="00A67F78"/>
    <w:rsid w:val="00A70B13"/>
    <w:rsid w:val="00A70B94"/>
    <w:rsid w:val="00A70F93"/>
    <w:rsid w:val="00A715F9"/>
    <w:rsid w:val="00A716D1"/>
    <w:rsid w:val="00A71872"/>
    <w:rsid w:val="00A71A2E"/>
    <w:rsid w:val="00A72728"/>
    <w:rsid w:val="00A727D7"/>
    <w:rsid w:val="00A72AC7"/>
    <w:rsid w:val="00A73538"/>
    <w:rsid w:val="00A73AFA"/>
    <w:rsid w:val="00A73C75"/>
    <w:rsid w:val="00A743CC"/>
    <w:rsid w:val="00A74820"/>
    <w:rsid w:val="00A74A6F"/>
    <w:rsid w:val="00A74B30"/>
    <w:rsid w:val="00A7583D"/>
    <w:rsid w:val="00A75CD5"/>
    <w:rsid w:val="00A75E28"/>
    <w:rsid w:val="00A762D6"/>
    <w:rsid w:val="00A76747"/>
    <w:rsid w:val="00A76934"/>
    <w:rsid w:val="00A76DF8"/>
    <w:rsid w:val="00A7717A"/>
    <w:rsid w:val="00A77CA5"/>
    <w:rsid w:val="00A80620"/>
    <w:rsid w:val="00A80C0A"/>
    <w:rsid w:val="00A8162E"/>
    <w:rsid w:val="00A8173B"/>
    <w:rsid w:val="00A82004"/>
    <w:rsid w:val="00A8291F"/>
    <w:rsid w:val="00A82EF1"/>
    <w:rsid w:val="00A83945"/>
    <w:rsid w:val="00A8440D"/>
    <w:rsid w:val="00A84C51"/>
    <w:rsid w:val="00A85022"/>
    <w:rsid w:val="00A8526E"/>
    <w:rsid w:val="00A85C2D"/>
    <w:rsid w:val="00A864D7"/>
    <w:rsid w:val="00A8662F"/>
    <w:rsid w:val="00A86723"/>
    <w:rsid w:val="00A87308"/>
    <w:rsid w:val="00A901CA"/>
    <w:rsid w:val="00A9055F"/>
    <w:rsid w:val="00A90D34"/>
    <w:rsid w:val="00A91B16"/>
    <w:rsid w:val="00A91C3C"/>
    <w:rsid w:val="00A92924"/>
    <w:rsid w:val="00A92D10"/>
    <w:rsid w:val="00A9301D"/>
    <w:rsid w:val="00A939FA"/>
    <w:rsid w:val="00A93E9C"/>
    <w:rsid w:val="00A945A5"/>
    <w:rsid w:val="00A948F4"/>
    <w:rsid w:val="00A94CF9"/>
    <w:rsid w:val="00A94D08"/>
    <w:rsid w:val="00A95A2C"/>
    <w:rsid w:val="00A95FFB"/>
    <w:rsid w:val="00A96651"/>
    <w:rsid w:val="00A96D62"/>
    <w:rsid w:val="00A96FFC"/>
    <w:rsid w:val="00A9790E"/>
    <w:rsid w:val="00A97A8F"/>
    <w:rsid w:val="00AA02E1"/>
    <w:rsid w:val="00AA0312"/>
    <w:rsid w:val="00AA0983"/>
    <w:rsid w:val="00AA0C03"/>
    <w:rsid w:val="00AA0FD5"/>
    <w:rsid w:val="00AA10C3"/>
    <w:rsid w:val="00AA140F"/>
    <w:rsid w:val="00AA1489"/>
    <w:rsid w:val="00AA16B5"/>
    <w:rsid w:val="00AA17E3"/>
    <w:rsid w:val="00AA18BD"/>
    <w:rsid w:val="00AA220D"/>
    <w:rsid w:val="00AA2715"/>
    <w:rsid w:val="00AA29C3"/>
    <w:rsid w:val="00AA2E12"/>
    <w:rsid w:val="00AA3177"/>
    <w:rsid w:val="00AA31A4"/>
    <w:rsid w:val="00AA3398"/>
    <w:rsid w:val="00AA3AE4"/>
    <w:rsid w:val="00AA3EBF"/>
    <w:rsid w:val="00AA3FBD"/>
    <w:rsid w:val="00AA4497"/>
    <w:rsid w:val="00AA453F"/>
    <w:rsid w:val="00AA467D"/>
    <w:rsid w:val="00AA4D17"/>
    <w:rsid w:val="00AA4DAE"/>
    <w:rsid w:val="00AA5B22"/>
    <w:rsid w:val="00AA610A"/>
    <w:rsid w:val="00AA657C"/>
    <w:rsid w:val="00AA6612"/>
    <w:rsid w:val="00AA6C7A"/>
    <w:rsid w:val="00AA7838"/>
    <w:rsid w:val="00AA78C8"/>
    <w:rsid w:val="00AA7A02"/>
    <w:rsid w:val="00AB045F"/>
    <w:rsid w:val="00AB10AB"/>
    <w:rsid w:val="00AB178C"/>
    <w:rsid w:val="00AB199B"/>
    <w:rsid w:val="00AB1A0F"/>
    <w:rsid w:val="00AB2523"/>
    <w:rsid w:val="00AB25F3"/>
    <w:rsid w:val="00AB2A68"/>
    <w:rsid w:val="00AB35D9"/>
    <w:rsid w:val="00AB3870"/>
    <w:rsid w:val="00AB3BF3"/>
    <w:rsid w:val="00AB3C87"/>
    <w:rsid w:val="00AB4A21"/>
    <w:rsid w:val="00AB4C37"/>
    <w:rsid w:val="00AB4FAA"/>
    <w:rsid w:val="00AB51A0"/>
    <w:rsid w:val="00AB5259"/>
    <w:rsid w:val="00AB5890"/>
    <w:rsid w:val="00AB5BA9"/>
    <w:rsid w:val="00AB5BEA"/>
    <w:rsid w:val="00AB6012"/>
    <w:rsid w:val="00AB60B5"/>
    <w:rsid w:val="00AB60F8"/>
    <w:rsid w:val="00AB6161"/>
    <w:rsid w:val="00AB742A"/>
    <w:rsid w:val="00AB7848"/>
    <w:rsid w:val="00AB7AFE"/>
    <w:rsid w:val="00AB7B78"/>
    <w:rsid w:val="00AC0221"/>
    <w:rsid w:val="00AC04E4"/>
    <w:rsid w:val="00AC0BA4"/>
    <w:rsid w:val="00AC1C55"/>
    <w:rsid w:val="00AC1CD1"/>
    <w:rsid w:val="00AC288A"/>
    <w:rsid w:val="00AC2C13"/>
    <w:rsid w:val="00AC2FAC"/>
    <w:rsid w:val="00AC341C"/>
    <w:rsid w:val="00AC35D0"/>
    <w:rsid w:val="00AC3C36"/>
    <w:rsid w:val="00AC3C7B"/>
    <w:rsid w:val="00AC4485"/>
    <w:rsid w:val="00AC4880"/>
    <w:rsid w:val="00AC48FE"/>
    <w:rsid w:val="00AC4B7A"/>
    <w:rsid w:val="00AC4DCD"/>
    <w:rsid w:val="00AC5015"/>
    <w:rsid w:val="00AC51A8"/>
    <w:rsid w:val="00AC5830"/>
    <w:rsid w:val="00AC5EC1"/>
    <w:rsid w:val="00AC6090"/>
    <w:rsid w:val="00AC6299"/>
    <w:rsid w:val="00AC6566"/>
    <w:rsid w:val="00AC68C6"/>
    <w:rsid w:val="00AC7241"/>
    <w:rsid w:val="00AD018E"/>
    <w:rsid w:val="00AD0479"/>
    <w:rsid w:val="00AD0A63"/>
    <w:rsid w:val="00AD0B48"/>
    <w:rsid w:val="00AD1055"/>
    <w:rsid w:val="00AD114D"/>
    <w:rsid w:val="00AD18FC"/>
    <w:rsid w:val="00AD19B7"/>
    <w:rsid w:val="00AD1E95"/>
    <w:rsid w:val="00AD1F76"/>
    <w:rsid w:val="00AD2377"/>
    <w:rsid w:val="00AD305C"/>
    <w:rsid w:val="00AD3B89"/>
    <w:rsid w:val="00AD3D60"/>
    <w:rsid w:val="00AD3DE1"/>
    <w:rsid w:val="00AD3F00"/>
    <w:rsid w:val="00AD4044"/>
    <w:rsid w:val="00AD41AC"/>
    <w:rsid w:val="00AD4C7D"/>
    <w:rsid w:val="00AD4E8F"/>
    <w:rsid w:val="00AD55CE"/>
    <w:rsid w:val="00AD568E"/>
    <w:rsid w:val="00AD5702"/>
    <w:rsid w:val="00AD5CD5"/>
    <w:rsid w:val="00AD62F3"/>
    <w:rsid w:val="00AD6EB4"/>
    <w:rsid w:val="00AD73E6"/>
    <w:rsid w:val="00AD758E"/>
    <w:rsid w:val="00AD7ADE"/>
    <w:rsid w:val="00AD7EE3"/>
    <w:rsid w:val="00AE011C"/>
    <w:rsid w:val="00AE0140"/>
    <w:rsid w:val="00AE02ED"/>
    <w:rsid w:val="00AE0301"/>
    <w:rsid w:val="00AE1503"/>
    <w:rsid w:val="00AE165C"/>
    <w:rsid w:val="00AE1D32"/>
    <w:rsid w:val="00AE2109"/>
    <w:rsid w:val="00AE27B6"/>
    <w:rsid w:val="00AE27DB"/>
    <w:rsid w:val="00AE280D"/>
    <w:rsid w:val="00AE29EC"/>
    <w:rsid w:val="00AE2AE9"/>
    <w:rsid w:val="00AE2CA3"/>
    <w:rsid w:val="00AE33B4"/>
    <w:rsid w:val="00AE3860"/>
    <w:rsid w:val="00AE397E"/>
    <w:rsid w:val="00AE3A04"/>
    <w:rsid w:val="00AE3ABF"/>
    <w:rsid w:val="00AE3BC2"/>
    <w:rsid w:val="00AE3E42"/>
    <w:rsid w:val="00AE417B"/>
    <w:rsid w:val="00AE51A0"/>
    <w:rsid w:val="00AE5213"/>
    <w:rsid w:val="00AE5575"/>
    <w:rsid w:val="00AE5685"/>
    <w:rsid w:val="00AE5A13"/>
    <w:rsid w:val="00AE5A49"/>
    <w:rsid w:val="00AE66CF"/>
    <w:rsid w:val="00AE6A41"/>
    <w:rsid w:val="00AE70A7"/>
    <w:rsid w:val="00AE74DE"/>
    <w:rsid w:val="00AE7B1C"/>
    <w:rsid w:val="00AE7E4C"/>
    <w:rsid w:val="00AE7F36"/>
    <w:rsid w:val="00AF068D"/>
    <w:rsid w:val="00AF08B7"/>
    <w:rsid w:val="00AF0FD1"/>
    <w:rsid w:val="00AF1388"/>
    <w:rsid w:val="00AF1634"/>
    <w:rsid w:val="00AF1EF9"/>
    <w:rsid w:val="00AF1F65"/>
    <w:rsid w:val="00AF1FDD"/>
    <w:rsid w:val="00AF2042"/>
    <w:rsid w:val="00AF2510"/>
    <w:rsid w:val="00AF272C"/>
    <w:rsid w:val="00AF273A"/>
    <w:rsid w:val="00AF2749"/>
    <w:rsid w:val="00AF291A"/>
    <w:rsid w:val="00AF2D9E"/>
    <w:rsid w:val="00AF316E"/>
    <w:rsid w:val="00AF37AA"/>
    <w:rsid w:val="00AF3A9E"/>
    <w:rsid w:val="00AF3D44"/>
    <w:rsid w:val="00AF4433"/>
    <w:rsid w:val="00AF497D"/>
    <w:rsid w:val="00AF54CA"/>
    <w:rsid w:val="00AF56C1"/>
    <w:rsid w:val="00AF59D7"/>
    <w:rsid w:val="00AF5B07"/>
    <w:rsid w:val="00AF63F5"/>
    <w:rsid w:val="00AF6728"/>
    <w:rsid w:val="00AF6B62"/>
    <w:rsid w:val="00AF6C50"/>
    <w:rsid w:val="00AF6F3C"/>
    <w:rsid w:val="00AF7B9A"/>
    <w:rsid w:val="00B00E4A"/>
    <w:rsid w:val="00B010D0"/>
    <w:rsid w:val="00B01AE6"/>
    <w:rsid w:val="00B01DEE"/>
    <w:rsid w:val="00B01F45"/>
    <w:rsid w:val="00B02E52"/>
    <w:rsid w:val="00B02F2A"/>
    <w:rsid w:val="00B02F38"/>
    <w:rsid w:val="00B02FCF"/>
    <w:rsid w:val="00B03005"/>
    <w:rsid w:val="00B041ED"/>
    <w:rsid w:val="00B041FB"/>
    <w:rsid w:val="00B044B1"/>
    <w:rsid w:val="00B04641"/>
    <w:rsid w:val="00B04B63"/>
    <w:rsid w:val="00B04C2A"/>
    <w:rsid w:val="00B04E6A"/>
    <w:rsid w:val="00B05349"/>
    <w:rsid w:val="00B05815"/>
    <w:rsid w:val="00B0634B"/>
    <w:rsid w:val="00B064CA"/>
    <w:rsid w:val="00B07030"/>
    <w:rsid w:val="00B0717D"/>
    <w:rsid w:val="00B07408"/>
    <w:rsid w:val="00B07527"/>
    <w:rsid w:val="00B076E7"/>
    <w:rsid w:val="00B0782C"/>
    <w:rsid w:val="00B07956"/>
    <w:rsid w:val="00B07FD9"/>
    <w:rsid w:val="00B10367"/>
    <w:rsid w:val="00B10947"/>
    <w:rsid w:val="00B11A3D"/>
    <w:rsid w:val="00B12CF6"/>
    <w:rsid w:val="00B130BF"/>
    <w:rsid w:val="00B1311C"/>
    <w:rsid w:val="00B13A84"/>
    <w:rsid w:val="00B14CC0"/>
    <w:rsid w:val="00B15098"/>
    <w:rsid w:val="00B15234"/>
    <w:rsid w:val="00B1542B"/>
    <w:rsid w:val="00B157D7"/>
    <w:rsid w:val="00B1623F"/>
    <w:rsid w:val="00B167A4"/>
    <w:rsid w:val="00B16AA1"/>
    <w:rsid w:val="00B16D6A"/>
    <w:rsid w:val="00B170C5"/>
    <w:rsid w:val="00B17C00"/>
    <w:rsid w:val="00B17CFE"/>
    <w:rsid w:val="00B17FEE"/>
    <w:rsid w:val="00B200E1"/>
    <w:rsid w:val="00B20349"/>
    <w:rsid w:val="00B205FD"/>
    <w:rsid w:val="00B20996"/>
    <w:rsid w:val="00B20D0B"/>
    <w:rsid w:val="00B216E5"/>
    <w:rsid w:val="00B218DF"/>
    <w:rsid w:val="00B21D51"/>
    <w:rsid w:val="00B22C30"/>
    <w:rsid w:val="00B22D7B"/>
    <w:rsid w:val="00B22EC4"/>
    <w:rsid w:val="00B23397"/>
    <w:rsid w:val="00B23C31"/>
    <w:rsid w:val="00B23D65"/>
    <w:rsid w:val="00B2412E"/>
    <w:rsid w:val="00B248E5"/>
    <w:rsid w:val="00B24BD7"/>
    <w:rsid w:val="00B25038"/>
    <w:rsid w:val="00B25311"/>
    <w:rsid w:val="00B2561C"/>
    <w:rsid w:val="00B2587E"/>
    <w:rsid w:val="00B260FD"/>
    <w:rsid w:val="00B26237"/>
    <w:rsid w:val="00B263C7"/>
    <w:rsid w:val="00B2656C"/>
    <w:rsid w:val="00B26D87"/>
    <w:rsid w:val="00B27196"/>
    <w:rsid w:val="00B276A0"/>
    <w:rsid w:val="00B27B24"/>
    <w:rsid w:val="00B27D44"/>
    <w:rsid w:val="00B303AC"/>
    <w:rsid w:val="00B3077E"/>
    <w:rsid w:val="00B30B14"/>
    <w:rsid w:val="00B3159F"/>
    <w:rsid w:val="00B31615"/>
    <w:rsid w:val="00B316A9"/>
    <w:rsid w:val="00B32288"/>
    <w:rsid w:val="00B327F4"/>
    <w:rsid w:val="00B32ACB"/>
    <w:rsid w:val="00B32F2A"/>
    <w:rsid w:val="00B32F85"/>
    <w:rsid w:val="00B3377B"/>
    <w:rsid w:val="00B3435A"/>
    <w:rsid w:val="00B3480E"/>
    <w:rsid w:val="00B34C59"/>
    <w:rsid w:val="00B34C74"/>
    <w:rsid w:val="00B3508C"/>
    <w:rsid w:val="00B35186"/>
    <w:rsid w:val="00B35BC0"/>
    <w:rsid w:val="00B36596"/>
    <w:rsid w:val="00B369C7"/>
    <w:rsid w:val="00B36DC7"/>
    <w:rsid w:val="00B36F7E"/>
    <w:rsid w:val="00B37102"/>
    <w:rsid w:val="00B37235"/>
    <w:rsid w:val="00B37389"/>
    <w:rsid w:val="00B37806"/>
    <w:rsid w:val="00B37837"/>
    <w:rsid w:val="00B37A8C"/>
    <w:rsid w:val="00B37D37"/>
    <w:rsid w:val="00B404FF"/>
    <w:rsid w:val="00B40B1E"/>
    <w:rsid w:val="00B413BA"/>
    <w:rsid w:val="00B41C3A"/>
    <w:rsid w:val="00B42133"/>
    <w:rsid w:val="00B426FD"/>
    <w:rsid w:val="00B42DB7"/>
    <w:rsid w:val="00B43C90"/>
    <w:rsid w:val="00B443E2"/>
    <w:rsid w:val="00B449FD"/>
    <w:rsid w:val="00B45C85"/>
    <w:rsid w:val="00B46792"/>
    <w:rsid w:val="00B46EF7"/>
    <w:rsid w:val="00B47088"/>
    <w:rsid w:val="00B471FA"/>
    <w:rsid w:val="00B473DB"/>
    <w:rsid w:val="00B501B5"/>
    <w:rsid w:val="00B503D2"/>
    <w:rsid w:val="00B504B6"/>
    <w:rsid w:val="00B51238"/>
    <w:rsid w:val="00B51F8D"/>
    <w:rsid w:val="00B5287D"/>
    <w:rsid w:val="00B52A03"/>
    <w:rsid w:val="00B53209"/>
    <w:rsid w:val="00B538A5"/>
    <w:rsid w:val="00B53CD1"/>
    <w:rsid w:val="00B53CF0"/>
    <w:rsid w:val="00B54D39"/>
    <w:rsid w:val="00B55AF3"/>
    <w:rsid w:val="00B55C1E"/>
    <w:rsid w:val="00B56306"/>
    <w:rsid w:val="00B56366"/>
    <w:rsid w:val="00B5656D"/>
    <w:rsid w:val="00B56962"/>
    <w:rsid w:val="00B569EC"/>
    <w:rsid w:val="00B56FC3"/>
    <w:rsid w:val="00B5709A"/>
    <w:rsid w:val="00B60138"/>
    <w:rsid w:val="00B613E1"/>
    <w:rsid w:val="00B6162C"/>
    <w:rsid w:val="00B61B87"/>
    <w:rsid w:val="00B61D42"/>
    <w:rsid w:val="00B6255F"/>
    <w:rsid w:val="00B62BB3"/>
    <w:rsid w:val="00B63C14"/>
    <w:rsid w:val="00B6404C"/>
    <w:rsid w:val="00B64262"/>
    <w:rsid w:val="00B642F6"/>
    <w:rsid w:val="00B643A4"/>
    <w:rsid w:val="00B6494F"/>
    <w:rsid w:val="00B64ECD"/>
    <w:rsid w:val="00B64F79"/>
    <w:rsid w:val="00B659F7"/>
    <w:rsid w:val="00B65A0A"/>
    <w:rsid w:val="00B65DDD"/>
    <w:rsid w:val="00B65F1E"/>
    <w:rsid w:val="00B66296"/>
    <w:rsid w:val="00B6654F"/>
    <w:rsid w:val="00B667E5"/>
    <w:rsid w:val="00B66CE6"/>
    <w:rsid w:val="00B67281"/>
    <w:rsid w:val="00B67CFF"/>
    <w:rsid w:val="00B67E94"/>
    <w:rsid w:val="00B701B0"/>
    <w:rsid w:val="00B70765"/>
    <w:rsid w:val="00B70B9C"/>
    <w:rsid w:val="00B710C6"/>
    <w:rsid w:val="00B71352"/>
    <w:rsid w:val="00B71428"/>
    <w:rsid w:val="00B71515"/>
    <w:rsid w:val="00B717FD"/>
    <w:rsid w:val="00B71A25"/>
    <w:rsid w:val="00B72547"/>
    <w:rsid w:val="00B72608"/>
    <w:rsid w:val="00B727D1"/>
    <w:rsid w:val="00B72D51"/>
    <w:rsid w:val="00B72E1F"/>
    <w:rsid w:val="00B73227"/>
    <w:rsid w:val="00B73387"/>
    <w:rsid w:val="00B737DC"/>
    <w:rsid w:val="00B73F7E"/>
    <w:rsid w:val="00B74544"/>
    <w:rsid w:val="00B7485D"/>
    <w:rsid w:val="00B74AB9"/>
    <w:rsid w:val="00B75480"/>
    <w:rsid w:val="00B7583F"/>
    <w:rsid w:val="00B7703E"/>
    <w:rsid w:val="00B8090C"/>
    <w:rsid w:val="00B80F42"/>
    <w:rsid w:val="00B81120"/>
    <w:rsid w:val="00B815B3"/>
    <w:rsid w:val="00B81A92"/>
    <w:rsid w:val="00B81B05"/>
    <w:rsid w:val="00B824F9"/>
    <w:rsid w:val="00B82AE5"/>
    <w:rsid w:val="00B82FFA"/>
    <w:rsid w:val="00B8329E"/>
    <w:rsid w:val="00B83378"/>
    <w:rsid w:val="00B835F9"/>
    <w:rsid w:val="00B8402F"/>
    <w:rsid w:val="00B849DC"/>
    <w:rsid w:val="00B849FE"/>
    <w:rsid w:val="00B84F01"/>
    <w:rsid w:val="00B85CEC"/>
    <w:rsid w:val="00B86DA6"/>
    <w:rsid w:val="00B86DF5"/>
    <w:rsid w:val="00B871BE"/>
    <w:rsid w:val="00B87235"/>
    <w:rsid w:val="00B87269"/>
    <w:rsid w:val="00B876CD"/>
    <w:rsid w:val="00B900D1"/>
    <w:rsid w:val="00B905E0"/>
    <w:rsid w:val="00B9080E"/>
    <w:rsid w:val="00B90AFC"/>
    <w:rsid w:val="00B90B37"/>
    <w:rsid w:val="00B90BC3"/>
    <w:rsid w:val="00B9228A"/>
    <w:rsid w:val="00B9253E"/>
    <w:rsid w:val="00B926F5"/>
    <w:rsid w:val="00B9282A"/>
    <w:rsid w:val="00B92E2B"/>
    <w:rsid w:val="00B92FA7"/>
    <w:rsid w:val="00B933AD"/>
    <w:rsid w:val="00B93516"/>
    <w:rsid w:val="00B93793"/>
    <w:rsid w:val="00B93EB3"/>
    <w:rsid w:val="00B94CDF"/>
    <w:rsid w:val="00B94E1F"/>
    <w:rsid w:val="00B950C7"/>
    <w:rsid w:val="00B956AB"/>
    <w:rsid w:val="00B95F3E"/>
    <w:rsid w:val="00B963B0"/>
    <w:rsid w:val="00B9649F"/>
    <w:rsid w:val="00B96D43"/>
    <w:rsid w:val="00B96D62"/>
    <w:rsid w:val="00B96F60"/>
    <w:rsid w:val="00B97407"/>
    <w:rsid w:val="00B97873"/>
    <w:rsid w:val="00B97E23"/>
    <w:rsid w:val="00BA0709"/>
    <w:rsid w:val="00BA1764"/>
    <w:rsid w:val="00BA1941"/>
    <w:rsid w:val="00BA1C2F"/>
    <w:rsid w:val="00BA22F5"/>
    <w:rsid w:val="00BA30E3"/>
    <w:rsid w:val="00BA3139"/>
    <w:rsid w:val="00BA3160"/>
    <w:rsid w:val="00BA39A0"/>
    <w:rsid w:val="00BA3E49"/>
    <w:rsid w:val="00BA3EB1"/>
    <w:rsid w:val="00BA4371"/>
    <w:rsid w:val="00BA4528"/>
    <w:rsid w:val="00BA5102"/>
    <w:rsid w:val="00BA539A"/>
    <w:rsid w:val="00BA54C8"/>
    <w:rsid w:val="00BA5807"/>
    <w:rsid w:val="00BA5A15"/>
    <w:rsid w:val="00BA5A6D"/>
    <w:rsid w:val="00BA5C5D"/>
    <w:rsid w:val="00BA609C"/>
    <w:rsid w:val="00BA621D"/>
    <w:rsid w:val="00BA6C81"/>
    <w:rsid w:val="00BA6CBA"/>
    <w:rsid w:val="00BA76C5"/>
    <w:rsid w:val="00BA7C9D"/>
    <w:rsid w:val="00BA7F8E"/>
    <w:rsid w:val="00BB1210"/>
    <w:rsid w:val="00BB1262"/>
    <w:rsid w:val="00BB13B6"/>
    <w:rsid w:val="00BB156E"/>
    <w:rsid w:val="00BB17E8"/>
    <w:rsid w:val="00BB19D4"/>
    <w:rsid w:val="00BB1C25"/>
    <w:rsid w:val="00BB1CB1"/>
    <w:rsid w:val="00BB23F3"/>
    <w:rsid w:val="00BB245A"/>
    <w:rsid w:val="00BB2500"/>
    <w:rsid w:val="00BB2A4D"/>
    <w:rsid w:val="00BB2DAA"/>
    <w:rsid w:val="00BB2FB7"/>
    <w:rsid w:val="00BB2FF8"/>
    <w:rsid w:val="00BB34A6"/>
    <w:rsid w:val="00BB3F3B"/>
    <w:rsid w:val="00BB3F69"/>
    <w:rsid w:val="00BB42B4"/>
    <w:rsid w:val="00BB4546"/>
    <w:rsid w:val="00BB4733"/>
    <w:rsid w:val="00BB4785"/>
    <w:rsid w:val="00BB4F6D"/>
    <w:rsid w:val="00BB50EB"/>
    <w:rsid w:val="00BB550D"/>
    <w:rsid w:val="00BB593C"/>
    <w:rsid w:val="00BB5B2C"/>
    <w:rsid w:val="00BB608A"/>
    <w:rsid w:val="00BB6549"/>
    <w:rsid w:val="00BB6657"/>
    <w:rsid w:val="00BB6CC8"/>
    <w:rsid w:val="00BB7461"/>
    <w:rsid w:val="00BB75E8"/>
    <w:rsid w:val="00BB75F4"/>
    <w:rsid w:val="00BB7C9F"/>
    <w:rsid w:val="00BC02BF"/>
    <w:rsid w:val="00BC04F0"/>
    <w:rsid w:val="00BC1AD9"/>
    <w:rsid w:val="00BC236E"/>
    <w:rsid w:val="00BC27B0"/>
    <w:rsid w:val="00BC28A0"/>
    <w:rsid w:val="00BC336F"/>
    <w:rsid w:val="00BC44AC"/>
    <w:rsid w:val="00BC4516"/>
    <w:rsid w:val="00BC4845"/>
    <w:rsid w:val="00BC4C9E"/>
    <w:rsid w:val="00BC56C9"/>
    <w:rsid w:val="00BC5747"/>
    <w:rsid w:val="00BC57FF"/>
    <w:rsid w:val="00BC5DCF"/>
    <w:rsid w:val="00BC60B8"/>
    <w:rsid w:val="00BC6BA4"/>
    <w:rsid w:val="00BC71B4"/>
    <w:rsid w:val="00BD0744"/>
    <w:rsid w:val="00BD078C"/>
    <w:rsid w:val="00BD08BD"/>
    <w:rsid w:val="00BD0C06"/>
    <w:rsid w:val="00BD0DAF"/>
    <w:rsid w:val="00BD0E24"/>
    <w:rsid w:val="00BD1814"/>
    <w:rsid w:val="00BD1B5A"/>
    <w:rsid w:val="00BD1F03"/>
    <w:rsid w:val="00BD304B"/>
    <w:rsid w:val="00BD38EF"/>
    <w:rsid w:val="00BD3EFD"/>
    <w:rsid w:val="00BD3F69"/>
    <w:rsid w:val="00BD435C"/>
    <w:rsid w:val="00BD532A"/>
    <w:rsid w:val="00BD586A"/>
    <w:rsid w:val="00BD730E"/>
    <w:rsid w:val="00BD7552"/>
    <w:rsid w:val="00BE0DA6"/>
    <w:rsid w:val="00BE1A1F"/>
    <w:rsid w:val="00BE210A"/>
    <w:rsid w:val="00BE22B2"/>
    <w:rsid w:val="00BE236F"/>
    <w:rsid w:val="00BE24BB"/>
    <w:rsid w:val="00BE269A"/>
    <w:rsid w:val="00BE290A"/>
    <w:rsid w:val="00BE2A57"/>
    <w:rsid w:val="00BE30FA"/>
    <w:rsid w:val="00BE335E"/>
    <w:rsid w:val="00BE35DE"/>
    <w:rsid w:val="00BE362B"/>
    <w:rsid w:val="00BE4494"/>
    <w:rsid w:val="00BE485E"/>
    <w:rsid w:val="00BE49FF"/>
    <w:rsid w:val="00BE53FD"/>
    <w:rsid w:val="00BE5A20"/>
    <w:rsid w:val="00BE5C6A"/>
    <w:rsid w:val="00BE5C71"/>
    <w:rsid w:val="00BE694D"/>
    <w:rsid w:val="00BE6C93"/>
    <w:rsid w:val="00BE72D5"/>
    <w:rsid w:val="00BE7714"/>
    <w:rsid w:val="00BE7790"/>
    <w:rsid w:val="00BF007E"/>
    <w:rsid w:val="00BF08BE"/>
    <w:rsid w:val="00BF0D41"/>
    <w:rsid w:val="00BF19DF"/>
    <w:rsid w:val="00BF2477"/>
    <w:rsid w:val="00BF25D9"/>
    <w:rsid w:val="00BF2EFB"/>
    <w:rsid w:val="00BF31BA"/>
    <w:rsid w:val="00BF3470"/>
    <w:rsid w:val="00BF3F47"/>
    <w:rsid w:val="00BF4529"/>
    <w:rsid w:val="00BF47DA"/>
    <w:rsid w:val="00BF48D1"/>
    <w:rsid w:val="00BF4D42"/>
    <w:rsid w:val="00BF4F43"/>
    <w:rsid w:val="00BF5257"/>
    <w:rsid w:val="00BF5C75"/>
    <w:rsid w:val="00BF60E8"/>
    <w:rsid w:val="00BF61B4"/>
    <w:rsid w:val="00BF62A2"/>
    <w:rsid w:val="00BF6A21"/>
    <w:rsid w:val="00BF6AD2"/>
    <w:rsid w:val="00BF7531"/>
    <w:rsid w:val="00BF77B9"/>
    <w:rsid w:val="00BF7AE9"/>
    <w:rsid w:val="00BF7B5F"/>
    <w:rsid w:val="00C00769"/>
    <w:rsid w:val="00C01249"/>
    <w:rsid w:val="00C01730"/>
    <w:rsid w:val="00C01951"/>
    <w:rsid w:val="00C025B0"/>
    <w:rsid w:val="00C02AF7"/>
    <w:rsid w:val="00C031C4"/>
    <w:rsid w:val="00C03A27"/>
    <w:rsid w:val="00C04466"/>
    <w:rsid w:val="00C04AAD"/>
    <w:rsid w:val="00C04C98"/>
    <w:rsid w:val="00C04FB2"/>
    <w:rsid w:val="00C05842"/>
    <w:rsid w:val="00C05D2A"/>
    <w:rsid w:val="00C05EF1"/>
    <w:rsid w:val="00C06DA0"/>
    <w:rsid w:val="00C06FEA"/>
    <w:rsid w:val="00C07A40"/>
    <w:rsid w:val="00C07BAD"/>
    <w:rsid w:val="00C07BCF"/>
    <w:rsid w:val="00C10427"/>
    <w:rsid w:val="00C110AE"/>
    <w:rsid w:val="00C11221"/>
    <w:rsid w:val="00C11D18"/>
    <w:rsid w:val="00C11F3B"/>
    <w:rsid w:val="00C12268"/>
    <w:rsid w:val="00C123A1"/>
    <w:rsid w:val="00C136AB"/>
    <w:rsid w:val="00C136F8"/>
    <w:rsid w:val="00C13739"/>
    <w:rsid w:val="00C13823"/>
    <w:rsid w:val="00C1384D"/>
    <w:rsid w:val="00C13F73"/>
    <w:rsid w:val="00C14655"/>
    <w:rsid w:val="00C146F7"/>
    <w:rsid w:val="00C1494C"/>
    <w:rsid w:val="00C14B45"/>
    <w:rsid w:val="00C14C1A"/>
    <w:rsid w:val="00C1562B"/>
    <w:rsid w:val="00C15718"/>
    <w:rsid w:val="00C159B1"/>
    <w:rsid w:val="00C173B5"/>
    <w:rsid w:val="00C17415"/>
    <w:rsid w:val="00C17F24"/>
    <w:rsid w:val="00C200AA"/>
    <w:rsid w:val="00C2079E"/>
    <w:rsid w:val="00C209B8"/>
    <w:rsid w:val="00C20EDE"/>
    <w:rsid w:val="00C20FE8"/>
    <w:rsid w:val="00C214EE"/>
    <w:rsid w:val="00C21BE9"/>
    <w:rsid w:val="00C21FA4"/>
    <w:rsid w:val="00C22056"/>
    <w:rsid w:val="00C2227A"/>
    <w:rsid w:val="00C22ABF"/>
    <w:rsid w:val="00C2347C"/>
    <w:rsid w:val="00C23652"/>
    <w:rsid w:val="00C237F6"/>
    <w:rsid w:val="00C239B3"/>
    <w:rsid w:val="00C239E3"/>
    <w:rsid w:val="00C23D4A"/>
    <w:rsid w:val="00C242A3"/>
    <w:rsid w:val="00C24395"/>
    <w:rsid w:val="00C247EE"/>
    <w:rsid w:val="00C24C09"/>
    <w:rsid w:val="00C255E4"/>
    <w:rsid w:val="00C26517"/>
    <w:rsid w:val="00C26849"/>
    <w:rsid w:val="00C26BAF"/>
    <w:rsid w:val="00C26C27"/>
    <w:rsid w:val="00C3008D"/>
    <w:rsid w:val="00C300AE"/>
    <w:rsid w:val="00C303B4"/>
    <w:rsid w:val="00C307B4"/>
    <w:rsid w:val="00C31801"/>
    <w:rsid w:val="00C3188A"/>
    <w:rsid w:val="00C31B4E"/>
    <w:rsid w:val="00C325AF"/>
    <w:rsid w:val="00C32B8D"/>
    <w:rsid w:val="00C32C61"/>
    <w:rsid w:val="00C33762"/>
    <w:rsid w:val="00C33CA1"/>
    <w:rsid w:val="00C33F27"/>
    <w:rsid w:val="00C34D6A"/>
    <w:rsid w:val="00C35F88"/>
    <w:rsid w:val="00C36C66"/>
    <w:rsid w:val="00C36CD6"/>
    <w:rsid w:val="00C36E53"/>
    <w:rsid w:val="00C37512"/>
    <w:rsid w:val="00C37CE1"/>
    <w:rsid w:val="00C37ED3"/>
    <w:rsid w:val="00C407AF"/>
    <w:rsid w:val="00C40CCC"/>
    <w:rsid w:val="00C40D0E"/>
    <w:rsid w:val="00C417C8"/>
    <w:rsid w:val="00C4180C"/>
    <w:rsid w:val="00C41F93"/>
    <w:rsid w:val="00C4229A"/>
    <w:rsid w:val="00C42741"/>
    <w:rsid w:val="00C428EE"/>
    <w:rsid w:val="00C42D67"/>
    <w:rsid w:val="00C43AC3"/>
    <w:rsid w:val="00C43D30"/>
    <w:rsid w:val="00C44245"/>
    <w:rsid w:val="00C44499"/>
    <w:rsid w:val="00C444BE"/>
    <w:rsid w:val="00C4450D"/>
    <w:rsid w:val="00C45270"/>
    <w:rsid w:val="00C4576A"/>
    <w:rsid w:val="00C45C25"/>
    <w:rsid w:val="00C45C61"/>
    <w:rsid w:val="00C45D9F"/>
    <w:rsid w:val="00C46158"/>
    <w:rsid w:val="00C462AC"/>
    <w:rsid w:val="00C46A08"/>
    <w:rsid w:val="00C46D7C"/>
    <w:rsid w:val="00C478FB"/>
    <w:rsid w:val="00C479B7"/>
    <w:rsid w:val="00C47A06"/>
    <w:rsid w:val="00C47AD1"/>
    <w:rsid w:val="00C5009E"/>
    <w:rsid w:val="00C50447"/>
    <w:rsid w:val="00C50F64"/>
    <w:rsid w:val="00C5130F"/>
    <w:rsid w:val="00C515A9"/>
    <w:rsid w:val="00C51EE9"/>
    <w:rsid w:val="00C520DF"/>
    <w:rsid w:val="00C525F6"/>
    <w:rsid w:val="00C52637"/>
    <w:rsid w:val="00C52C9F"/>
    <w:rsid w:val="00C533E0"/>
    <w:rsid w:val="00C536F3"/>
    <w:rsid w:val="00C53D16"/>
    <w:rsid w:val="00C54761"/>
    <w:rsid w:val="00C551E4"/>
    <w:rsid w:val="00C55696"/>
    <w:rsid w:val="00C609CC"/>
    <w:rsid w:val="00C60F0F"/>
    <w:rsid w:val="00C617C1"/>
    <w:rsid w:val="00C61FCD"/>
    <w:rsid w:val="00C62B06"/>
    <w:rsid w:val="00C62BFF"/>
    <w:rsid w:val="00C62C88"/>
    <w:rsid w:val="00C62F2A"/>
    <w:rsid w:val="00C633A8"/>
    <w:rsid w:val="00C634DF"/>
    <w:rsid w:val="00C63833"/>
    <w:rsid w:val="00C6449B"/>
    <w:rsid w:val="00C64833"/>
    <w:rsid w:val="00C64CCE"/>
    <w:rsid w:val="00C64E9C"/>
    <w:rsid w:val="00C65247"/>
    <w:rsid w:val="00C656BA"/>
    <w:rsid w:val="00C65B17"/>
    <w:rsid w:val="00C66200"/>
    <w:rsid w:val="00C6629B"/>
    <w:rsid w:val="00C66355"/>
    <w:rsid w:val="00C664AE"/>
    <w:rsid w:val="00C6653F"/>
    <w:rsid w:val="00C665F6"/>
    <w:rsid w:val="00C66FC5"/>
    <w:rsid w:val="00C675F6"/>
    <w:rsid w:val="00C67CDA"/>
    <w:rsid w:val="00C700EF"/>
    <w:rsid w:val="00C7012A"/>
    <w:rsid w:val="00C702CF"/>
    <w:rsid w:val="00C7084B"/>
    <w:rsid w:val="00C713C9"/>
    <w:rsid w:val="00C7194F"/>
    <w:rsid w:val="00C71D10"/>
    <w:rsid w:val="00C725BE"/>
    <w:rsid w:val="00C726A4"/>
    <w:rsid w:val="00C72752"/>
    <w:rsid w:val="00C73775"/>
    <w:rsid w:val="00C73F98"/>
    <w:rsid w:val="00C742B0"/>
    <w:rsid w:val="00C747D0"/>
    <w:rsid w:val="00C747FA"/>
    <w:rsid w:val="00C74A76"/>
    <w:rsid w:val="00C74F6B"/>
    <w:rsid w:val="00C76002"/>
    <w:rsid w:val="00C76868"/>
    <w:rsid w:val="00C77459"/>
    <w:rsid w:val="00C77627"/>
    <w:rsid w:val="00C776BE"/>
    <w:rsid w:val="00C77880"/>
    <w:rsid w:val="00C80202"/>
    <w:rsid w:val="00C80569"/>
    <w:rsid w:val="00C80AFA"/>
    <w:rsid w:val="00C80F3B"/>
    <w:rsid w:val="00C81347"/>
    <w:rsid w:val="00C818E7"/>
    <w:rsid w:val="00C823A8"/>
    <w:rsid w:val="00C8280D"/>
    <w:rsid w:val="00C83062"/>
    <w:rsid w:val="00C83870"/>
    <w:rsid w:val="00C838FE"/>
    <w:rsid w:val="00C83989"/>
    <w:rsid w:val="00C84751"/>
    <w:rsid w:val="00C84D45"/>
    <w:rsid w:val="00C851F6"/>
    <w:rsid w:val="00C85484"/>
    <w:rsid w:val="00C85900"/>
    <w:rsid w:val="00C85FCF"/>
    <w:rsid w:val="00C8694F"/>
    <w:rsid w:val="00C869D7"/>
    <w:rsid w:val="00C87FC6"/>
    <w:rsid w:val="00C901FB"/>
    <w:rsid w:val="00C90714"/>
    <w:rsid w:val="00C90DBA"/>
    <w:rsid w:val="00C90DCE"/>
    <w:rsid w:val="00C9112B"/>
    <w:rsid w:val="00C9150A"/>
    <w:rsid w:val="00C9152C"/>
    <w:rsid w:val="00C91530"/>
    <w:rsid w:val="00C916D7"/>
    <w:rsid w:val="00C91705"/>
    <w:rsid w:val="00C91E1B"/>
    <w:rsid w:val="00C91FAF"/>
    <w:rsid w:val="00C91FCE"/>
    <w:rsid w:val="00C9213B"/>
    <w:rsid w:val="00C92298"/>
    <w:rsid w:val="00C92385"/>
    <w:rsid w:val="00C92395"/>
    <w:rsid w:val="00C92766"/>
    <w:rsid w:val="00C92C2C"/>
    <w:rsid w:val="00C92EF4"/>
    <w:rsid w:val="00C93067"/>
    <w:rsid w:val="00C933C4"/>
    <w:rsid w:val="00C935E3"/>
    <w:rsid w:val="00C93625"/>
    <w:rsid w:val="00C94225"/>
    <w:rsid w:val="00C9454A"/>
    <w:rsid w:val="00C950AC"/>
    <w:rsid w:val="00C95B4B"/>
    <w:rsid w:val="00C9613A"/>
    <w:rsid w:val="00C96158"/>
    <w:rsid w:val="00C9691C"/>
    <w:rsid w:val="00C97019"/>
    <w:rsid w:val="00C971CE"/>
    <w:rsid w:val="00C972E9"/>
    <w:rsid w:val="00C9749C"/>
    <w:rsid w:val="00C97804"/>
    <w:rsid w:val="00C97A3A"/>
    <w:rsid w:val="00C97B6E"/>
    <w:rsid w:val="00C97C8A"/>
    <w:rsid w:val="00C97F7A"/>
    <w:rsid w:val="00CA0A30"/>
    <w:rsid w:val="00CA0FF0"/>
    <w:rsid w:val="00CA1387"/>
    <w:rsid w:val="00CA1794"/>
    <w:rsid w:val="00CA28E4"/>
    <w:rsid w:val="00CA2BA1"/>
    <w:rsid w:val="00CA2F85"/>
    <w:rsid w:val="00CA35F1"/>
    <w:rsid w:val="00CA46C6"/>
    <w:rsid w:val="00CA4998"/>
    <w:rsid w:val="00CA4F09"/>
    <w:rsid w:val="00CA5DE6"/>
    <w:rsid w:val="00CA6329"/>
    <w:rsid w:val="00CA6B69"/>
    <w:rsid w:val="00CA6E0C"/>
    <w:rsid w:val="00CA6E45"/>
    <w:rsid w:val="00CA6F46"/>
    <w:rsid w:val="00CA712B"/>
    <w:rsid w:val="00CA7217"/>
    <w:rsid w:val="00CA72F1"/>
    <w:rsid w:val="00CA7576"/>
    <w:rsid w:val="00CA758B"/>
    <w:rsid w:val="00CB13B6"/>
    <w:rsid w:val="00CB1878"/>
    <w:rsid w:val="00CB1A14"/>
    <w:rsid w:val="00CB1C7E"/>
    <w:rsid w:val="00CB1CF0"/>
    <w:rsid w:val="00CB2493"/>
    <w:rsid w:val="00CB2DF9"/>
    <w:rsid w:val="00CB2F38"/>
    <w:rsid w:val="00CB305F"/>
    <w:rsid w:val="00CB3185"/>
    <w:rsid w:val="00CB36AA"/>
    <w:rsid w:val="00CB3712"/>
    <w:rsid w:val="00CB3720"/>
    <w:rsid w:val="00CB39C9"/>
    <w:rsid w:val="00CB3A7B"/>
    <w:rsid w:val="00CB4490"/>
    <w:rsid w:val="00CB4712"/>
    <w:rsid w:val="00CB4AF1"/>
    <w:rsid w:val="00CB5857"/>
    <w:rsid w:val="00CB5A59"/>
    <w:rsid w:val="00CB5FDD"/>
    <w:rsid w:val="00CB7B63"/>
    <w:rsid w:val="00CC0B12"/>
    <w:rsid w:val="00CC0B6F"/>
    <w:rsid w:val="00CC0D96"/>
    <w:rsid w:val="00CC10D1"/>
    <w:rsid w:val="00CC1BFC"/>
    <w:rsid w:val="00CC2003"/>
    <w:rsid w:val="00CC2396"/>
    <w:rsid w:val="00CC2459"/>
    <w:rsid w:val="00CC2DC4"/>
    <w:rsid w:val="00CC3135"/>
    <w:rsid w:val="00CC34DC"/>
    <w:rsid w:val="00CC3741"/>
    <w:rsid w:val="00CC376D"/>
    <w:rsid w:val="00CC423B"/>
    <w:rsid w:val="00CC4D70"/>
    <w:rsid w:val="00CC4E9F"/>
    <w:rsid w:val="00CC4EE2"/>
    <w:rsid w:val="00CC544A"/>
    <w:rsid w:val="00CC54DC"/>
    <w:rsid w:val="00CC551F"/>
    <w:rsid w:val="00CC5A42"/>
    <w:rsid w:val="00CC64E8"/>
    <w:rsid w:val="00CC681C"/>
    <w:rsid w:val="00CC6CB2"/>
    <w:rsid w:val="00CC6E32"/>
    <w:rsid w:val="00CC6F3E"/>
    <w:rsid w:val="00CC75EF"/>
    <w:rsid w:val="00CC7BE3"/>
    <w:rsid w:val="00CD01D9"/>
    <w:rsid w:val="00CD0862"/>
    <w:rsid w:val="00CD0B0D"/>
    <w:rsid w:val="00CD0E82"/>
    <w:rsid w:val="00CD1111"/>
    <w:rsid w:val="00CD1CBD"/>
    <w:rsid w:val="00CD1D39"/>
    <w:rsid w:val="00CD221E"/>
    <w:rsid w:val="00CD2E41"/>
    <w:rsid w:val="00CD32A2"/>
    <w:rsid w:val="00CD388F"/>
    <w:rsid w:val="00CD468B"/>
    <w:rsid w:val="00CD48B0"/>
    <w:rsid w:val="00CD49DA"/>
    <w:rsid w:val="00CD4BE1"/>
    <w:rsid w:val="00CD4CBC"/>
    <w:rsid w:val="00CD4E15"/>
    <w:rsid w:val="00CD531B"/>
    <w:rsid w:val="00CD5821"/>
    <w:rsid w:val="00CD5FC0"/>
    <w:rsid w:val="00CD5FFA"/>
    <w:rsid w:val="00CD60E2"/>
    <w:rsid w:val="00CD61D4"/>
    <w:rsid w:val="00CE077E"/>
    <w:rsid w:val="00CE08D6"/>
    <w:rsid w:val="00CE0A1A"/>
    <w:rsid w:val="00CE0A2D"/>
    <w:rsid w:val="00CE0E8D"/>
    <w:rsid w:val="00CE1097"/>
    <w:rsid w:val="00CE1272"/>
    <w:rsid w:val="00CE13C8"/>
    <w:rsid w:val="00CE16A1"/>
    <w:rsid w:val="00CE174A"/>
    <w:rsid w:val="00CE17C0"/>
    <w:rsid w:val="00CE18E0"/>
    <w:rsid w:val="00CE1FDD"/>
    <w:rsid w:val="00CE27A5"/>
    <w:rsid w:val="00CE28D8"/>
    <w:rsid w:val="00CE28FA"/>
    <w:rsid w:val="00CE29D5"/>
    <w:rsid w:val="00CE2B2B"/>
    <w:rsid w:val="00CE2D4E"/>
    <w:rsid w:val="00CE3071"/>
    <w:rsid w:val="00CE30F2"/>
    <w:rsid w:val="00CE31F2"/>
    <w:rsid w:val="00CE3275"/>
    <w:rsid w:val="00CE37B0"/>
    <w:rsid w:val="00CE37B7"/>
    <w:rsid w:val="00CE3917"/>
    <w:rsid w:val="00CE3A0F"/>
    <w:rsid w:val="00CE4453"/>
    <w:rsid w:val="00CE515B"/>
    <w:rsid w:val="00CE5708"/>
    <w:rsid w:val="00CE5BE3"/>
    <w:rsid w:val="00CE5C2F"/>
    <w:rsid w:val="00CE5F58"/>
    <w:rsid w:val="00CE62AB"/>
    <w:rsid w:val="00CE6D6C"/>
    <w:rsid w:val="00CE77B6"/>
    <w:rsid w:val="00CF0309"/>
    <w:rsid w:val="00CF05A4"/>
    <w:rsid w:val="00CF0934"/>
    <w:rsid w:val="00CF0DB0"/>
    <w:rsid w:val="00CF1008"/>
    <w:rsid w:val="00CF15D5"/>
    <w:rsid w:val="00CF16AB"/>
    <w:rsid w:val="00CF1779"/>
    <w:rsid w:val="00CF1A1E"/>
    <w:rsid w:val="00CF222B"/>
    <w:rsid w:val="00CF2A57"/>
    <w:rsid w:val="00CF2C2C"/>
    <w:rsid w:val="00CF2FB7"/>
    <w:rsid w:val="00CF2FE8"/>
    <w:rsid w:val="00CF32AD"/>
    <w:rsid w:val="00CF3452"/>
    <w:rsid w:val="00CF3BE9"/>
    <w:rsid w:val="00CF3D1A"/>
    <w:rsid w:val="00CF447F"/>
    <w:rsid w:val="00CF4CE3"/>
    <w:rsid w:val="00CF4D3D"/>
    <w:rsid w:val="00CF4F7A"/>
    <w:rsid w:val="00CF53B3"/>
    <w:rsid w:val="00CF582A"/>
    <w:rsid w:val="00CF64F7"/>
    <w:rsid w:val="00CF681E"/>
    <w:rsid w:val="00CF6E47"/>
    <w:rsid w:val="00CF7721"/>
    <w:rsid w:val="00CF7901"/>
    <w:rsid w:val="00CF7EDB"/>
    <w:rsid w:val="00D00FE4"/>
    <w:rsid w:val="00D01411"/>
    <w:rsid w:val="00D024E1"/>
    <w:rsid w:val="00D0265D"/>
    <w:rsid w:val="00D027B4"/>
    <w:rsid w:val="00D02E82"/>
    <w:rsid w:val="00D03198"/>
    <w:rsid w:val="00D033A8"/>
    <w:rsid w:val="00D034FA"/>
    <w:rsid w:val="00D03E13"/>
    <w:rsid w:val="00D03F6A"/>
    <w:rsid w:val="00D0449C"/>
    <w:rsid w:val="00D04821"/>
    <w:rsid w:val="00D057F0"/>
    <w:rsid w:val="00D05969"/>
    <w:rsid w:val="00D05BF8"/>
    <w:rsid w:val="00D05E75"/>
    <w:rsid w:val="00D0751E"/>
    <w:rsid w:val="00D0779C"/>
    <w:rsid w:val="00D0792C"/>
    <w:rsid w:val="00D07BB6"/>
    <w:rsid w:val="00D07C81"/>
    <w:rsid w:val="00D10038"/>
    <w:rsid w:val="00D10595"/>
    <w:rsid w:val="00D1063E"/>
    <w:rsid w:val="00D10FC2"/>
    <w:rsid w:val="00D117BE"/>
    <w:rsid w:val="00D117D1"/>
    <w:rsid w:val="00D11AA6"/>
    <w:rsid w:val="00D1200A"/>
    <w:rsid w:val="00D120E7"/>
    <w:rsid w:val="00D1277E"/>
    <w:rsid w:val="00D1299A"/>
    <w:rsid w:val="00D138D1"/>
    <w:rsid w:val="00D13DF0"/>
    <w:rsid w:val="00D13EBC"/>
    <w:rsid w:val="00D14306"/>
    <w:rsid w:val="00D148FA"/>
    <w:rsid w:val="00D14FD3"/>
    <w:rsid w:val="00D1506F"/>
    <w:rsid w:val="00D15149"/>
    <w:rsid w:val="00D15FBD"/>
    <w:rsid w:val="00D165DA"/>
    <w:rsid w:val="00D16A18"/>
    <w:rsid w:val="00D16A65"/>
    <w:rsid w:val="00D17573"/>
    <w:rsid w:val="00D20691"/>
    <w:rsid w:val="00D2074A"/>
    <w:rsid w:val="00D20A42"/>
    <w:rsid w:val="00D20F3F"/>
    <w:rsid w:val="00D20FCA"/>
    <w:rsid w:val="00D21DE6"/>
    <w:rsid w:val="00D22383"/>
    <w:rsid w:val="00D22682"/>
    <w:rsid w:val="00D24751"/>
    <w:rsid w:val="00D25117"/>
    <w:rsid w:val="00D255A1"/>
    <w:rsid w:val="00D25C65"/>
    <w:rsid w:val="00D262E6"/>
    <w:rsid w:val="00D2633A"/>
    <w:rsid w:val="00D265AF"/>
    <w:rsid w:val="00D26DD5"/>
    <w:rsid w:val="00D26F44"/>
    <w:rsid w:val="00D2719E"/>
    <w:rsid w:val="00D272E4"/>
    <w:rsid w:val="00D3037F"/>
    <w:rsid w:val="00D30470"/>
    <w:rsid w:val="00D3048D"/>
    <w:rsid w:val="00D307C2"/>
    <w:rsid w:val="00D30D4C"/>
    <w:rsid w:val="00D30DAB"/>
    <w:rsid w:val="00D31034"/>
    <w:rsid w:val="00D31088"/>
    <w:rsid w:val="00D31273"/>
    <w:rsid w:val="00D31521"/>
    <w:rsid w:val="00D317A4"/>
    <w:rsid w:val="00D31DF2"/>
    <w:rsid w:val="00D32D50"/>
    <w:rsid w:val="00D334A4"/>
    <w:rsid w:val="00D33CD4"/>
    <w:rsid w:val="00D33EE2"/>
    <w:rsid w:val="00D341CA"/>
    <w:rsid w:val="00D347D4"/>
    <w:rsid w:val="00D34E05"/>
    <w:rsid w:val="00D354C9"/>
    <w:rsid w:val="00D3594C"/>
    <w:rsid w:val="00D35BF5"/>
    <w:rsid w:val="00D36280"/>
    <w:rsid w:val="00D36A6D"/>
    <w:rsid w:val="00D36A70"/>
    <w:rsid w:val="00D36DB8"/>
    <w:rsid w:val="00D37023"/>
    <w:rsid w:val="00D37E48"/>
    <w:rsid w:val="00D37FF0"/>
    <w:rsid w:val="00D40549"/>
    <w:rsid w:val="00D406B1"/>
    <w:rsid w:val="00D40BC7"/>
    <w:rsid w:val="00D4201A"/>
    <w:rsid w:val="00D424A0"/>
    <w:rsid w:val="00D42596"/>
    <w:rsid w:val="00D42C19"/>
    <w:rsid w:val="00D43AA8"/>
    <w:rsid w:val="00D43F41"/>
    <w:rsid w:val="00D43FB3"/>
    <w:rsid w:val="00D4414F"/>
    <w:rsid w:val="00D441AE"/>
    <w:rsid w:val="00D44AD3"/>
    <w:rsid w:val="00D44FD4"/>
    <w:rsid w:val="00D4505C"/>
    <w:rsid w:val="00D45223"/>
    <w:rsid w:val="00D454E0"/>
    <w:rsid w:val="00D458DE"/>
    <w:rsid w:val="00D45A44"/>
    <w:rsid w:val="00D45DE2"/>
    <w:rsid w:val="00D45F79"/>
    <w:rsid w:val="00D46E4B"/>
    <w:rsid w:val="00D47579"/>
    <w:rsid w:val="00D5010E"/>
    <w:rsid w:val="00D50121"/>
    <w:rsid w:val="00D50350"/>
    <w:rsid w:val="00D513D2"/>
    <w:rsid w:val="00D51607"/>
    <w:rsid w:val="00D51D44"/>
    <w:rsid w:val="00D52441"/>
    <w:rsid w:val="00D5254F"/>
    <w:rsid w:val="00D53018"/>
    <w:rsid w:val="00D5358E"/>
    <w:rsid w:val="00D53980"/>
    <w:rsid w:val="00D53C19"/>
    <w:rsid w:val="00D5401E"/>
    <w:rsid w:val="00D542BE"/>
    <w:rsid w:val="00D543DE"/>
    <w:rsid w:val="00D5447F"/>
    <w:rsid w:val="00D54725"/>
    <w:rsid w:val="00D54D9E"/>
    <w:rsid w:val="00D54F35"/>
    <w:rsid w:val="00D553D1"/>
    <w:rsid w:val="00D56112"/>
    <w:rsid w:val="00D56209"/>
    <w:rsid w:val="00D56278"/>
    <w:rsid w:val="00D56AB2"/>
    <w:rsid w:val="00D56F15"/>
    <w:rsid w:val="00D5700A"/>
    <w:rsid w:val="00D57139"/>
    <w:rsid w:val="00D57433"/>
    <w:rsid w:val="00D57723"/>
    <w:rsid w:val="00D577B7"/>
    <w:rsid w:val="00D57910"/>
    <w:rsid w:val="00D602EF"/>
    <w:rsid w:val="00D605AB"/>
    <w:rsid w:val="00D61169"/>
    <w:rsid w:val="00D612E1"/>
    <w:rsid w:val="00D61450"/>
    <w:rsid w:val="00D62821"/>
    <w:rsid w:val="00D62D88"/>
    <w:rsid w:val="00D62E3A"/>
    <w:rsid w:val="00D62EDC"/>
    <w:rsid w:val="00D62F3C"/>
    <w:rsid w:val="00D63075"/>
    <w:rsid w:val="00D632BC"/>
    <w:rsid w:val="00D63A03"/>
    <w:rsid w:val="00D6433B"/>
    <w:rsid w:val="00D6468B"/>
    <w:rsid w:val="00D64831"/>
    <w:rsid w:val="00D64E79"/>
    <w:rsid w:val="00D6519E"/>
    <w:rsid w:val="00D6568F"/>
    <w:rsid w:val="00D658F4"/>
    <w:rsid w:val="00D65B48"/>
    <w:rsid w:val="00D6736B"/>
    <w:rsid w:val="00D673D2"/>
    <w:rsid w:val="00D67F34"/>
    <w:rsid w:val="00D67FF4"/>
    <w:rsid w:val="00D7028B"/>
    <w:rsid w:val="00D705F4"/>
    <w:rsid w:val="00D70843"/>
    <w:rsid w:val="00D70951"/>
    <w:rsid w:val="00D71186"/>
    <w:rsid w:val="00D715DC"/>
    <w:rsid w:val="00D719BC"/>
    <w:rsid w:val="00D71A43"/>
    <w:rsid w:val="00D71BB6"/>
    <w:rsid w:val="00D71BFA"/>
    <w:rsid w:val="00D71FD6"/>
    <w:rsid w:val="00D72180"/>
    <w:rsid w:val="00D721FA"/>
    <w:rsid w:val="00D72A87"/>
    <w:rsid w:val="00D72CD0"/>
    <w:rsid w:val="00D72D7B"/>
    <w:rsid w:val="00D73B11"/>
    <w:rsid w:val="00D73C3A"/>
    <w:rsid w:val="00D73D42"/>
    <w:rsid w:val="00D73E36"/>
    <w:rsid w:val="00D741B1"/>
    <w:rsid w:val="00D744BC"/>
    <w:rsid w:val="00D7489B"/>
    <w:rsid w:val="00D7493E"/>
    <w:rsid w:val="00D74EC5"/>
    <w:rsid w:val="00D7502E"/>
    <w:rsid w:val="00D766C2"/>
    <w:rsid w:val="00D76C3A"/>
    <w:rsid w:val="00D76F82"/>
    <w:rsid w:val="00D80457"/>
    <w:rsid w:val="00D80606"/>
    <w:rsid w:val="00D80D9A"/>
    <w:rsid w:val="00D80E7D"/>
    <w:rsid w:val="00D81807"/>
    <w:rsid w:val="00D81A4C"/>
    <w:rsid w:val="00D81BA0"/>
    <w:rsid w:val="00D824FA"/>
    <w:rsid w:val="00D8286E"/>
    <w:rsid w:val="00D829AF"/>
    <w:rsid w:val="00D830A2"/>
    <w:rsid w:val="00D831B3"/>
    <w:rsid w:val="00D83B8E"/>
    <w:rsid w:val="00D83F01"/>
    <w:rsid w:val="00D84BA7"/>
    <w:rsid w:val="00D84C09"/>
    <w:rsid w:val="00D86226"/>
    <w:rsid w:val="00D8651E"/>
    <w:rsid w:val="00D86B4B"/>
    <w:rsid w:val="00D86B8C"/>
    <w:rsid w:val="00D86CB7"/>
    <w:rsid w:val="00D86CE4"/>
    <w:rsid w:val="00D86D5D"/>
    <w:rsid w:val="00D870A5"/>
    <w:rsid w:val="00D87750"/>
    <w:rsid w:val="00D87889"/>
    <w:rsid w:val="00D87A5A"/>
    <w:rsid w:val="00D87BB1"/>
    <w:rsid w:val="00D87FFC"/>
    <w:rsid w:val="00D9043A"/>
    <w:rsid w:val="00D90897"/>
    <w:rsid w:val="00D90A26"/>
    <w:rsid w:val="00D90CF4"/>
    <w:rsid w:val="00D921DC"/>
    <w:rsid w:val="00D92AAE"/>
    <w:rsid w:val="00D92D74"/>
    <w:rsid w:val="00D92F4F"/>
    <w:rsid w:val="00D936DC"/>
    <w:rsid w:val="00D93765"/>
    <w:rsid w:val="00D9450D"/>
    <w:rsid w:val="00D94708"/>
    <w:rsid w:val="00D949BE"/>
    <w:rsid w:val="00D94B1D"/>
    <w:rsid w:val="00D95150"/>
    <w:rsid w:val="00D95455"/>
    <w:rsid w:val="00D956E1"/>
    <w:rsid w:val="00D95A59"/>
    <w:rsid w:val="00D95ECF"/>
    <w:rsid w:val="00D9621F"/>
    <w:rsid w:val="00D96361"/>
    <w:rsid w:val="00D963C9"/>
    <w:rsid w:val="00D96516"/>
    <w:rsid w:val="00D965F8"/>
    <w:rsid w:val="00D96DF2"/>
    <w:rsid w:val="00D97E4F"/>
    <w:rsid w:val="00D97FFD"/>
    <w:rsid w:val="00DA03C1"/>
    <w:rsid w:val="00DA0518"/>
    <w:rsid w:val="00DA0B19"/>
    <w:rsid w:val="00DA0C9E"/>
    <w:rsid w:val="00DA0D3E"/>
    <w:rsid w:val="00DA0E7A"/>
    <w:rsid w:val="00DA1243"/>
    <w:rsid w:val="00DA1806"/>
    <w:rsid w:val="00DA246C"/>
    <w:rsid w:val="00DA260F"/>
    <w:rsid w:val="00DA2A77"/>
    <w:rsid w:val="00DA2D2F"/>
    <w:rsid w:val="00DA2DDC"/>
    <w:rsid w:val="00DA3459"/>
    <w:rsid w:val="00DA3729"/>
    <w:rsid w:val="00DA3962"/>
    <w:rsid w:val="00DA39A8"/>
    <w:rsid w:val="00DA4569"/>
    <w:rsid w:val="00DA46AB"/>
    <w:rsid w:val="00DA49F6"/>
    <w:rsid w:val="00DA4B8C"/>
    <w:rsid w:val="00DA4E59"/>
    <w:rsid w:val="00DA5048"/>
    <w:rsid w:val="00DA5F9F"/>
    <w:rsid w:val="00DA6258"/>
    <w:rsid w:val="00DA64E6"/>
    <w:rsid w:val="00DA667C"/>
    <w:rsid w:val="00DA674B"/>
    <w:rsid w:val="00DA674E"/>
    <w:rsid w:val="00DA6DB7"/>
    <w:rsid w:val="00DA7A18"/>
    <w:rsid w:val="00DA7CB1"/>
    <w:rsid w:val="00DA7F4C"/>
    <w:rsid w:val="00DB0808"/>
    <w:rsid w:val="00DB096E"/>
    <w:rsid w:val="00DB0B2F"/>
    <w:rsid w:val="00DB1154"/>
    <w:rsid w:val="00DB1BC1"/>
    <w:rsid w:val="00DB2479"/>
    <w:rsid w:val="00DB3279"/>
    <w:rsid w:val="00DB3520"/>
    <w:rsid w:val="00DB356F"/>
    <w:rsid w:val="00DB3702"/>
    <w:rsid w:val="00DB3E17"/>
    <w:rsid w:val="00DB46E0"/>
    <w:rsid w:val="00DB4C11"/>
    <w:rsid w:val="00DB5C30"/>
    <w:rsid w:val="00DB5FC8"/>
    <w:rsid w:val="00DB5FD1"/>
    <w:rsid w:val="00DB6682"/>
    <w:rsid w:val="00DB726F"/>
    <w:rsid w:val="00DB7EA1"/>
    <w:rsid w:val="00DC0037"/>
    <w:rsid w:val="00DC0940"/>
    <w:rsid w:val="00DC0FE0"/>
    <w:rsid w:val="00DC188C"/>
    <w:rsid w:val="00DC1A27"/>
    <w:rsid w:val="00DC1D9E"/>
    <w:rsid w:val="00DC21E9"/>
    <w:rsid w:val="00DC229B"/>
    <w:rsid w:val="00DC26F9"/>
    <w:rsid w:val="00DC28D9"/>
    <w:rsid w:val="00DC35D7"/>
    <w:rsid w:val="00DC35E8"/>
    <w:rsid w:val="00DC3659"/>
    <w:rsid w:val="00DC3888"/>
    <w:rsid w:val="00DC3A1D"/>
    <w:rsid w:val="00DC3F41"/>
    <w:rsid w:val="00DC479C"/>
    <w:rsid w:val="00DC5425"/>
    <w:rsid w:val="00DC5644"/>
    <w:rsid w:val="00DC5857"/>
    <w:rsid w:val="00DC5ADE"/>
    <w:rsid w:val="00DC5D98"/>
    <w:rsid w:val="00DC5E43"/>
    <w:rsid w:val="00DC652F"/>
    <w:rsid w:val="00DC65B5"/>
    <w:rsid w:val="00DC6642"/>
    <w:rsid w:val="00DC74F9"/>
    <w:rsid w:val="00DC793C"/>
    <w:rsid w:val="00DC7A81"/>
    <w:rsid w:val="00DC7B88"/>
    <w:rsid w:val="00DD0060"/>
    <w:rsid w:val="00DD05F8"/>
    <w:rsid w:val="00DD066D"/>
    <w:rsid w:val="00DD07B9"/>
    <w:rsid w:val="00DD13FE"/>
    <w:rsid w:val="00DD1687"/>
    <w:rsid w:val="00DD1D07"/>
    <w:rsid w:val="00DD1FA1"/>
    <w:rsid w:val="00DD2424"/>
    <w:rsid w:val="00DD2A14"/>
    <w:rsid w:val="00DD3104"/>
    <w:rsid w:val="00DD310F"/>
    <w:rsid w:val="00DD3345"/>
    <w:rsid w:val="00DD3A27"/>
    <w:rsid w:val="00DD419B"/>
    <w:rsid w:val="00DD4C40"/>
    <w:rsid w:val="00DD4EA2"/>
    <w:rsid w:val="00DD5114"/>
    <w:rsid w:val="00DD598D"/>
    <w:rsid w:val="00DD5A6B"/>
    <w:rsid w:val="00DD5E19"/>
    <w:rsid w:val="00DD5E1B"/>
    <w:rsid w:val="00DD603B"/>
    <w:rsid w:val="00DD6751"/>
    <w:rsid w:val="00DD6794"/>
    <w:rsid w:val="00DD6A3C"/>
    <w:rsid w:val="00DD6AA0"/>
    <w:rsid w:val="00DD73F3"/>
    <w:rsid w:val="00DD7460"/>
    <w:rsid w:val="00DD7887"/>
    <w:rsid w:val="00DD7ABA"/>
    <w:rsid w:val="00DD7CFD"/>
    <w:rsid w:val="00DE130E"/>
    <w:rsid w:val="00DE1518"/>
    <w:rsid w:val="00DE1A62"/>
    <w:rsid w:val="00DE1AFE"/>
    <w:rsid w:val="00DE31B0"/>
    <w:rsid w:val="00DE33F1"/>
    <w:rsid w:val="00DE3926"/>
    <w:rsid w:val="00DE3CE7"/>
    <w:rsid w:val="00DE3D2F"/>
    <w:rsid w:val="00DE3F7D"/>
    <w:rsid w:val="00DE41B0"/>
    <w:rsid w:val="00DE4274"/>
    <w:rsid w:val="00DE4EB5"/>
    <w:rsid w:val="00DE53DD"/>
    <w:rsid w:val="00DE55BE"/>
    <w:rsid w:val="00DE5702"/>
    <w:rsid w:val="00DE5784"/>
    <w:rsid w:val="00DE581C"/>
    <w:rsid w:val="00DE5A32"/>
    <w:rsid w:val="00DE5D6A"/>
    <w:rsid w:val="00DE5EA0"/>
    <w:rsid w:val="00DE690A"/>
    <w:rsid w:val="00DE6A6D"/>
    <w:rsid w:val="00DE721B"/>
    <w:rsid w:val="00DE7753"/>
    <w:rsid w:val="00DE7EAF"/>
    <w:rsid w:val="00DF1271"/>
    <w:rsid w:val="00DF1727"/>
    <w:rsid w:val="00DF1E06"/>
    <w:rsid w:val="00DF216F"/>
    <w:rsid w:val="00DF218F"/>
    <w:rsid w:val="00DF23D5"/>
    <w:rsid w:val="00DF269A"/>
    <w:rsid w:val="00DF379A"/>
    <w:rsid w:val="00DF46EC"/>
    <w:rsid w:val="00DF53AA"/>
    <w:rsid w:val="00DF6281"/>
    <w:rsid w:val="00DF6548"/>
    <w:rsid w:val="00DF67CC"/>
    <w:rsid w:val="00DF7081"/>
    <w:rsid w:val="00DF7372"/>
    <w:rsid w:val="00DF7A55"/>
    <w:rsid w:val="00DF7BC7"/>
    <w:rsid w:val="00E0021F"/>
    <w:rsid w:val="00E0029F"/>
    <w:rsid w:val="00E0095A"/>
    <w:rsid w:val="00E01B4C"/>
    <w:rsid w:val="00E020BB"/>
    <w:rsid w:val="00E021CF"/>
    <w:rsid w:val="00E02BF4"/>
    <w:rsid w:val="00E02CC2"/>
    <w:rsid w:val="00E03585"/>
    <w:rsid w:val="00E03BD6"/>
    <w:rsid w:val="00E03D93"/>
    <w:rsid w:val="00E03EDE"/>
    <w:rsid w:val="00E0414F"/>
    <w:rsid w:val="00E047B4"/>
    <w:rsid w:val="00E0494C"/>
    <w:rsid w:val="00E04D06"/>
    <w:rsid w:val="00E04FBD"/>
    <w:rsid w:val="00E05104"/>
    <w:rsid w:val="00E05127"/>
    <w:rsid w:val="00E053A1"/>
    <w:rsid w:val="00E05964"/>
    <w:rsid w:val="00E0599D"/>
    <w:rsid w:val="00E05BFE"/>
    <w:rsid w:val="00E05E35"/>
    <w:rsid w:val="00E061D5"/>
    <w:rsid w:val="00E0689B"/>
    <w:rsid w:val="00E06D6D"/>
    <w:rsid w:val="00E06F05"/>
    <w:rsid w:val="00E07625"/>
    <w:rsid w:val="00E07AD9"/>
    <w:rsid w:val="00E07B44"/>
    <w:rsid w:val="00E07F00"/>
    <w:rsid w:val="00E07F2D"/>
    <w:rsid w:val="00E1089D"/>
    <w:rsid w:val="00E10BB8"/>
    <w:rsid w:val="00E10DCC"/>
    <w:rsid w:val="00E10F9A"/>
    <w:rsid w:val="00E12780"/>
    <w:rsid w:val="00E12848"/>
    <w:rsid w:val="00E12E9D"/>
    <w:rsid w:val="00E130A7"/>
    <w:rsid w:val="00E13412"/>
    <w:rsid w:val="00E13901"/>
    <w:rsid w:val="00E13AA8"/>
    <w:rsid w:val="00E13AE9"/>
    <w:rsid w:val="00E15E9C"/>
    <w:rsid w:val="00E161E7"/>
    <w:rsid w:val="00E1655F"/>
    <w:rsid w:val="00E165ED"/>
    <w:rsid w:val="00E17246"/>
    <w:rsid w:val="00E174AA"/>
    <w:rsid w:val="00E178A5"/>
    <w:rsid w:val="00E17911"/>
    <w:rsid w:val="00E17BD3"/>
    <w:rsid w:val="00E20797"/>
    <w:rsid w:val="00E21BB9"/>
    <w:rsid w:val="00E22668"/>
    <w:rsid w:val="00E23CE6"/>
    <w:rsid w:val="00E23E84"/>
    <w:rsid w:val="00E243E0"/>
    <w:rsid w:val="00E250BB"/>
    <w:rsid w:val="00E25197"/>
    <w:rsid w:val="00E2570E"/>
    <w:rsid w:val="00E25F59"/>
    <w:rsid w:val="00E275BF"/>
    <w:rsid w:val="00E27675"/>
    <w:rsid w:val="00E27840"/>
    <w:rsid w:val="00E27A1F"/>
    <w:rsid w:val="00E27C17"/>
    <w:rsid w:val="00E27CAC"/>
    <w:rsid w:val="00E3027A"/>
    <w:rsid w:val="00E30586"/>
    <w:rsid w:val="00E3087E"/>
    <w:rsid w:val="00E30919"/>
    <w:rsid w:val="00E31024"/>
    <w:rsid w:val="00E314EF"/>
    <w:rsid w:val="00E31B7E"/>
    <w:rsid w:val="00E31E23"/>
    <w:rsid w:val="00E31FDC"/>
    <w:rsid w:val="00E32BBE"/>
    <w:rsid w:val="00E331AF"/>
    <w:rsid w:val="00E332C2"/>
    <w:rsid w:val="00E33EBA"/>
    <w:rsid w:val="00E3478D"/>
    <w:rsid w:val="00E349A4"/>
    <w:rsid w:val="00E34EBF"/>
    <w:rsid w:val="00E35D5B"/>
    <w:rsid w:val="00E3616E"/>
    <w:rsid w:val="00E361BE"/>
    <w:rsid w:val="00E361E7"/>
    <w:rsid w:val="00E37442"/>
    <w:rsid w:val="00E3786A"/>
    <w:rsid w:val="00E37D81"/>
    <w:rsid w:val="00E4072C"/>
    <w:rsid w:val="00E407C5"/>
    <w:rsid w:val="00E40EC1"/>
    <w:rsid w:val="00E41001"/>
    <w:rsid w:val="00E413CE"/>
    <w:rsid w:val="00E422C4"/>
    <w:rsid w:val="00E43524"/>
    <w:rsid w:val="00E43772"/>
    <w:rsid w:val="00E437BE"/>
    <w:rsid w:val="00E439B5"/>
    <w:rsid w:val="00E440F1"/>
    <w:rsid w:val="00E44128"/>
    <w:rsid w:val="00E44970"/>
    <w:rsid w:val="00E44DE2"/>
    <w:rsid w:val="00E456BE"/>
    <w:rsid w:val="00E457B1"/>
    <w:rsid w:val="00E457F3"/>
    <w:rsid w:val="00E4613F"/>
    <w:rsid w:val="00E46231"/>
    <w:rsid w:val="00E465ED"/>
    <w:rsid w:val="00E46646"/>
    <w:rsid w:val="00E4665A"/>
    <w:rsid w:val="00E46750"/>
    <w:rsid w:val="00E46930"/>
    <w:rsid w:val="00E47211"/>
    <w:rsid w:val="00E47826"/>
    <w:rsid w:val="00E47E8A"/>
    <w:rsid w:val="00E47ECD"/>
    <w:rsid w:val="00E50031"/>
    <w:rsid w:val="00E50281"/>
    <w:rsid w:val="00E507C3"/>
    <w:rsid w:val="00E50BF6"/>
    <w:rsid w:val="00E50D39"/>
    <w:rsid w:val="00E50E3D"/>
    <w:rsid w:val="00E522FA"/>
    <w:rsid w:val="00E52ABE"/>
    <w:rsid w:val="00E53ACF"/>
    <w:rsid w:val="00E54914"/>
    <w:rsid w:val="00E54C7F"/>
    <w:rsid w:val="00E551E7"/>
    <w:rsid w:val="00E55734"/>
    <w:rsid w:val="00E55DDD"/>
    <w:rsid w:val="00E565C1"/>
    <w:rsid w:val="00E56709"/>
    <w:rsid w:val="00E568DA"/>
    <w:rsid w:val="00E57308"/>
    <w:rsid w:val="00E5750E"/>
    <w:rsid w:val="00E57A89"/>
    <w:rsid w:val="00E603F3"/>
    <w:rsid w:val="00E60C7A"/>
    <w:rsid w:val="00E6105E"/>
    <w:rsid w:val="00E61658"/>
    <w:rsid w:val="00E62329"/>
    <w:rsid w:val="00E623AC"/>
    <w:rsid w:val="00E62BD9"/>
    <w:rsid w:val="00E62F52"/>
    <w:rsid w:val="00E63069"/>
    <w:rsid w:val="00E63371"/>
    <w:rsid w:val="00E63AEA"/>
    <w:rsid w:val="00E63B30"/>
    <w:rsid w:val="00E6476F"/>
    <w:rsid w:val="00E6494E"/>
    <w:rsid w:val="00E64ECA"/>
    <w:rsid w:val="00E6553B"/>
    <w:rsid w:val="00E65805"/>
    <w:rsid w:val="00E65C67"/>
    <w:rsid w:val="00E65CF7"/>
    <w:rsid w:val="00E65F05"/>
    <w:rsid w:val="00E66079"/>
    <w:rsid w:val="00E66118"/>
    <w:rsid w:val="00E672AE"/>
    <w:rsid w:val="00E67719"/>
    <w:rsid w:val="00E677F4"/>
    <w:rsid w:val="00E67C02"/>
    <w:rsid w:val="00E67D99"/>
    <w:rsid w:val="00E67ECC"/>
    <w:rsid w:val="00E702C6"/>
    <w:rsid w:val="00E704AC"/>
    <w:rsid w:val="00E70676"/>
    <w:rsid w:val="00E70C78"/>
    <w:rsid w:val="00E71E4B"/>
    <w:rsid w:val="00E7215D"/>
    <w:rsid w:val="00E72469"/>
    <w:rsid w:val="00E72639"/>
    <w:rsid w:val="00E72F11"/>
    <w:rsid w:val="00E7330A"/>
    <w:rsid w:val="00E73D08"/>
    <w:rsid w:val="00E73EF8"/>
    <w:rsid w:val="00E740CB"/>
    <w:rsid w:val="00E74AE7"/>
    <w:rsid w:val="00E74E50"/>
    <w:rsid w:val="00E75476"/>
    <w:rsid w:val="00E75CA4"/>
    <w:rsid w:val="00E76407"/>
    <w:rsid w:val="00E76527"/>
    <w:rsid w:val="00E766B3"/>
    <w:rsid w:val="00E76941"/>
    <w:rsid w:val="00E76A3A"/>
    <w:rsid w:val="00E76B29"/>
    <w:rsid w:val="00E76DF6"/>
    <w:rsid w:val="00E770DF"/>
    <w:rsid w:val="00E7773C"/>
    <w:rsid w:val="00E77750"/>
    <w:rsid w:val="00E777CF"/>
    <w:rsid w:val="00E778C7"/>
    <w:rsid w:val="00E800A8"/>
    <w:rsid w:val="00E807C4"/>
    <w:rsid w:val="00E80FCF"/>
    <w:rsid w:val="00E81296"/>
    <w:rsid w:val="00E81437"/>
    <w:rsid w:val="00E81649"/>
    <w:rsid w:val="00E81D91"/>
    <w:rsid w:val="00E824F5"/>
    <w:rsid w:val="00E82A72"/>
    <w:rsid w:val="00E82DBE"/>
    <w:rsid w:val="00E83427"/>
    <w:rsid w:val="00E83B8B"/>
    <w:rsid w:val="00E83BBB"/>
    <w:rsid w:val="00E844B7"/>
    <w:rsid w:val="00E84BDA"/>
    <w:rsid w:val="00E85796"/>
    <w:rsid w:val="00E859CD"/>
    <w:rsid w:val="00E85A65"/>
    <w:rsid w:val="00E85DDB"/>
    <w:rsid w:val="00E85F92"/>
    <w:rsid w:val="00E86347"/>
    <w:rsid w:val="00E90213"/>
    <w:rsid w:val="00E9041C"/>
    <w:rsid w:val="00E91409"/>
    <w:rsid w:val="00E91605"/>
    <w:rsid w:val="00E91EBF"/>
    <w:rsid w:val="00E928D9"/>
    <w:rsid w:val="00E92C4E"/>
    <w:rsid w:val="00E93A50"/>
    <w:rsid w:val="00E93D3A"/>
    <w:rsid w:val="00E94326"/>
    <w:rsid w:val="00E94415"/>
    <w:rsid w:val="00E95918"/>
    <w:rsid w:val="00E95D7B"/>
    <w:rsid w:val="00E96360"/>
    <w:rsid w:val="00E96623"/>
    <w:rsid w:val="00E9665B"/>
    <w:rsid w:val="00E96F4E"/>
    <w:rsid w:val="00E9756A"/>
    <w:rsid w:val="00E9761A"/>
    <w:rsid w:val="00E9766B"/>
    <w:rsid w:val="00E977FE"/>
    <w:rsid w:val="00EA090F"/>
    <w:rsid w:val="00EA0F98"/>
    <w:rsid w:val="00EA1502"/>
    <w:rsid w:val="00EA170F"/>
    <w:rsid w:val="00EA1C9A"/>
    <w:rsid w:val="00EA28E2"/>
    <w:rsid w:val="00EA29F0"/>
    <w:rsid w:val="00EA29F4"/>
    <w:rsid w:val="00EA2DBD"/>
    <w:rsid w:val="00EA3122"/>
    <w:rsid w:val="00EA3389"/>
    <w:rsid w:val="00EA39F9"/>
    <w:rsid w:val="00EA4171"/>
    <w:rsid w:val="00EA4630"/>
    <w:rsid w:val="00EA470C"/>
    <w:rsid w:val="00EA47E6"/>
    <w:rsid w:val="00EA4E52"/>
    <w:rsid w:val="00EA54F9"/>
    <w:rsid w:val="00EA5870"/>
    <w:rsid w:val="00EA5D5C"/>
    <w:rsid w:val="00EA60FA"/>
    <w:rsid w:val="00EA63FF"/>
    <w:rsid w:val="00EA6D8A"/>
    <w:rsid w:val="00EA72C7"/>
    <w:rsid w:val="00EA77C4"/>
    <w:rsid w:val="00EA7A28"/>
    <w:rsid w:val="00EA7A47"/>
    <w:rsid w:val="00EB0C84"/>
    <w:rsid w:val="00EB0D5B"/>
    <w:rsid w:val="00EB0E7F"/>
    <w:rsid w:val="00EB1E2E"/>
    <w:rsid w:val="00EB23D1"/>
    <w:rsid w:val="00EB2460"/>
    <w:rsid w:val="00EB32A4"/>
    <w:rsid w:val="00EB330C"/>
    <w:rsid w:val="00EB3661"/>
    <w:rsid w:val="00EB37E3"/>
    <w:rsid w:val="00EB3DE1"/>
    <w:rsid w:val="00EB3E2B"/>
    <w:rsid w:val="00EB4159"/>
    <w:rsid w:val="00EB46B5"/>
    <w:rsid w:val="00EB4F80"/>
    <w:rsid w:val="00EB597B"/>
    <w:rsid w:val="00EB5C13"/>
    <w:rsid w:val="00EB6D77"/>
    <w:rsid w:val="00EB6EC5"/>
    <w:rsid w:val="00EB6FC5"/>
    <w:rsid w:val="00EB772B"/>
    <w:rsid w:val="00EB7DEA"/>
    <w:rsid w:val="00EC121F"/>
    <w:rsid w:val="00EC127B"/>
    <w:rsid w:val="00EC1FD3"/>
    <w:rsid w:val="00EC2637"/>
    <w:rsid w:val="00EC29C8"/>
    <w:rsid w:val="00EC2E19"/>
    <w:rsid w:val="00EC3FD5"/>
    <w:rsid w:val="00EC4862"/>
    <w:rsid w:val="00EC4FD0"/>
    <w:rsid w:val="00EC5B3F"/>
    <w:rsid w:val="00EC62E2"/>
    <w:rsid w:val="00EC6BB8"/>
    <w:rsid w:val="00EC6FF2"/>
    <w:rsid w:val="00EC7211"/>
    <w:rsid w:val="00EC7AB0"/>
    <w:rsid w:val="00ED056F"/>
    <w:rsid w:val="00ED0CB4"/>
    <w:rsid w:val="00ED0FB7"/>
    <w:rsid w:val="00ED0FF8"/>
    <w:rsid w:val="00ED0FF9"/>
    <w:rsid w:val="00ED1052"/>
    <w:rsid w:val="00ED118E"/>
    <w:rsid w:val="00ED177D"/>
    <w:rsid w:val="00ED242C"/>
    <w:rsid w:val="00ED2729"/>
    <w:rsid w:val="00ED2AA7"/>
    <w:rsid w:val="00ED2D6A"/>
    <w:rsid w:val="00ED2EBD"/>
    <w:rsid w:val="00ED3267"/>
    <w:rsid w:val="00ED37A5"/>
    <w:rsid w:val="00ED394A"/>
    <w:rsid w:val="00ED3B80"/>
    <w:rsid w:val="00ED43C6"/>
    <w:rsid w:val="00ED5233"/>
    <w:rsid w:val="00ED5358"/>
    <w:rsid w:val="00ED5E2D"/>
    <w:rsid w:val="00ED67FB"/>
    <w:rsid w:val="00ED6A7E"/>
    <w:rsid w:val="00ED6D2E"/>
    <w:rsid w:val="00EE002F"/>
    <w:rsid w:val="00EE0250"/>
    <w:rsid w:val="00EE069F"/>
    <w:rsid w:val="00EE105B"/>
    <w:rsid w:val="00EE1949"/>
    <w:rsid w:val="00EE19B2"/>
    <w:rsid w:val="00EE22FA"/>
    <w:rsid w:val="00EE2A8B"/>
    <w:rsid w:val="00EE365C"/>
    <w:rsid w:val="00EE36A6"/>
    <w:rsid w:val="00EE3EBC"/>
    <w:rsid w:val="00EE43D8"/>
    <w:rsid w:val="00EE43F8"/>
    <w:rsid w:val="00EE4575"/>
    <w:rsid w:val="00EE46B6"/>
    <w:rsid w:val="00EE48D5"/>
    <w:rsid w:val="00EE5658"/>
    <w:rsid w:val="00EE5C04"/>
    <w:rsid w:val="00EE5FC2"/>
    <w:rsid w:val="00EE61DC"/>
    <w:rsid w:val="00EE67D7"/>
    <w:rsid w:val="00EE6A3B"/>
    <w:rsid w:val="00EE6AEF"/>
    <w:rsid w:val="00EE6CA2"/>
    <w:rsid w:val="00EE7722"/>
    <w:rsid w:val="00EE798A"/>
    <w:rsid w:val="00EE7EE8"/>
    <w:rsid w:val="00EF00CA"/>
    <w:rsid w:val="00EF039D"/>
    <w:rsid w:val="00EF0E0B"/>
    <w:rsid w:val="00EF1191"/>
    <w:rsid w:val="00EF192F"/>
    <w:rsid w:val="00EF2F32"/>
    <w:rsid w:val="00EF2F49"/>
    <w:rsid w:val="00EF45F3"/>
    <w:rsid w:val="00EF486E"/>
    <w:rsid w:val="00EF4E45"/>
    <w:rsid w:val="00EF5138"/>
    <w:rsid w:val="00EF53CE"/>
    <w:rsid w:val="00EF560A"/>
    <w:rsid w:val="00EF6778"/>
    <w:rsid w:val="00EF6E2C"/>
    <w:rsid w:val="00EF6F6A"/>
    <w:rsid w:val="00EF764C"/>
    <w:rsid w:val="00EF7925"/>
    <w:rsid w:val="00EF797D"/>
    <w:rsid w:val="00EF7E3C"/>
    <w:rsid w:val="00F0027E"/>
    <w:rsid w:val="00F00657"/>
    <w:rsid w:val="00F00883"/>
    <w:rsid w:val="00F01136"/>
    <w:rsid w:val="00F0122E"/>
    <w:rsid w:val="00F0152B"/>
    <w:rsid w:val="00F01945"/>
    <w:rsid w:val="00F01F39"/>
    <w:rsid w:val="00F0250E"/>
    <w:rsid w:val="00F02648"/>
    <w:rsid w:val="00F02F88"/>
    <w:rsid w:val="00F03D59"/>
    <w:rsid w:val="00F03E70"/>
    <w:rsid w:val="00F0409F"/>
    <w:rsid w:val="00F0443F"/>
    <w:rsid w:val="00F04A94"/>
    <w:rsid w:val="00F04C39"/>
    <w:rsid w:val="00F05136"/>
    <w:rsid w:val="00F052CF"/>
    <w:rsid w:val="00F0563A"/>
    <w:rsid w:val="00F05712"/>
    <w:rsid w:val="00F05765"/>
    <w:rsid w:val="00F05A22"/>
    <w:rsid w:val="00F05F85"/>
    <w:rsid w:val="00F05FAE"/>
    <w:rsid w:val="00F062F5"/>
    <w:rsid w:val="00F06657"/>
    <w:rsid w:val="00F06986"/>
    <w:rsid w:val="00F06EE2"/>
    <w:rsid w:val="00F07E34"/>
    <w:rsid w:val="00F07E9C"/>
    <w:rsid w:val="00F10E38"/>
    <w:rsid w:val="00F10E85"/>
    <w:rsid w:val="00F10F7A"/>
    <w:rsid w:val="00F114A1"/>
    <w:rsid w:val="00F11879"/>
    <w:rsid w:val="00F11A55"/>
    <w:rsid w:val="00F11C00"/>
    <w:rsid w:val="00F11EED"/>
    <w:rsid w:val="00F11F3D"/>
    <w:rsid w:val="00F122E3"/>
    <w:rsid w:val="00F1272C"/>
    <w:rsid w:val="00F127A6"/>
    <w:rsid w:val="00F1338E"/>
    <w:rsid w:val="00F133A5"/>
    <w:rsid w:val="00F1363F"/>
    <w:rsid w:val="00F13643"/>
    <w:rsid w:val="00F138CA"/>
    <w:rsid w:val="00F13CB4"/>
    <w:rsid w:val="00F141AE"/>
    <w:rsid w:val="00F146B4"/>
    <w:rsid w:val="00F14B6C"/>
    <w:rsid w:val="00F152F2"/>
    <w:rsid w:val="00F15E07"/>
    <w:rsid w:val="00F15F8F"/>
    <w:rsid w:val="00F168DB"/>
    <w:rsid w:val="00F1698A"/>
    <w:rsid w:val="00F16A53"/>
    <w:rsid w:val="00F16D88"/>
    <w:rsid w:val="00F1711D"/>
    <w:rsid w:val="00F175A2"/>
    <w:rsid w:val="00F17A23"/>
    <w:rsid w:val="00F206C7"/>
    <w:rsid w:val="00F20A84"/>
    <w:rsid w:val="00F21719"/>
    <w:rsid w:val="00F21C1E"/>
    <w:rsid w:val="00F22BAA"/>
    <w:rsid w:val="00F22CF2"/>
    <w:rsid w:val="00F235E3"/>
    <w:rsid w:val="00F238D5"/>
    <w:rsid w:val="00F23CD9"/>
    <w:rsid w:val="00F24C93"/>
    <w:rsid w:val="00F25323"/>
    <w:rsid w:val="00F2535F"/>
    <w:rsid w:val="00F25632"/>
    <w:rsid w:val="00F2580B"/>
    <w:rsid w:val="00F2604B"/>
    <w:rsid w:val="00F26E9C"/>
    <w:rsid w:val="00F26EBE"/>
    <w:rsid w:val="00F27063"/>
    <w:rsid w:val="00F27142"/>
    <w:rsid w:val="00F27740"/>
    <w:rsid w:val="00F27A32"/>
    <w:rsid w:val="00F27FA6"/>
    <w:rsid w:val="00F30711"/>
    <w:rsid w:val="00F31450"/>
    <w:rsid w:val="00F318E6"/>
    <w:rsid w:val="00F31A97"/>
    <w:rsid w:val="00F31ACA"/>
    <w:rsid w:val="00F321DA"/>
    <w:rsid w:val="00F32307"/>
    <w:rsid w:val="00F3248C"/>
    <w:rsid w:val="00F3291F"/>
    <w:rsid w:val="00F32E5A"/>
    <w:rsid w:val="00F33026"/>
    <w:rsid w:val="00F3327B"/>
    <w:rsid w:val="00F334FE"/>
    <w:rsid w:val="00F33C6F"/>
    <w:rsid w:val="00F34780"/>
    <w:rsid w:val="00F34850"/>
    <w:rsid w:val="00F358DE"/>
    <w:rsid w:val="00F35B68"/>
    <w:rsid w:val="00F36090"/>
    <w:rsid w:val="00F36849"/>
    <w:rsid w:val="00F36E1B"/>
    <w:rsid w:val="00F37E13"/>
    <w:rsid w:val="00F40C8E"/>
    <w:rsid w:val="00F40CB1"/>
    <w:rsid w:val="00F40F44"/>
    <w:rsid w:val="00F41103"/>
    <w:rsid w:val="00F41281"/>
    <w:rsid w:val="00F41DE8"/>
    <w:rsid w:val="00F41DFB"/>
    <w:rsid w:val="00F420E7"/>
    <w:rsid w:val="00F423B4"/>
    <w:rsid w:val="00F42777"/>
    <w:rsid w:val="00F42796"/>
    <w:rsid w:val="00F42AFB"/>
    <w:rsid w:val="00F43184"/>
    <w:rsid w:val="00F43377"/>
    <w:rsid w:val="00F433B2"/>
    <w:rsid w:val="00F433F2"/>
    <w:rsid w:val="00F44206"/>
    <w:rsid w:val="00F44A2F"/>
    <w:rsid w:val="00F44A50"/>
    <w:rsid w:val="00F44F98"/>
    <w:rsid w:val="00F45543"/>
    <w:rsid w:val="00F45983"/>
    <w:rsid w:val="00F45CFD"/>
    <w:rsid w:val="00F46489"/>
    <w:rsid w:val="00F464C0"/>
    <w:rsid w:val="00F468C4"/>
    <w:rsid w:val="00F46948"/>
    <w:rsid w:val="00F46B85"/>
    <w:rsid w:val="00F46F1D"/>
    <w:rsid w:val="00F47F00"/>
    <w:rsid w:val="00F50A4F"/>
    <w:rsid w:val="00F5108E"/>
    <w:rsid w:val="00F511FB"/>
    <w:rsid w:val="00F51386"/>
    <w:rsid w:val="00F51517"/>
    <w:rsid w:val="00F52859"/>
    <w:rsid w:val="00F52DEC"/>
    <w:rsid w:val="00F52ED3"/>
    <w:rsid w:val="00F53115"/>
    <w:rsid w:val="00F53236"/>
    <w:rsid w:val="00F534A9"/>
    <w:rsid w:val="00F53727"/>
    <w:rsid w:val="00F53A5D"/>
    <w:rsid w:val="00F5412E"/>
    <w:rsid w:val="00F54835"/>
    <w:rsid w:val="00F54CE6"/>
    <w:rsid w:val="00F55168"/>
    <w:rsid w:val="00F55290"/>
    <w:rsid w:val="00F557CB"/>
    <w:rsid w:val="00F55C1D"/>
    <w:rsid w:val="00F56511"/>
    <w:rsid w:val="00F56B7B"/>
    <w:rsid w:val="00F57269"/>
    <w:rsid w:val="00F5740B"/>
    <w:rsid w:val="00F57B91"/>
    <w:rsid w:val="00F57D7A"/>
    <w:rsid w:val="00F60306"/>
    <w:rsid w:val="00F614B6"/>
    <w:rsid w:val="00F61C2A"/>
    <w:rsid w:val="00F62313"/>
    <w:rsid w:val="00F62783"/>
    <w:rsid w:val="00F6283D"/>
    <w:rsid w:val="00F62CA7"/>
    <w:rsid w:val="00F632C1"/>
    <w:rsid w:val="00F63451"/>
    <w:rsid w:val="00F63511"/>
    <w:rsid w:val="00F6359D"/>
    <w:rsid w:val="00F638B8"/>
    <w:rsid w:val="00F63A60"/>
    <w:rsid w:val="00F63F27"/>
    <w:rsid w:val="00F641BB"/>
    <w:rsid w:val="00F6566D"/>
    <w:rsid w:val="00F659E3"/>
    <w:rsid w:val="00F65E70"/>
    <w:rsid w:val="00F66196"/>
    <w:rsid w:val="00F66258"/>
    <w:rsid w:val="00F668D5"/>
    <w:rsid w:val="00F66FC2"/>
    <w:rsid w:val="00F67423"/>
    <w:rsid w:val="00F675C4"/>
    <w:rsid w:val="00F67CF1"/>
    <w:rsid w:val="00F67FF0"/>
    <w:rsid w:val="00F70719"/>
    <w:rsid w:val="00F70D37"/>
    <w:rsid w:val="00F7109E"/>
    <w:rsid w:val="00F714F1"/>
    <w:rsid w:val="00F7155B"/>
    <w:rsid w:val="00F71855"/>
    <w:rsid w:val="00F71F88"/>
    <w:rsid w:val="00F72A7A"/>
    <w:rsid w:val="00F72C75"/>
    <w:rsid w:val="00F73563"/>
    <w:rsid w:val="00F7476A"/>
    <w:rsid w:val="00F747A7"/>
    <w:rsid w:val="00F74C22"/>
    <w:rsid w:val="00F7588E"/>
    <w:rsid w:val="00F766F9"/>
    <w:rsid w:val="00F76CA3"/>
    <w:rsid w:val="00F76F49"/>
    <w:rsid w:val="00F771A8"/>
    <w:rsid w:val="00F773E4"/>
    <w:rsid w:val="00F77521"/>
    <w:rsid w:val="00F77D73"/>
    <w:rsid w:val="00F80C7D"/>
    <w:rsid w:val="00F80D9A"/>
    <w:rsid w:val="00F812DB"/>
    <w:rsid w:val="00F81428"/>
    <w:rsid w:val="00F820A5"/>
    <w:rsid w:val="00F821FC"/>
    <w:rsid w:val="00F8237B"/>
    <w:rsid w:val="00F829F0"/>
    <w:rsid w:val="00F82F61"/>
    <w:rsid w:val="00F83711"/>
    <w:rsid w:val="00F8434A"/>
    <w:rsid w:val="00F849CD"/>
    <w:rsid w:val="00F8592F"/>
    <w:rsid w:val="00F85C59"/>
    <w:rsid w:val="00F861CC"/>
    <w:rsid w:val="00F861D5"/>
    <w:rsid w:val="00F86693"/>
    <w:rsid w:val="00F86FB1"/>
    <w:rsid w:val="00F8747F"/>
    <w:rsid w:val="00F87483"/>
    <w:rsid w:val="00F91077"/>
    <w:rsid w:val="00F9268F"/>
    <w:rsid w:val="00F92896"/>
    <w:rsid w:val="00F937DD"/>
    <w:rsid w:val="00F93D17"/>
    <w:rsid w:val="00F94A82"/>
    <w:rsid w:val="00F950F7"/>
    <w:rsid w:val="00F958E9"/>
    <w:rsid w:val="00F95B78"/>
    <w:rsid w:val="00F95CEC"/>
    <w:rsid w:val="00F962E8"/>
    <w:rsid w:val="00F96678"/>
    <w:rsid w:val="00F966C7"/>
    <w:rsid w:val="00F967EC"/>
    <w:rsid w:val="00F96AFC"/>
    <w:rsid w:val="00F96B7B"/>
    <w:rsid w:val="00F973B2"/>
    <w:rsid w:val="00F97ADF"/>
    <w:rsid w:val="00FA0197"/>
    <w:rsid w:val="00FA0255"/>
    <w:rsid w:val="00FA0423"/>
    <w:rsid w:val="00FA0982"/>
    <w:rsid w:val="00FA0F02"/>
    <w:rsid w:val="00FA1104"/>
    <w:rsid w:val="00FA1352"/>
    <w:rsid w:val="00FA1B1E"/>
    <w:rsid w:val="00FA2019"/>
    <w:rsid w:val="00FA21E1"/>
    <w:rsid w:val="00FA2F12"/>
    <w:rsid w:val="00FA3027"/>
    <w:rsid w:val="00FA398C"/>
    <w:rsid w:val="00FA4706"/>
    <w:rsid w:val="00FA53EC"/>
    <w:rsid w:val="00FA55D0"/>
    <w:rsid w:val="00FA5A52"/>
    <w:rsid w:val="00FA5ACD"/>
    <w:rsid w:val="00FA5C58"/>
    <w:rsid w:val="00FA6452"/>
    <w:rsid w:val="00FA6FD2"/>
    <w:rsid w:val="00FA7519"/>
    <w:rsid w:val="00FA7597"/>
    <w:rsid w:val="00FA79A7"/>
    <w:rsid w:val="00FA79E3"/>
    <w:rsid w:val="00FA7CE4"/>
    <w:rsid w:val="00FB0685"/>
    <w:rsid w:val="00FB0D96"/>
    <w:rsid w:val="00FB0ECC"/>
    <w:rsid w:val="00FB1162"/>
    <w:rsid w:val="00FB1185"/>
    <w:rsid w:val="00FB118E"/>
    <w:rsid w:val="00FB2312"/>
    <w:rsid w:val="00FB2AA3"/>
    <w:rsid w:val="00FB334F"/>
    <w:rsid w:val="00FB35AC"/>
    <w:rsid w:val="00FB3A0F"/>
    <w:rsid w:val="00FB4620"/>
    <w:rsid w:val="00FB4829"/>
    <w:rsid w:val="00FB4939"/>
    <w:rsid w:val="00FB50A3"/>
    <w:rsid w:val="00FB50D2"/>
    <w:rsid w:val="00FB5E4C"/>
    <w:rsid w:val="00FB657F"/>
    <w:rsid w:val="00FB6671"/>
    <w:rsid w:val="00FB719B"/>
    <w:rsid w:val="00FB71B6"/>
    <w:rsid w:val="00FB7913"/>
    <w:rsid w:val="00FB79DB"/>
    <w:rsid w:val="00FC0B1D"/>
    <w:rsid w:val="00FC117E"/>
    <w:rsid w:val="00FC1507"/>
    <w:rsid w:val="00FC2467"/>
    <w:rsid w:val="00FC357D"/>
    <w:rsid w:val="00FC3F81"/>
    <w:rsid w:val="00FC4A74"/>
    <w:rsid w:val="00FC4D48"/>
    <w:rsid w:val="00FC51EE"/>
    <w:rsid w:val="00FC5557"/>
    <w:rsid w:val="00FC5707"/>
    <w:rsid w:val="00FC60F0"/>
    <w:rsid w:val="00FC625D"/>
    <w:rsid w:val="00FC6B04"/>
    <w:rsid w:val="00FC7326"/>
    <w:rsid w:val="00FC7C97"/>
    <w:rsid w:val="00FD0049"/>
    <w:rsid w:val="00FD031B"/>
    <w:rsid w:val="00FD0903"/>
    <w:rsid w:val="00FD15B8"/>
    <w:rsid w:val="00FD1A89"/>
    <w:rsid w:val="00FD1BB9"/>
    <w:rsid w:val="00FD1E0D"/>
    <w:rsid w:val="00FD2519"/>
    <w:rsid w:val="00FD2687"/>
    <w:rsid w:val="00FD2BD2"/>
    <w:rsid w:val="00FD323B"/>
    <w:rsid w:val="00FD3F57"/>
    <w:rsid w:val="00FD4489"/>
    <w:rsid w:val="00FD45F6"/>
    <w:rsid w:val="00FD540B"/>
    <w:rsid w:val="00FD5676"/>
    <w:rsid w:val="00FD607B"/>
    <w:rsid w:val="00FD6387"/>
    <w:rsid w:val="00FD774E"/>
    <w:rsid w:val="00FD78AE"/>
    <w:rsid w:val="00FD7E14"/>
    <w:rsid w:val="00FD7E22"/>
    <w:rsid w:val="00FE022E"/>
    <w:rsid w:val="00FE04A2"/>
    <w:rsid w:val="00FE1BA9"/>
    <w:rsid w:val="00FE1E0C"/>
    <w:rsid w:val="00FE23A4"/>
    <w:rsid w:val="00FE2D8D"/>
    <w:rsid w:val="00FE3060"/>
    <w:rsid w:val="00FE37DE"/>
    <w:rsid w:val="00FE3C22"/>
    <w:rsid w:val="00FE3F45"/>
    <w:rsid w:val="00FE445D"/>
    <w:rsid w:val="00FE4934"/>
    <w:rsid w:val="00FE4FE8"/>
    <w:rsid w:val="00FE528B"/>
    <w:rsid w:val="00FE5D2B"/>
    <w:rsid w:val="00FE682D"/>
    <w:rsid w:val="00FE6E1D"/>
    <w:rsid w:val="00FE6E36"/>
    <w:rsid w:val="00FE7B83"/>
    <w:rsid w:val="00FF03B7"/>
    <w:rsid w:val="00FF0970"/>
    <w:rsid w:val="00FF09A7"/>
    <w:rsid w:val="00FF0C57"/>
    <w:rsid w:val="00FF1287"/>
    <w:rsid w:val="00FF192D"/>
    <w:rsid w:val="00FF2284"/>
    <w:rsid w:val="00FF2706"/>
    <w:rsid w:val="00FF2918"/>
    <w:rsid w:val="00FF2A03"/>
    <w:rsid w:val="00FF2F75"/>
    <w:rsid w:val="00FF35B3"/>
    <w:rsid w:val="00FF3655"/>
    <w:rsid w:val="00FF3D60"/>
    <w:rsid w:val="00FF40BD"/>
    <w:rsid w:val="00FF44EF"/>
    <w:rsid w:val="00FF465E"/>
    <w:rsid w:val="00FF4CA2"/>
    <w:rsid w:val="00FF4F44"/>
    <w:rsid w:val="00FF5010"/>
    <w:rsid w:val="00FF558C"/>
    <w:rsid w:val="00FF55F3"/>
    <w:rsid w:val="00FF69FB"/>
    <w:rsid w:val="00FF77D4"/>
    <w:rsid w:val="00FF7BDB"/>
    <w:rsid w:val="00FF7E1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7DDACF"/>
  <w15:docId w15:val="{4B878F38-023A-476F-B9CF-E447F860F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8F4"/>
  </w:style>
  <w:style w:type="paragraph" w:styleId="Heading1">
    <w:name w:val="heading 1"/>
    <w:basedOn w:val="Normal"/>
    <w:next w:val="Normal"/>
    <w:link w:val="Heading1Char"/>
    <w:uiPriority w:val="9"/>
    <w:qFormat/>
    <w:rsid w:val="00034F63"/>
    <w:pPr>
      <w:keepNext/>
      <w:keepLines/>
      <w:spacing w:before="240" w:after="0"/>
      <w:outlineLvl w:val="0"/>
    </w:pPr>
    <w:rPr>
      <w:rFonts w:asciiTheme="majorHAnsi" w:eastAsiaTheme="majorEastAsia" w:hAnsiTheme="majorHAnsi" w:cstheme="majorBidi"/>
      <w:color w:val="2B5582" w:themeColor="accent1" w:themeShade="BF"/>
      <w:sz w:val="32"/>
      <w:szCs w:val="32"/>
    </w:rPr>
  </w:style>
  <w:style w:type="paragraph" w:styleId="Heading3">
    <w:name w:val="heading 3"/>
    <w:basedOn w:val="Normal"/>
    <w:next w:val="Normal"/>
    <w:link w:val="Heading3Char"/>
    <w:uiPriority w:val="9"/>
    <w:unhideWhenUsed/>
    <w:qFormat/>
    <w:rsid w:val="00953C4A"/>
    <w:pPr>
      <w:keepNext/>
      <w:keepLines/>
      <w:spacing w:before="40" w:after="0"/>
      <w:outlineLvl w:val="2"/>
    </w:pPr>
    <w:rPr>
      <w:rFonts w:asciiTheme="majorHAnsi" w:eastAsiaTheme="majorEastAsia" w:hAnsiTheme="majorHAnsi" w:cstheme="majorBidi"/>
      <w:color w:val="1C39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E18"/>
  </w:style>
  <w:style w:type="paragraph" w:styleId="Footer">
    <w:name w:val="footer"/>
    <w:basedOn w:val="Normal"/>
    <w:link w:val="FooterChar"/>
    <w:uiPriority w:val="99"/>
    <w:unhideWhenUsed/>
    <w:rsid w:val="00A14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E18"/>
  </w:style>
  <w:style w:type="paragraph" w:customStyle="1" w:styleId="01HEADLINE">
    <w:name w:val="01 HEADLINE"/>
    <w:basedOn w:val="Header"/>
    <w:qFormat/>
    <w:rsid w:val="00A14E18"/>
    <w:pPr>
      <w:tabs>
        <w:tab w:val="clear" w:pos="4513"/>
        <w:tab w:val="clear" w:pos="9026"/>
        <w:tab w:val="center" w:pos="4320"/>
        <w:tab w:val="right" w:pos="8640"/>
      </w:tabs>
    </w:pPr>
    <w:rPr>
      <w:rFonts w:ascii="Calibri" w:eastAsia="Times New Roman" w:hAnsi="Calibri"/>
      <w:b/>
      <w:color w:val="FFFFFF"/>
      <w:sz w:val="26"/>
      <w:szCs w:val="26"/>
    </w:rPr>
  </w:style>
  <w:style w:type="paragraph" w:styleId="BalloonText">
    <w:name w:val="Balloon Text"/>
    <w:basedOn w:val="Normal"/>
    <w:link w:val="BalloonTextChar"/>
    <w:uiPriority w:val="99"/>
    <w:semiHidden/>
    <w:unhideWhenUsed/>
    <w:rsid w:val="00A14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E18"/>
    <w:rPr>
      <w:rFonts w:ascii="Tahoma" w:hAnsi="Tahoma" w:cs="Tahoma"/>
      <w:sz w:val="16"/>
      <w:szCs w:val="16"/>
    </w:rPr>
  </w:style>
  <w:style w:type="paragraph" w:customStyle="1" w:styleId="02TITLE">
    <w:name w:val="02 TITLE"/>
    <w:basedOn w:val="Normal"/>
    <w:qFormat/>
    <w:rsid w:val="00003855"/>
    <w:pPr>
      <w:spacing w:after="240" w:line="240" w:lineRule="auto"/>
    </w:pPr>
    <w:rPr>
      <w:rFonts w:asciiTheme="majorHAnsi" w:eastAsiaTheme="minorEastAsia" w:hAnsiTheme="majorHAnsi"/>
      <w:b/>
      <w:color w:val="11275D"/>
      <w:sz w:val="28"/>
      <w:szCs w:val="28"/>
    </w:rPr>
  </w:style>
  <w:style w:type="paragraph" w:customStyle="1" w:styleId="04SUBSUB">
    <w:name w:val="04 SUBSUB"/>
    <w:basedOn w:val="Normal"/>
    <w:qFormat/>
    <w:rsid w:val="00003855"/>
    <w:pPr>
      <w:tabs>
        <w:tab w:val="left" w:pos="8262"/>
      </w:tabs>
      <w:spacing w:before="480" w:line="264" w:lineRule="auto"/>
      <w:ind w:left="2835" w:right="74"/>
      <w:contextualSpacing/>
      <w:jc w:val="both"/>
    </w:pPr>
    <w:rPr>
      <w:rFonts w:asciiTheme="majorHAnsi" w:eastAsiaTheme="minorEastAsia" w:hAnsiTheme="majorHAnsi" w:cstheme="majorHAnsi"/>
      <w:b/>
      <w:color w:val="11275D"/>
      <w:sz w:val="21"/>
      <w:szCs w:val="21"/>
      <w:lang w:val="en-GB"/>
    </w:rPr>
  </w:style>
  <w:style w:type="paragraph" w:styleId="ListParagraph">
    <w:name w:val="List Paragraph"/>
    <w:basedOn w:val="Normal"/>
    <w:uiPriority w:val="34"/>
    <w:qFormat/>
    <w:rsid w:val="00003855"/>
    <w:pPr>
      <w:spacing w:after="0" w:line="240" w:lineRule="auto"/>
      <w:ind w:left="720"/>
      <w:contextualSpacing/>
    </w:pPr>
    <w:rPr>
      <w:rFonts w:eastAsiaTheme="minorEastAsia"/>
      <w:sz w:val="24"/>
      <w:szCs w:val="24"/>
      <w:lang w:val="en-US"/>
    </w:rPr>
  </w:style>
  <w:style w:type="table" w:styleId="TableGrid">
    <w:name w:val="Table Grid"/>
    <w:basedOn w:val="TableNormal"/>
    <w:uiPriority w:val="59"/>
    <w:rsid w:val="00653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PLAINTEXT">
    <w:name w:val="05 PLAIN TEXT"/>
    <w:basedOn w:val="Normal"/>
    <w:qFormat/>
    <w:rsid w:val="00D72CD0"/>
    <w:pPr>
      <w:tabs>
        <w:tab w:val="left" w:pos="8262"/>
      </w:tabs>
      <w:spacing w:before="120" w:after="0" w:line="264" w:lineRule="auto"/>
      <w:ind w:left="2835" w:right="74"/>
      <w:contextualSpacing/>
      <w:jc w:val="both"/>
    </w:pPr>
    <w:rPr>
      <w:rFonts w:asciiTheme="majorHAnsi" w:eastAsiaTheme="minorEastAsia" w:hAnsiTheme="majorHAnsi" w:cstheme="majorHAnsi"/>
      <w:color w:val="0D0D0D" w:themeColor="text1" w:themeTint="F2"/>
      <w:sz w:val="19"/>
      <w:szCs w:val="19"/>
      <w:lang w:val="en-GB"/>
    </w:rPr>
  </w:style>
  <w:style w:type="paragraph" w:customStyle="1" w:styleId="a">
    <w:name w:val="Τίτλος ενότητας"/>
    <w:qFormat/>
    <w:rsid w:val="00F168DB"/>
    <w:pPr>
      <w:pBdr>
        <w:bottom w:val="single" w:sz="6" w:space="11" w:color="E0CBA4"/>
      </w:pBdr>
      <w:spacing w:before="480" w:after="240" w:line="240" w:lineRule="auto"/>
      <w:ind w:left="2835"/>
    </w:pPr>
    <w:rPr>
      <w:rFonts w:asciiTheme="majorHAnsi" w:eastAsiaTheme="minorEastAsia" w:hAnsiTheme="majorHAnsi"/>
      <w:noProof/>
      <w:color w:val="000000" w:themeColor="text1"/>
      <w:sz w:val="32"/>
      <w:szCs w:val="32"/>
      <w:lang w:val="en-GB" w:eastAsia="en-GB"/>
    </w:rPr>
  </w:style>
  <w:style w:type="paragraph" w:styleId="FootnoteText">
    <w:name w:val="footnote text"/>
    <w:basedOn w:val="Normal"/>
    <w:link w:val="FootnoteTextChar"/>
    <w:uiPriority w:val="99"/>
    <w:unhideWhenUsed/>
    <w:rsid w:val="00F168DB"/>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F168DB"/>
    <w:rPr>
      <w:rFonts w:eastAsiaTheme="minorEastAsia"/>
      <w:sz w:val="20"/>
      <w:szCs w:val="20"/>
      <w:lang w:val="en-US"/>
    </w:rPr>
  </w:style>
  <w:style w:type="paragraph" w:customStyle="1" w:styleId="10TableB">
    <w:name w:val="10 Table B"/>
    <w:basedOn w:val="Normal"/>
    <w:qFormat/>
    <w:rsid w:val="00F168DB"/>
    <w:pPr>
      <w:spacing w:after="0" w:line="240" w:lineRule="auto"/>
    </w:pPr>
    <w:rPr>
      <w:rFonts w:asciiTheme="majorHAnsi" w:eastAsiaTheme="minorEastAsia" w:hAnsiTheme="majorHAnsi"/>
      <w:b/>
      <w:sz w:val="19"/>
      <w:szCs w:val="19"/>
      <w:lang w:val="en-US"/>
    </w:rPr>
  </w:style>
  <w:style w:type="paragraph" w:customStyle="1" w:styleId="11TableP">
    <w:name w:val="11 Table P"/>
    <w:basedOn w:val="Normal"/>
    <w:qFormat/>
    <w:rsid w:val="00F168DB"/>
    <w:pPr>
      <w:spacing w:after="0" w:line="240" w:lineRule="auto"/>
    </w:pPr>
    <w:rPr>
      <w:rFonts w:asciiTheme="majorHAnsi" w:eastAsiaTheme="minorEastAsia" w:hAnsiTheme="majorHAnsi"/>
      <w:sz w:val="19"/>
      <w:szCs w:val="19"/>
      <w:lang w:val="en-US"/>
    </w:rPr>
  </w:style>
  <w:style w:type="paragraph" w:styleId="NormalWeb">
    <w:name w:val="Normal (Web)"/>
    <w:basedOn w:val="Normal"/>
    <w:uiPriority w:val="99"/>
    <w:unhideWhenUsed/>
    <w:rsid w:val="008E00C1"/>
    <w:pPr>
      <w:spacing w:before="100" w:beforeAutospacing="1" w:after="100" w:afterAutospacing="1" w:line="240" w:lineRule="auto"/>
    </w:pPr>
    <w:rPr>
      <w:rFonts w:ascii="Times New Roman" w:eastAsiaTheme="minorEastAsia" w:hAnsi="Times New Roman" w:cs="Times New Roman"/>
      <w:sz w:val="24"/>
      <w:szCs w:val="24"/>
      <w:lang w:eastAsia="el-GR"/>
    </w:rPr>
  </w:style>
  <w:style w:type="character" w:styleId="FootnoteReference">
    <w:name w:val="footnote reference"/>
    <w:basedOn w:val="DefaultParagraphFont"/>
    <w:uiPriority w:val="99"/>
    <w:semiHidden/>
    <w:unhideWhenUsed/>
    <w:rsid w:val="004631DC"/>
    <w:rPr>
      <w:vertAlign w:val="superscript"/>
    </w:rPr>
  </w:style>
  <w:style w:type="character" w:styleId="CommentReference">
    <w:name w:val="annotation reference"/>
    <w:basedOn w:val="DefaultParagraphFont"/>
    <w:uiPriority w:val="99"/>
    <w:semiHidden/>
    <w:unhideWhenUsed/>
    <w:rsid w:val="00FC7326"/>
    <w:rPr>
      <w:sz w:val="16"/>
      <w:szCs w:val="16"/>
    </w:rPr>
  </w:style>
  <w:style w:type="paragraph" w:styleId="CommentText">
    <w:name w:val="annotation text"/>
    <w:basedOn w:val="Normal"/>
    <w:link w:val="CommentTextChar"/>
    <w:uiPriority w:val="99"/>
    <w:semiHidden/>
    <w:unhideWhenUsed/>
    <w:rsid w:val="00FC7326"/>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FC7326"/>
    <w:rPr>
      <w:rFonts w:ascii="Calibri" w:hAnsi="Calibri" w:cs="Times New Roman"/>
      <w:sz w:val="20"/>
      <w:szCs w:val="20"/>
    </w:rPr>
  </w:style>
  <w:style w:type="character" w:styleId="Hyperlink">
    <w:name w:val="Hyperlink"/>
    <w:basedOn w:val="DefaultParagraphFont"/>
    <w:uiPriority w:val="99"/>
    <w:unhideWhenUsed/>
    <w:rsid w:val="00A33FE0"/>
    <w:rPr>
      <w:color w:val="0070C0" w:themeColor="hyperlink"/>
      <w:u w:val="single"/>
    </w:rPr>
  </w:style>
  <w:style w:type="numbering" w:customStyle="1" w:styleId="NoList1">
    <w:name w:val="No List1"/>
    <w:next w:val="NoList"/>
    <w:uiPriority w:val="99"/>
    <w:semiHidden/>
    <w:unhideWhenUsed/>
    <w:rsid w:val="00D612E1"/>
  </w:style>
  <w:style w:type="table" w:customStyle="1" w:styleId="TableGrid1">
    <w:name w:val="Table Grid1"/>
    <w:basedOn w:val="TableNormal"/>
    <w:next w:val="TableGrid"/>
    <w:uiPriority w:val="59"/>
    <w:rsid w:val="00D6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34F63"/>
    <w:rPr>
      <w:rFonts w:asciiTheme="majorHAnsi" w:eastAsiaTheme="majorEastAsia" w:hAnsiTheme="majorHAnsi" w:cstheme="majorBidi"/>
      <w:color w:val="2B5582" w:themeColor="accent1" w:themeShade="BF"/>
      <w:sz w:val="32"/>
      <w:szCs w:val="32"/>
    </w:rPr>
  </w:style>
  <w:style w:type="table" w:customStyle="1" w:styleId="TableGrid2">
    <w:name w:val="Table Grid2"/>
    <w:basedOn w:val="TableNormal"/>
    <w:next w:val="TableGrid"/>
    <w:uiPriority w:val="59"/>
    <w:rsid w:val="00E00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F7721"/>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CF7721"/>
    <w:rPr>
      <w:rFonts w:ascii="Calibri" w:hAnsi="Calibri" w:cs="Times New Roman"/>
      <w:b/>
      <w:bCs/>
      <w:sz w:val="20"/>
      <w:szCs w:val="20"/>
    </w:rPr>
  </w:style>
  <w:style w:type="paragraph" w:customStyle="1" w:styleId="Default">
    <w:name w:val="Default"/>
    <w:rsid w:val="001F7F89"/>
    <w:pPr>
      <w:autoSpaceDE w:val="0"/>
      <w:autoSpaceDN w:val="0"/>
      <w:adjustRightInd w:val="0"/>
      <w:spacing w:after="0" w:line="240" w:lineRule="auto"/>
    </w:pPr>
    <w:rPr>
      <w:rFonts w:ascii="Calibri" w:hAnsi="Calibri" w:cs="Calibri"/>
      <w:color w:val="000000"/>
      <w:sz w:val="24"/>
      <w:szCs w:val="24"/>
    </w:rPr>
  </w:style>
  <w:style w:type="paragraph" w:customStyle="1" w:styleId="s2">
    <w:name w:val="s2"/>
    <w:basedOn w:val="Normal"/>
    <w:rsid w:val="00AA140F"/>
    <w:pPr>
      <w:spacing w:before="100" w:beforeAutospacing="1" w:after="100" w:afterAutospacing="1" w:line="240" w:lineRule="auto"/>
    </w:pPr>
    <w:rPr>
      <w:rFonts w:ascii="Calibri" w:hAnsi="Calibri" w:cs="Times New Roman"/>
    </w:rPr>
  </w:style>
  <w:style w:type="character" w:styleId="Emphasis">
    <w:name w:val="Emphasis"/>
    <w:basedOn w:val="DefaultParagraphFont"/>
    <w:uiPriority w:val="20"/>
    <w:qFormat/>
    <w:rsid w:val="00D513D2"/>
    <w:rPr>
      <w:b/>
      <w:bCs/>
      <w:i w:val="0"/>
      <w:iCs w:val="0"/>
    </w:rPr>
  </w:style>
  <w:style w:type="character" w:customStyle="1" w:styleId="st1">
    <w:name w:val="st1"/>
    <w:basedOn w:val="DefaultParagraphFont"/>
    <w:rsid w:val="00D513D2"/>
  </w:style>
  <w:style w:type="table" w:customStyle="1" w:styleId="TableGrid21">
    <w:name w:val="Table Grid21"/>
    <w:basedOn w:val="TableNormal"/>
    <w:next w:val="TableGrid"/>
    <w:uiPriority w:val="59"/>
    <w:rsid w:val="00ED3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53C4A"/>
    <w:rPr>
      <w:rFonts w:asciiTheme="majorHAnsi" w:eastAsiaTheme="majorEastAsia" w:hAnsiTheme="majorHAnsi" w:cstheme="majorBidi"/>
      <w:color w:val="1C3956" w:themeColor="accent1" w:themeShade="7F"/>
      <w:sz w:val="24"/>
      <w:szCs w:val="24"/>
    </w:rPr>
  </w:style>
  <w:style w:type="paragraph" w:customStyle="1" w:styleId="TableParagraph">
    <w:name w:val="Table Paragraph"/>
    <w:basedOn w:val="Normal"/>
    <w:uiPriority w:val="1"/>
    <w:qFormat/>
    <w:rsid w:val="00045C2B"/>
    <w:pPr>
      <w:widowControl w:val="0"/>
      <w:autoSpaceDE w:val="0"/>
      <w:autoSpaceDN w:val="0"/>
      <w:spacing w:after="0" w:line="240" w:lineRule="auto"/>
    </w:pPr>
    <w:rPr>
      <w:rFonts w:ascii="Calibri" w:eastAsia="Calibri" w:hAnsi="Calibri" w:cs="Calibri"/>
      <w:lang w:val="en-US" w:bidi="en-US"/>
    </w:rPr>
  </w:style>
  <w:style w:type="paragraph" w:styleId="BodyText">
    <w:name w:val="Body Text"/>
    <w:basedOn w:val="Normal"/>
    <w:link w:val="BodyTextChar"/>
    <w:uiPriority w:val="1"/>
    <w:qFormat/>
    <w:rsid w:val="00FA1352"/>
    <w:pPr>
      <w:widowControl w:val="0"/>
      <w:autoSpaceDE w:val="0"/>
      <w:autoSpaceDN w:val="0"/>
      <w:spacing w:before="240" w:after="0" w:line="280" w:lineRule="exact"/>
      <w:jc w:val="both"/>
    </w:pPr>
    <w:rPr>
      <w:rFonts w:eastAsia="Piraeus Sans" w:cs="Piraeus Sans"/>
      <w:color w:val="414042"/>
      <w:sz w:val="20"/>
      <w:szCs w:val="20"/>
      <w:lang w:val="en-US"/>
    </w:rPr>
  </w:style>
  <w:style w:type="character" w:customStyle="1" w:styleId="BodyTextChar">
    <w:name w:val="Body Text Char"/>
    <w:basedOn w:val="DefaultParagraphFont"/>
    <w:link w:val="BodyText"/>
    <w:uiPriority w:val="1"/>
    <w:rsid w:val="00FA1352"/>
    <w:rPr>
      <w:rFonts w:eastAsia="Piraeus Sans" w:cs="Piraeus Sans"/>
      <w:color w:val="414042"/>
      <w:sz w:val="20"/>
      <w:szCs w:val="20"/>
      <w:lang w:val="en-US"/>
    </w:rPr>
  </w:style>
  <w:style w:type="paragraph" w:styleId="HTMLPreformatted">
    <w:name w:val="HTML Preformatted"/>
    <w:basedOn w:val="Normal"/>
    <w:link w:val="HTMLPreformattedChar"/>
    <w:uiPriority w:val="99"/>
    <w:semiHidden/>
    <w:unhideWhenUsed/>
    <w:rsid w:val="00982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982391"/>
    <w:rPr>
      <w:rFonts w:ascii="Courier New" w:eastAsia="Times New Roman" w:hAnsi="Courier New" w:cs="Courier New"/>
      <w:sz w:val="20"/>
      <w:szCs w:val="20"/>
      <w:lang w:val="en-GB" w:eastAsia="en-GB"/>
    </w:rPr>
  </w:style>
  <w:style w:type="character" w:styleId="FollowedHyperlink">
    <w:name w:val="FollowedHyperlink"/>
    <w:basedOn w:val="DefaultParagraphFont"/>
    <w:uiPriority w:val="99"/>
    <w:semiHidden/>
    <w:unhideWhenUsed/>
    <w:rsid w:val="006C1E65"/>
    <w:rPr>
      <w:color w:val="7030A0" w:themeColor="followedHyperlink"/>
      <w:u w:val="single"/>
    </w:rPr>
  </w:style>
  <w:style w:type="table" w:customStyle="1" w:styleId="TableGrid11">
    <w:name w:val="Table Grid11"/>
    <w:basedOn w:val="TableNormal"/>
    <w:next w:val="TableGrid"/>
    <w:uiPriority w:val="59"/>
    <w:rsid w:val="008A4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82C4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AF2749"/>
  </w:style>
  <w:style w:type="character" w:customStyle="1" w:styleId="UnresolvedMention1">
    <w:name w:val="Unresolved Mention1"/>
    <w:basedOn w:val="DefaultParagraphFont"/>
    <w:uiPriority w:val="99"/>
    <w:semiHidden/>
    <w:unhideWhenUsed/>
    <w:rsid w:val="00792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959">
      <w:bodyDiv w:val="1"/>
      <w:marLeft w:val="0"/>
      <w:marRight w:val="0"/>
      <w:marTop w:val="0"/>
      <w:marBottom w:val="0"/>
      <w:divBdr>
        <w:top w:val="none" w:sz="0" w:space="0" w:color="auto"/>
        <w:left w:val="none" w:sz="0" w:space="0" w:color="auto"/>
        <w:bottom w:val="none" w:sz="0" w:space="0" w:color="auto"/>
        <w:right w:val="none" w:sz="0" w:space="0" w:color="auto"/>
      </w:divBdr>
    </w:div>
    <w:div w:id="53941705">
      <w:bodyDiv w:val="1"/>
      <w:marLeft w:val="0"/>
      <w:marRight w:val="0"/>
      <w:marTop w:val="0"/>
      <w:marBottom w:val="0"/>
      <w:divBdr>
        <w:top w:val="none" w:sz="0" w:space="0" w:color="auto"/>
        <w:left w:val="none" w:sz="0" w:space="0" w:color="auto"/>
        <w:bottom w:val="none" w:sz="0" w:space="0" w:color="auto"/>
        <w:right w:val="none" w:sz="0" w:space="0" w:color="auto"/>
      </w:divBdr>
    </w:div>
    <w:div w:id="56324728">
      <w:bodyDiv w:val="1"/>
      <w:marLeft w:val="0"/>
      <w:marRight w:val="0"/>
      <w:marTop w:val="0"/>
      <w:marBottom w:val="0"/>
      <w:divBdr>
        <w:top w:val="none" w:sz="0" w:space="0" w:color="auto"/>
        <w:left w:val="none" w:sz="0" w:space="0" w:color="auto"/>
        <w:bottom w:val="none" w:sz="0" w:space="0" w:color="auto"/>
        <w:right w:val="none" w:sz="0" w:space="0" w:color="auto"/>
      </w:divBdr>
      <w:divsChild>
        <w:div w:id="913004960">
          <w:marLeft w:val="461"/>
          <w:marRight w:val="0"/>
          <w:marTop w:val="240"/>
          <w:marBottom w:val="120"/>
          <w:divBdr>
            <w:top w:val="none" w:sz="0" w:space="0" w:color="auto"/>
            <w:left w:val="none" w:sz="0" w:space="0" w:color="auto"/>
            <w:bottom w:val="none" w:sz="0" w:space="0" w:color="auto"/>
            <w:right w:val="none" w:sz="0" w:space="0" w:color="auto"/>
          </w:divBdr>
        </w:div>
      </w:divsChild>
    </w:div>
    <w:div w:id="66922210">
      <w:bodyDiv w:val="1"/>
      <w:marLeft w:val="0"/>
      <w:marRight w:val="0"/>
      <w:marTop w:val="0"/>
      <w:marBottom w:val="0"/>
      <w:divBdr>
        <w:top w:val="none" w:sz="0" w:space="0" w:color="auto"/>
        <w:left w:val="none" w:sz="0" w:space="0" w:color="auto"/>
        <w:bottom w:val="none" w:sz="0" w:space="0" w:color="auto"/>
        <w:right w:val="none" w:sz="0" w:space="0" w:color="auto"/>
      </w:divBdr>
    </w:div>
    <w:div w:id="103616108">
      <w:bodyDiv w:val="1"/>
      <w:marLeft w:val="0"/>
      <w:marRight w:val="0"/>
      <w:marTop w:val="0"/>
      <w:marBottom w:val="0"/>
      <w:divBdr>
        <w:top w:val="none" w:sz="0" w:space="0" w:color="auto"/>
        <w:left w:val="none" w:sz="0" w:space="0" w:color="auto"/>
        <w:bottom w:val="none" w:sz="0" w:space="0" w:color="auto"/>
        <w:right w:val="none" w:sz="0" w:space="0" w:color="auto"/>
      </w:divBdr>
    </w:div>
    <w:div w:id="125052620">
      <w:bodyDiv w:val="1"/>
      <w:marLeft w:val="0"/>
      <w:marRight w:val="0"/>
      <w:marTop w:val="0"/>
      <w:marBottom w:val="0"/>
      <w:divBdr>
        <w:top w:val="none" w:sz="0" w:space="0" w:color="auto"/>
        <w:left w:val="none" w:sz="0" w:space="0" w:color="auto"/>
        <w:bottom w:val="none" w:sz="0" w:space="0" w:color="auto"/>
        <w:right w:val="none" w:sz="0" w:space="0" w:color="auto"/>
      </w:divBdr>
    </w:div>
    <w:div w:id="145783865">
      <w:bodyDiv w:val="1"/>
      <w:marLeft w:val="0"/>
      <w:marRight w:val="0"/>
      <w:marTop w:val="0"/>
      <w:marBottom w:val="0"/>
      <w:divBdr>
        <w:top w:val="none" w:sz="0" w:space="0" w:color="auto"/>
        <w:left w:val="none" w:sz="0" w:space="0" w:color="auto"/>
        <w:bottom w:val="none" w:sz="0" w:space="0" w:color="auto"/>
        <w:right w:val="none" w:sz="0" w:space="0" w:color="auto"/>
      </w:divBdr>
    </w:div>
    <w:div w:id="233786100">
      <w:bodyDiv w:val="1"/>
      <w:marLeft w:val="0"/>
      <w:marRight w:val="0"/>
      <w:marTop w:val="0"/>
      <w:marBottom w:val="0"/>
      <w:divBdr>
        <w:top w:val="none" w:sz="0" w:space="0" w:color="auto"/>
        <w:left w:val="none" w:sz="0" w:space="0" w:color="auto"/>
        <w:bottom w:val="none" w:sz="0" w:space="0" w:color="auto"/>
        <w:right w:val="none" w:sz="0" w:space="0" w:color="auto"/>
      </w:divBdr>
    </w:div>
    <w:div w:id="271985495">
      <w:bodyDiv w:val="1"/>
      <w:marLeft w:val="0"/>
      <w:marRight w:val="0"/>
      <w:marTop w:val="0"/>
      <w:marBottom w:val="0"/>
      <w:divBdr>
        <w:top w:val="none" w:sz="0" w:space="0" w:color="auto"/>
        <w:left w:val="none" w:sz="0" w:space="0" w:color="auto"/>
        <w:bottom w:val="none" w:sz="0" w:space="0" w:color="auto"/>
        <w:right w:val="none" w:sz="0" w:space="0" w:color="auto"/>
      </w:divBdr>
    </w:div>
    <w:div w:id="313097898">
      <w:bodyDiv w:val="1"/>
      <w:marLeft w:val="0"/>
      <w:marRight w:val="0"/>
      <w:marTop w:val="0"/>
      <w:marBottom w:val="0"/>
      <w:divBdr>
        <w:top w:val="none" w:sz="0" w:space="0" w:color="auto"/>
        <w:left w:val="none" w:sz="0" w:space="0" w:color="auto"/>
        <w:bottom w:val="none" w:sz="0" w:space="0" w:color="auto"/>
        <w:right w:val="none" w:sz="0" w:space="0" w:color="auto"/>
      </w:divBdr>
    </w:div>
    <w:div w:id="354383972">
      <w:bodyDiv w:val="1"/>
      <w:marLeft w:val="0"/>
      <w:marRight w:val="0"/>
      <w:marTop w:val="0"/>
      <w:marBottom w:val="0"/>
      <w:divBdr>
        <w:top w:val="none" w:sz="0" w:space="0" w:color="auto"/>
        <w:left w:val="none" w:sz="0" w:space="0" w:color="auto"/>
        <w:bottom w:val="none" w:sz="0" w:space="0" w:color="auto"/>
        <w:right w:val="none" w:sz="0" w:space="0" w:color="auto"/>
      </w:divBdr>
    </w:div>
    <w:div w:id="398554024">
      <w:bodyDiv w:val="1"/>
      <w:marLeft w:val="0"/>
      <w:marRight w:val="0"/>
      <w:marTop w:val="0"/>
      <w:marBottom w:val="0"/>
      <w:divBdr>
        <w:top w:val="none" w:sz="0" w:space="0" w:color="auto"/>
        <w:left w:val="none" w:sz="0" w:space="0" w:color="auto"/>
        <w:bottom w:val="none" w:sz="0" w:space="0" w:color="auto"/>
        <w:right w:val="none" w:sz="0" w:space="0" w:color="auto"/>
      </w:divBdr>
      <w:divsChild>
        <w:div w:id="990671827">
          <w:marLeft w:val="446"/>
          <w:marRight w:val="0"/>
          <w:marTop w:val="120"/>
          <w:marBottom w:val="0"/>
          <w:divBdr>
            <w:top w:val="none" w:sz="0" w:space="0" w:color="auto"/>
            <w:left w:val="none" w:sz="0" w:space="0" w:color="auto"/>
            <w:bottom w:val="none" w:sz="0" w:space="0" w:color="auto"/>
            <w:right w:val="none" w:sz="0" w:space="0" w:color="auto"/>
          </w:divBdr>
        </w:div>
      </w:divsChild>
    </w:div>
    <w:div w:id="416752605">
      <w:bodyDiv w:val="1"/>
      <w:marLeft w:val="0"/>
      <w:marRight w:val="0"/>
      <w:marTop w:val="0"/>
      <w:marBottom w:val="0"/>
      <w:divBdr>
        <w:top w:val="none" w:sz="0" w:space="0" w:color="auto"/>
        <w:left w:val="none" w:sz="0" w:space="0" w:color="auto"/>
        <w:bottom w:val="none" w:sz="0" w:space="0" w:color="auto"/>
        <w:right w:val="none" w:sz="0" w:space="0" w:color="auto"/>
      </w:divBdr>
    </w:div>
    <w:div w:id="465661164">
      <w:bodyDiv w:val="1"/>
      <w:marLeft w:val="0"/>
      <w:marRight w:val="0"/>
      <w:marTop w:val="0"/>
      <w:marBottom w:val="0"/>
      <w:divBdr>
        <w:top w:val="none" w:sz="0" w:space="0" w:color="auto"/>
        <w:left w:val="none" w:sz="0" w:space="0" w:color="auto"/>
        <w:bottom w:val="none" w:sz="0" w:space="0" w:color="auto"/>
        <w:right w:val="none" w:sz="0" w:space="0" w:color="auto"/>
      </w:divBdr>
    </w:div>
    <w:div w:id="522784727">
      <w:bodyDiv w:val="1"/>
      <w:marLeft w:val="0"/>
      <w:marRight w:val="0"/>
      <w:marTop w:val="0"/>
      <w:marBottom w:val="0"/>
      <w:divBdr>
        <w:top w:val="none" w:sz="0" w:space="0" w:color="auto"/>
        <w:left w:val="none" w:sz="0" w:space="0" w:color="auto"/>
        <w:bottom w:val="none" w:sz="0" w:space="0" w:color="auto"/>
        <w:right w:val="none" w:sz="0" w:space="0" w:color="auto"/>
      </w:divBdr>
      <w:divsChild>
        <w:div w:id="117382307">
          <w:marLeft w:val="0"/>
          <w:marRight w:val="0"/>
          <w:marTop w:val="0"/>
          <w:marBottom w:val="0"/>
          <w:divBdr>
            <w:top w:val="none" w:sz="0" w:space="0" w:color="auto"/>
            <w:left w:val="none" w:sz="0" w:space="0" w:color="auto"/>
            <w:bottom w:val="none" w:sz="0" w:space="0" w:color="auto"/>
            <w:right w:val="none" w:sz="0" w:space="0" w:color="auto"/>
          </w:divBdr>
          <w:divsChild>
            <w:div w:id="1861626696">
              <w:marLeft w:val="-113"/>
              <w:marRight w:val="-113"/>
              <w:marTop w:val="0"/>
              <w:marBottom w:val="0"/>
              <w:divBdr>
                <w:top w:val="none" w:sz="0" w:space="0" w:color="auto"/>
                <w:left w:val="none" w:sz="0" w:space="0" w:color="auto"/>
                <w:bottom w:val="none" w:sz="0" w:space="0" w:color="auto"/>
                <w:right w:val="none" w:sz="0" w:space="0" w:color="auto"/>
              </w:divBdr>
              <w:divsChild>
                <w:div w:id="1009256234">
                  <w:marLeft w:val="0"/>
                  <w:marRight w:val="0"/>
                  <w:marTop w:val="0"/>
                  <w:marBottom w:val="0"/>
                  <w:divBdr>
                    <w:top w:val="none" w:sz="0" w:space="0" w:color="auto"/>
                    <w:left w:val="none" w:sz="0" w:space="0" w:color="auto"/>
                    <w:bottom w:val="none" w:sz="0" w:space="0" w:color="auto"/>
                    <w:right w:val="none" w:sz="0" w:space="0" w:color="auto"/>
                  </w:divBdr>
                  <w:divsChild>
                    <w:div w:id="753628223">
                      <w:marLeft w:val="-113"/>
                      <w:marRight w:val="-113"/>
                      <w:marTop w:val="0"/>
                      <w:marBottom w:val="0"/>
                      <w:divBdr>
                        <w:top w:val="none" w:sz="0" w:space="0" w:color="auto"/>
                        <w:left w:val="none" w:sz="0" w:space="0" w:color="auto"/>
                        <w:bottom w:val="none" w:sz="0" w:space="0" w:color="auto"/>
                        <w:right w:val="none" w:sz="0" w:space="0" w:color="auto"/>
                      </w:divBdr>
                      <w:divsChild>
                        <w:div w:id="1527063963">
                          <w:marLeft w:val="0"/>
                          <w:marRight w:val="0"/>
                          <w:marTop w:val="0"/>
                          <w:marBottom w:val="0"/>
                          <w:divBdr>
                            <w:top w:val="none" w:sz="0" w:space="0" w:color="auto"/>
                            <w:left w:val="none" w:sz="0" w:space="0" w:color="auto"/>
                            <w:bottom w:val="none" w:sz="0" w:space="0" w:color="auto"/>
                            <w:right w:val="none" w:sz="0" w:space="0" w:color="auto"/>
                          </w:divBdr>
                          <w:divsChild>
                            <w:div w:id="834614138">
                              <w:marLeft w:val="-113"/>
                              <w:marRight w:val="-113"/>
                              <w:marTop w:val="0"/>
                              <w:marBottom w:val="0"/>
                              <w:divBdr>
                                <w:top w:val="none" w:sz="0" w:space="0" w:color="auto"/>
                                <w:left w:val="none" w:sz="0" w:space="0" w:color="auto"/>
                                <w:bottom w:val="none" w:sz="0" w:space="0" w:color="auto"/>
                                <w:right w:val="none" w:sz="0" w:space="0" w:color="auto"/>
                              </w:divBdr>
                              <w:divsChild>
                                <w:div w:id="10731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078958">
      <w:bodyDiv w:val="1"/>
      <w:marLeft w:val="0"/>
      <w:marRight w:val="0"/>
      <w:marTop w:val="0"/>
      <w:marBottom w:val="0"/>
      <w:divBdr>
        <w:top w:val="none" w:sz="0" w:space="0" w:color="auto"/>
        <w:left w:val="none" w:sz="0" w:space="0" w:color="auto"/>
        <w:bottom w:val="none" w:sz="0" w:space="0" w:color="auto"/>
        <w:right w:val="none" w:sz="0" w:space="0" w:color="auto"/>
      </w:divBdr>
    </w:div>
    <w:div w:id="605381579">
      <w:bodyDiv w:val="1"/>
      <w:marLeft w:val="0"/>
      <w:marRight w:val="0"/>
      <w:marTop w:val="0"/>
      <w:marBottom w:val="0"/>
      <w:divBdr>
        <w:top w:val="none" w:sz="0" w:space="0" w:color="auto"/>
        <w:left w:val="none" w:sz="0" w:space="0" w:color="auto"/>
        <w:bottom w:val="none" w:sz="0" w:space="0" w:color="auto"/>
        <w:right w:val="none" w:sz="0" w:space="0" w:color="auto"/>
      </w:divBdr>
    </w:div>
    <w:div w:id="618141896">
      <w:bodyDiv w:val="1"/>
      <w:marLeft w:val="0"/>
      <w:marRight w:val="0"/>
      <w:marTop w:val="0"/>
      <w:marBottom w:val="0"/>
      <w:divBdr>
        <w:top w:val="none" w:sz="0" w:space="0" w:color="auto"/>
        <w:left w:val="none" w:sz="0" w:space="0" w:color="auto"/>
        <w:bottom w:val="none" w:sz="0" w:space="0" w:color="auto"/>
        <w:right w:val="none" w:sz="0" w:space="0" w:color="auto"/>
      </w:divBdr>
    </w:div>
    <w:div w:id="626353618">
      <w:bodyDiv w:val="1"/>
      <w:marLeft w:val="0"/>
      <w:marRight w:val="0"/>
      <w:marTop w:val="0"/>
      <w:marBottom w:val="0"/>
      <w:divBdr>
        <w:top w:val="none" w:sz="0" w:space="0" w:color="auto"/>
        <w:left w:val="none" w:sz="0" w:space="0" w:color="auto"/>
        <w:bottom w:val="none" w:sz="0" w:space="0" w:color="auto"/>
        <w:right w:val="none" w:sz="0" w:space="0" w:color="auto"/>
      </w:divBdr>
    </w:div>
    <w:div w:id="646908061">
      <w:bodyDiv w:val="1"/>
      <w:marLeft w:val="0"/>
      <w:marRight w:val="0"/>
      <w:marTop w:val="0"/>
      <w:marBottom w:val="0"/>
      <w:divBdr>
        <w:top w:val="none" w:sz="0" w:space="0" w:color="auto"/>
        <w:left w:val="none" w:sz="0" w:space="0" w:color="auto"/>
        <w:bottom w:val="none" w:sz="0" w:space="0" w:color="auto"/>
        <w:right w:val="none" w:sz="0" w:space="0" w:color="auto"/>
      </w:divBdr>
    </w:div>
    <w:div w:id="660161196">
      <w:bodyDiv w:val="1"/>
      <w:marLeft w:val="0"/>
      <w:marRight w:val="0"/>
      <w:marTop w:val="0"/>
      <w:marBottom w:val="0"/>
      <w:divBdr>
        <w:top w:val="none" w:sz="0" w:space="0" w:color="auto"/>
        <w:left w:val="none" w:sz="0" w:space="0" w:color="auto"/>
        <w:bottom w:val="none" w:sz="0" w:space="0" w:color="auto"/>
        <w:right w:val="none" w:sz="0" w:space="0" w:color="auto"/>
      </w:divBdr>
    </w:div>
    <w:div w:id="694112009">
      <w:bodyDiv w:val="1"/>
      <w:marLeft w:val="0"/>
      <w:marRight w:val="0"/>
      <w:marTop w:val="0"/>
      <w:marBottom w:val="0"/>
      <w:divBdr>
        <w:top w:val="none" w:sz="0" w:space="0" w:color="auto"/>
        <w:left w:val="none" w:sz="0" w:space="0" w:color="auto"/>
        <w:bottom w:val="none" w:sz="0" w:space="0" w:color="auto"/>
        <w:right w:val="none" w:sz="0" w:space="0" w:color="auto"/>
      </w:divBdr>
    </w:div>
    <w:div w:id="710763810">
      <w:bodyDiv w:val="1"/>
      <w:marLeft w:val="0"/>
      <w:marRight w:val="0"/>
      <w:marTop w:val="0"/>
      <w:marBottom w:val="0"/>
      <w:divBdr>
        <w:top w:val="none" w:sz="0" w:space="0" w:color="auto"/>
        <w:left w:val="none" w:sz="0" w:space="0" w:color="auto"/>
        <w:bottom w:val="none" w:sz="0" w:space="0" w:color="auto"/>
        <w:right w:val="none" w:sz="0" w:space="0" w:color="auto"/>
      </w:divBdr>
    </w:div>
    <w:div w:id="917976577">
      <w:bodyDiv w:val="1"/>
      <w:marLeft w:val="0"/>
      <w:marRight w:val="0"/>
      <w:marTop w:val="0"/>
      <w:marBottom w:val="0"/>
      <w:divBdr>
        <w:top w:val="none" w:sz="0" w:space="0" w:color="auto"/>
        <w:left w:val="none" w:sz="0" w:space="0" w:color="auto"/>
        <w:bottom w:val="none" w:sz="0" w:space="0" w:color="auto"/>
        <w:right w:val="none" w:sz="0" w:space="0" w:color="auto"/>
      </w:divBdr>
    </w:div>
    <w:div w:id="940332131">
      <w:bodyDiv w:val="1"/>
      <w:marLeft w:val="0"/>
      <w:marRight w:val="0"/>
      <w:marTop w:val="0"/>
      <w:marBottom w:val="0"/>
      <w:divBdr>
        <w:top w:val="none" w:sz="0" w:space="0" w:color="auto"/>
        <w:left w:val="none" w:sz="0" w:space="0" w:color="auto"/>
        <w:bottom w:val="none" w:sz="0" w:space="0" w:color="auto"/>
        <w:right w:val="none" w:sz="0" w:space="0" w:color="auto"/>
      </w:divBdr>
    </w:div>
    <w:div w:id="965503141">
      <w:bodyDiv w:val="1"/>
      <w:marLeft w:val="0"/>
      <w:marRight w:val="0"/>
      <w:marTop w:val="0"/>
      <w:marBottom w:val="0"/>
      <w:divBdr>
        <w:top w:val="none" w:sz="0" w:space="0" w:color="auto"/>
        <w:left w:val="none" w:sz="0" w:space="0" w:color="auto"/>
        <w:bottom w:val="none" w:sz="0" w:space="0" w:color="auto"/>
        <w:right w:val="none" w:sz="0" w:space="0" w:color="auto"/>
      </w:divBdr>
    </w:div>
    <w:div w:id="1032457832">
      <w:bodyDiv w:val="1"/>
      <w:marLeft w:val="0"/>
      <w:marRight w:val="0"/>
      <w:marTop w:val="0"/>
      <w:marBottom w:val="0"/>
      <w:divBdr>
        <w:top w:val="none" w:sz="0" w:space="0" w:color="auto"/>
        <w:left w:val="none" w:sz="0" w:space="0" w:color="auto"/>
        <w:bottom w:val="none" w:sz="0" w:space="0" w:color="auto"/>
        <w:right w:val="none" w:sz="0" w:space="0" w:color="auto"/>
      </w:divBdr>
    </w:div>
    <w:div w:id="1044788058">
      <w:bodyDiv w:val="1"/>
      <w:marLeft w:val="0"/>
      <w:marRight w:val="0"/>
      <w:marTop w:val="0"/>
      <w:marBottom w:val="0"/>
      <w:divBdr>
        <w:top w:val="none" w:sz="0" w:space="0" w:color="auto"/>
        <w:left w:val="none" w:sz="0" w:space="0" w:color="auto"/>
        <w:bottom w:val="none" w:sz="0" w:space="0" w:color="auto"/>
        <w:right w:val="none" w:sz="0" w:space="0" w:color="auto"/>
      </w:divBdr>
    </w:div>
    <w:div w:id="1052996616">
      <w:bodyDiv w:val="1"/>
      <w:marLeft w:val="0"/>
      <w:marRight w:val="0"/>
      <w:marTop w:val="0"/>
      <w:marBottom w:val="0"/>
      <w:divBdr>
        <w:top w:val="none" w:sz="0" w:space="0" w:color="auto"/>
        <w:left w:val="none" w:sz="0" w:space="0" w:color="auto"/>
        <w:bottom w:val="none" w:sz="0" w:space="0" w:color="auto"/>
        <w:right w:val="none" w:sz="0" w:space="0" w:color="auto"/>
      </w:divBdr>
    </w:div>
    <w:div w:id="1071276678">
      <w:bodyDiv w:val="1"/>
      <w:marLeft w:val="0"/>
      <w:marRight w:val="0"/>
      <w:marTop w:val="0"/>
      <w:marBottom w:val="0"/>
      <w:divBdr>
        <w:top w:val="none" w:sz="0" w:space="0" w:color="auto"/>
        <w:left w:val="none" w:sz="0" w:space="0" w:color="auto"/>
        <w:bottom w:val="none" w:sz="0" w:space="0" w:color="auto"/>
        <w:right w:val="none" w:sz="0" w:space="0" w:color="auto"/>
      </w:divBdr>
      <w:divsChild>
        <w:div w:id="788937217">
          <w:marLeft w:val="547"/>
          <w:marRight w:val="0"/>
          <w:marTop w:val="120"/>
          <w:marBottom w:val="120"/>
          <w:divBdr>
            <w:top w:val="none" w:sz="0" w:space="0" w:color="auto"/>
            <w:left w:val="none" w:sz="0" w:space="0" w:color="auto"/>
            <w:bottom w:val="none" w:sz="0" w:space="0" w:color="auto"/>
            <w:right w:val="none" w:sz="0" w:space="0" w:color="auto"/>
          </w:divBdr>
        </w:div>
      </w:divsChild>
    </w:div>
    <w:div w:id="1116564502">
      <w:bodyDiv w:val="1"/>
      <w:marLeft w:val="0"/>
      <w:marRight w:val="0"/>
      <w:marTop w:val="0"/>
      <w:marBottom w:val="0"/>
      <w:divBdr>
        <w:top w:val="none" w:sz="0" w:space="0" w:color="auto"/>
        <w:left w:val="none" w:sz="0" w:space="0" w:color="auto"/>
        <w:bottom w:val="none" w:sz="0" w:space="0" w:color="auto"/>
        <w:right w:val="none" w:sz="0" w:space="0" w:color="auto"/>
      </w:divBdr>
      <w:divsChild>
        <w:div w:id="1670674015">
          <w:marLeft w:val="130"/>
          <w:marRight w:val="0"/>
          <w:marTop w:val="120"/>
          <w:marBottom w:val="0"/>
          <w:divBdr>
            <w:top w:val="none" w:sz="0" w:space="0" w:color="auto"/>
            <w:left w:val="none" w:sz="0" w:space="0" w:color="auto"/>
            <w:bottom w:val="none" w:sz="0" w:space="0" w:color="auto"/>
            <w:right w:val="none" w:sz="0" w:space="0" w:color="auto"/>
          </w:divBdr>
        </w:div>
      </w:divsChild>
    </w:div>
    <w:div w:id="1241210506">
      <w:bodyDiv w:val="1"/>
      <w:marLeft w:val="0"/>
      <w:marRight w:val="0"/>
      <w:marTop w:val="0"/>
      <w:marBottom w:val="0"/>
      <w:divBdr>
        <w:top w:val="none" w:sz="0" w:space="0" w:color="auto"/>
        <w:left w:val="none" w:sz="0" w:space="0" w:color="auto"/>
        <w:bottom w:val="none" w:sz="0" w:space="0" w:color="auto"/>
        <w:right w:val="none" w:sz="0" w:space="0" w:color="auto"/>
      </w:divBdr>
    </w:div>
    <w:div w:id="1263685541">
      <w:bodyDiv w:val="1"/>
      <w:marLeft w:val="0"/>
      <w:marRight w:val="0"/>
      <w:marTop w:val="0"/>
      <w:marBottom w:val="0"/>
      <w:divBdr>
        <w:top w:val="none" w:sz="0" w:space="0" w:color="auto"/>
        <w:left w:val="none" w:sz="0" w:space="0" w:color="auto"/>
        <w:bottom w:val="none" w:sz="0" w:space="0" w:color="auto"/>
        <w:right w:val="none" w:sz="0" w:space="0" w:color="auto"/>
      </w:divBdr>
      <w:divsChild>
        <w:div w:id="769669042">
          <w:marLeft w:val="547"/>
          <w:marRight w:val="0"/>
          <w:marTop w:val="120"/>
          <w:marBottom w:val="120"/>
          <w:divBdr>
            <w:top w:val="none" w:sz="0" w:space="0" w:color="auto"/>
            <w:left w:val="none" w:sz="0" w:space="0" w:color="auto"/>
            <w:bottom w:val="none" w:sz="0" w:space="0" w:color="auto"/>
            <w:right w:val="none" w:sz="0" w:space="0" w:color="auto"/>
          </w:divBdr>
        </w:div>
      </w:divsChild>
    </w:div>
    <w:div w:id="1266883232">
      <w:bodyDiv w:val="1"/>
      <w:marLeft w:val="0"/>
      <w:marRight w:val="0"/>
      <w:marTop w:val="0"/>
      <w:marBottom w:val="0"/>
      <w:divBdr>
        <w:top w:val="none" w:sz="0" w:space="0" w:color="auto"/>
        <w:left w:val="none" w:sz="0" w:space="0" w:color="auto"/>
        <w:bottom w:val="none" w:sz="0" w:space="0" w:color="auto"/>
        <w:right w:val="none" w:sz="0" w:space="0" w:color="auto"/>
      </w:divBdr>
    </w:div>
    <w:div w:id="1297948732">
      <w:bodyDiv w:val="1"/>
      <w:marLeft w:val="0"/>
      <w:marRight w:val="0"/>
      <w:marTop w:val="0"/>
      <w:marBottom w:val="0"/>
      <w:divBdr>
        <w:top w:val="none" w:sz="0" w:space="0" w:color="auto"/>
        <w:left w:val="none" w:sz="0" w:space="0" w:color="auto"/>
        <w:bottom w:val="none" w:sz="0" w:space="0" w:color="auto"/>
        <w:right w:val="none" w:sz="0" w:space="0" w:color="auto"/>
      </w:divBdr>
      <w:divsChild>
        <w:div w:id="278950468">
          <w:marLeft w:val="446"/>
          <w:marRight w:val="0"/>
          <w:marTop w:val="120"/>
          <w:marBottom w:val="0"/>
          <w:divBdr>
            <w:top w:val="none" w:sz="0" w:space="0" w:color="auto"/>
            <w:left w:val="none" w:sz="0" w:space="0" w:color="auto"/>
            <w:bottom w:val="none" w:sz="0" w:space="0" w:color="auto"/>
            <w:right w:val="none" w:sz="0" w:space="0" w:color="auto"/>
          </w:divBdr>
        </w:div>
      </w:divsChild>
    </w:div>
    <w:div w:id="1386611484">
      <w:bodyDiv w:val="1"/>
      <w:marLeft w:val="0"/>
      <w:marRight w:val="0"/>
      <w:marTop w:val="0"/>
      <w:marBottom w:val="0"/>
      <w:divBdr>
        <w:top w:val="none" w:sz="0" w:space="0" w:color="auto"/>
        <w:left w:val="none" w:sz="0" w:space="0" w:color="auto"/>
        <w:bottom w:val="none" w:sz="0" w:space="0" w:color="auto"/>
        <w:right w:val="none" w:sz="0" w:space="0" w:color="auto"/>
      </w:divBdr>
    </w:div>
    <w:div w:id="1388870049">
      <w:bodyDiv w:val="1"/>
      <w:marLeft w:val="0"/>
      <w:marRight w:val="0"/>
      <w:marTop w:val="0"/>
      <w:marBottom w:val="0"/>
      <w:divBdr>
        <w:top w:val="none" w:sz="0" w:space="0" w:color="auto"/>
        <w:left w:val="none" w:sz="0" w:space="0" w:color="auto"/>
        <w:bottom w:val="none" w:sz="0" w:space="0" w:color="auto"/>
        <w:right w:val="none" w:sz="0" w:space="0" w:color="auto"/>
      </w:divBdr>
      <w:divsChild>
        <w:div w:id="266934186">
          <w:marLeft w:val="461"/>
          <w:marRight w:val="0"/>
          <w:marTop w:val="120"/>
          <w:marBottom w:val="120"/>
          <w:divBdr>
            <w:top w:val="none" w:sz="0" w:space="0" w:color="auto"/>
            <w:left w:val="none" w:sz="0" w:space="0" w:color="auto"/>
            <w:bottom w:val="none" w:sz="0" w:space="0" w:color="auto"/>
            <w:right w:val="none" w:sz="0" w:space="0" w:color="auto"/>
          </w:divBdr>
        </w:div>
      </w:divsChild>
    </w:div>
    <w:div w:id="1395011594">
      <w:bodyDiv w:val="1"/>
      <w:marLeft w:val="0"/>
      <w:marRight w:val="0"/>
      <w:marTop w:val="0"/>
      <w:marBottom w:val="0"/>
      <w:divBdr>
        <w:top w:val="none" w:sz="0" w:space="0" w:color="auto"/>
        <w:left w:val="none" w:sz="0" w:space="0" w:color="auto"/>
        <w:bottom w:val="none" w:sz="0" w:space="0" w:color="auto"/>
        <w:right w:val="none" w:sz="0" w:space="0" w:color="auto"/>
      </w:divBdr>
    </w:div>
    <w:div w:id="1418600655">
      <w:bodyDiv w:val="1"/>
      <w:marLeft w:val="0"/>
      <w:marRight w:val="0"/>
      <w:marTop w:val="0"/>
      <w:marBottom w:val="0"/>
      <w:divBdr>
        <w:top w:val="none" w:sz="0" w:space="0" w:color="auto"/>
        <w:left w:val="none" w:sz="0" w:space="0" w:color="auto"/>
        <w:bottom w:val="none" w:sz="0" w:space="0" w:color="auto"/>
        <w:right w:val="none" w:sz="0" w:space="0" w:color="auto"/>
      </w:divBdr>
    </w:div>
    <w:div w:id="1541624111">
      <w:bodyDiv w:val="1"/>
      <w:marLeft w:val="0"/>
      <w:marRight w:val="0"/>
      <w:marTop w:val="0"/>
      <w:marBottom w:val="0"/>
      <w:divBdr>
        <w:top w:val="none" w:sz="0" w:space="0" w:color="auto"/>
        <w:left w:val="none" w:sz="0" w:space="0" w:color="auto"/>
        <w:bottom w:val="none" w:sz="0" w:space="0" w:color="auto"/>
        <w:right w:val="none" w:sz="0" w:space="0" w:color="auto"/>
      </w:divBdr>
    </w:div>
    <w:div w:id="1547330318">
      <w:bodyDiv w:val="1"/>
      <w:marLeft w:val="0"/>
      <w:marRight w:val="0"/>
      <w:marTop w:val="0"/>
      <w:marBottom w:val="0"/>
      <w:divBdr>
        <w:top w:val="none" w:sz="0" w:space="0" w:color="auto"/>
        <w:left w:val="none" w:sz="0" w:space="0" w:color="auto"/>
        <w:bottom w:val="none" w:sz="0" w:space="0" w:color="auto"/>
        <w:right w:val="none" w:sz="0" w:space="0" w:color="auto"/>
      </w:divBdr>
    </w:div>
    <w:div w:id="1549024454">
      <w:bodyDiv w:val="1"/>
      <w:marLeft w:val="0"/>
      <w:marRight w:val="0"/>
      <w:marTop w:val="0"/>
      <w:marBottom w:val="0"/>
      <w:divBdr>
        <w:top w:val="none" w:sz="0" w:space="0" w:color="auto"/>
        <w:left w:val="none" w:sz="0" w:space="0" w:color="auto"/>
        <w:bottom w:val="none" w:sz="0" w:space="0" w:color="auto"/>
        <w:right w:val="none" w:sz="0" w:space="0" w:color="auto"/>
      </w:divBdr>
    </w:div>
    <w:div w:id="1585146996">
      <w:bodyDiv w:val="1"/>
      <w:marLeft w:val="0"/>
      <w:marRight w:val="0"/>
      <w:marTop w:val="0"/>
      <w:marBottom w:val="0"/>
      <w:divBdr>
        <w:top w:val="none" w:sz="0" w:space="0" w:color="auto"/>
        <w:left w:val="none" w:sz="0" w:space="0" w:color="auto"/>
        <w:bottom w:val="none" w:sz="0" w:space="0" w:color="auto"/>
        <w:right w:val="none" w:sz="0" w:space="0" w:color="auto"/>
      </w:divBdr>
    </w:div>
    <w:div w:id="1615482378">
      <w:bodyDiv w:val="1"/>
      <w:marLeft w:val="0"/>
      <w:marRight w:val="0"/>
      <w:marTop w:val="0"/>
      <w:marBottom w:val="0"/>
      <w:divBdr>
        <w:top w:val="none" w:sz="0" w:space="0" w:color="auto"/>
        <w:left w:val="none" w:sz="0" w:space="0" w:color="auto"/>
        <w:bottom w:val="none" w:sz="0" w:space="0" w:color="auto"/>
        <w:right w:val="none" w:sz="0" w:space="0" w:color="auto"/>
      </w:divBdr>
    </w:div>
    <w:div w:id="1718166995">
      <w:bodyDiv w:val="1"/>
      <w:marLeft w:val="0"/>
      <w:marRight w:val="0"/>
      <w:marTop w:val="0"/>
      <w:marBottom w:val="0"/>
      <w:divBdr>
        <w:top w:val="none" w:sz="0" w:space="0" w:color="auto"/>
        <w:left w:val="none" w:sz="0" w:space="0" w:color="auto"/>
        <w:bottom w:val="none" w:sz="0" w:space="0" w:color="auto"/>
        <w:right w:val="none" w:sz="0" w:space="0" w:color="auto"/>
      </w:divBdr>
      <w:divsChild>
        <w:div w:id="1326517832">
          <w:marLeft w:val="461"/>
          <w:marRight w:val="0"/>
          <w:marTop w:val="120"/>
          <w:marBottom w:val="120"/>
          <w:divBdr>
            <w:top w:val="none" w:sz="0" w:space="0" w:color="auto"/>
            <w:left w:val="none" w:sz="0" w:space="0" w:color="auto"/>
            <w:bottom w:val="none" w:sz="0" w:space="0" w:color="auto"/>
            <w:right w:val="none" w:sz="0" w:space="0" w:color="auto"/>
          </w:divBdr>
        </w:div>
      </w:divsChild>
    </w:div>
    <w:div w:id="1724019275">
      <w:bodyDiv w:val="1"/>
      <w:marLeft w:val="0"/>
      <w:marRight w:val="0"/>
      <w:marTop w:val="0"/>
      <w:marBottom w:val="0"/>
      <w:divBdr>
        <w:top w:val="none" w:sz="0" w:space="0" w:color="auto"/>
        <w:left w:val="none" w:sz="0" w:space="0" w:color="auto"/>
        <w:bottom w:val="none" w:sz="0" w:space="0" w:color="auto"/>
        <w:right w:val="none" w:sz="0" w:space="0" w:color="auto"/>
      </w:divBdr>
    </w:div>
    <w:div w:id="1736586066">
      <w:bodyDiv w:val="1"/>
      <w:marLeft w:val="0"/>
      <w:marRight w:val="0"/>
      <w:marTop w:val="0"/>
      <w:marBottom w:val="0"/>
      <w:divBdr>
        <w:top w:val="none" w:sz="0" w:space="0" w:color="auto"/>
        <w:left w:val="none" w:sz="0" w:space="0" w:color="auto"/>
        <w:bottom w:val="none" w:sz="0" w:space="0" w:color="auto"/>
        <w:right w:val="none" w:sz="0" w:space="0" w:color="auto"/>
      </w:divBdr>
    </w:div>
    <w:div w:id="1741832502">
      <w:bodyDiv w:val="1"/>
      <w:marLeft w:val="0"/>
      <w:marRight w:val="0"/>
      <w:marTop w:val="0"/>
      <w:marBottom w:val="0"/>
      <w:divBdr>
        <w:top w:val="none" w:sz="0" w:space="0" w:color="auto"/>
        <w:left w:val="none" w:sz="0" w:space="0" w:color="auto"/>
        <w:bottom w:val="none" w:sz="0" w:space="0" w:color="auto"/>
        <w:right w:val="none" w:sz="0" w:space="0" w:color="auto"/>
      </w:divBdr>
    </w:div>
    <w:div w:id="1759017947">
      <w:bodyDiv w:val="1"/>
      <w:marLeft w:val="0"/>
      <w:marRight w:val="0"/>
      <w:marTop w:val="0"/>
      <w:marBottom w:val="0"/>
      <w:divBdr>
        <w:top w:val="none" w:sz="0" w:space="0" w:color="auto"/>
        <w:left w:val="none" w:sz="0" w:space="0" w:color="auto"/>
        <w:bottom w:val="none" w:sz="0" w:space="0" w:color="auto"/>
        <w:right w:val="none" w:sz="0" w:space="0" w:color="auto"/>
      </w:divBdr>
    </w:div>
    <w:div w:id="1774519332">
      <w:bodyDiv w:val="1"/>
      <w:marLeft w:val="0"/>
      <w:marRight w:val="0"/>
      <w:marTop w:val="0"/>
      <w:marBottom w:val="0"/>
      <w:divBdr>
        <w:top w:val="none" w:sz="0" w:space="0" w:color="auto"/>
        <w:left w:val="none" w:sz="0" w:space="0" w:color="auto"/>
        <w:bottom w:val="none" w:sz="0" w:space="0" w:color="auto"/>
        <w:right w:val="none" w:sz="0" w:space="0" w:color="auto"/>
      </w:divBdr>
    </w:div>
    <w:div w:id="1948387807">
      <w:bodyDiv w:val="1"/>
      <w:marLeft w:val="0"/>
      <w:marRight w:val="0"/>
      <w:marTop w:val="0"/>
      <w:marBottom w:val="0"/>
      <w:divBdr>
        <w:top w:val="none" w:sz="0" w:space="0" w:color="auto"/>
        <w:left w:val="none" w:sz="0" w:space="0" w:color="auto"/>
        <w:bottom w:val="none" w:sz="0" w:space="0" w:color="auto"/>
        <w:right w:val="none" w:sz="0" w:space="0" w:color="auto"/>
      </w:divBdr>
      <w:divsChild>
        <w:div w:id="2250217">
          <w:marLeft w:val="446"/>
          <w:marRight w:val="0"/>
          <w:marTop w:val="120"/>
          <w:marBottom w:val="0"/>
          <w:divBdr>
            <w:top w:val="none" w:sz="0" w:space="0" w:color="auto"/>
            <w:left w:val="none" w:sz="0" w:space="0" w:color="auto"/>
            <w:bottom w:val="none" w:sz="0" w:space="0" w:color="auto"/>
            <w:right w:val="none" w:sz="0" w:space="0" w:color="auto"/>
          </w:divBdr>
        </w:div>
      </w:divsChild>
    </w:div>
    <w:div w:id="1975788773">
      <w:bodyDiv w:val="1"/>
      <w:marLeft w:val="0"/>
      <w:marRight w:val="0"/>
      <w:marTop w:val="0"/>
      <w:marBottom w:val="0"/>
      <w:divBdr>
        <w:top w:val="none" w:sz="0" w:space="0" w:color="auto"/>
        <w:left w:val="none" w:sz="0" w:space="0" w:color="auto"/>
        <w:bottom w:val="none" w:sz="0" w:space="0" w:color="auto"/>
        <w:right w:val="none" w:sz="0" w:space="0" w:color="auto"/>
      </w:divBdr>
    </w:div>
    <w:div w:id="2020546561">
      <w:bodyDiv w:val="1"/>
      <w:marLeft w:val="0"/>
      <w:marRight w:val="0"/>
      <w:marTop w:val="0"/>
      <w:marBottom w:val="0"/>
      <w:divBdr>
        <w:top w:val="none" w:sz="0" w:space="0" w:color="auto"/>
        <w:left w:val="none" w:sz="0" w:space="0" w:color="auto"/>
        <w:bottom w:val="none" w:sz="0" w:space="0" w:color="auto"/>
        <w:right w:val="none" w:sz="0" w:space="0" w:color="auto"/>
      </w:divBdr>
    </w:div>
    <w:div w:id="2021814485">
      <w:bodyDiv w:val="1"/>
      <w:marLeft w:val="0"/>
      <w:marRight w:val="0"/>
      <w:marTop w:val="0"/>
      <w:marBottom w:val="0"/>
      <w:divBdr>
        <w:top w:val="none" w:sz="0" w:space="0" w:color="auto"/>
        <w:left w:val="none" w:sz="0" w:space="0" w:color="auto"/>
        <w:bottom w:val="none" w:sz="0" w:space="0" w:color="auto"/>
        <w:right w:val="none" w:sz="0" w:space="0" w:color="auto"/>
      </w:divBdr>
    </w:div>
    <w:div w:id="2069647413">
      <w:bodyDiv w:val="1"/>
      <w:marLeft w:val="0"/>
      <w:marRight w:val="0"/>
      <w:marTop w:val="0"/>
      <w:marBottom w:val="0"/>
      <w:divBdr>
        <w:top w:val="none" w:sz="0" w:space="0" w:color="auto"/>
        <w:left w:val="none" w:sz="0" w:space="0" w:color="auto"/>
        <w:bottom w:val="none" w:sz="0" w:space="0" w:color="auto"/>
        <w:right w:val="none" w:sz="0" w:space="0" w:color="auto"/>
      </w:divBdr>
    </w:div>
    <w:div w:id="2075662838">
      <w:bodyDiv w:val="1"/>
      <w:marLeft w:val="0"/>
      <w:marRight w:val="0"/>
      <w:marTop w:val="0"/>
      <w:marBottom w:val="0"/>
      <w:divBdr>
        <w:top w:val="none" w:sz="0" w:space="0" w:color="auto"/>
        <w:left w:val="none" w:sz="0" w:space="0" w:color="auto"/>
        <w:bottom w:val="none" w:sz="0" w:space="0" w:color="auto"/>
        <w:right w:val="none" w:sz="0" w:space="0" w:color="auto"/>
      </w:divBdr>
    </w:div>
    <w:div w:id="2081557182">
      <w:bodyDiv w:val="1"/>
      <w:marLeft w:val="0"/>
      <w:marRight w:val="0"/>
      <w:marTop w:val="0"/>
      <w:marBottom w:val="0"/>
      <w:divBdr>
        <w:top w:val="none" w:sz="0" w:space="0" w:color="auto"/>
        <w:left w:val="none" w:sz="0" w:space="0" w:color="auto"/>
        <w:bottom w:val="none" w:sz="0" w:space="0" w:color="auto"/>
        <w:right w:val="none" w:sz="0" w:space="0" w:color="auto"/>
      </w:divBdr>
    </w:div>
    <w:div w:id="2099249687">
      <w:bodyDiv w:val="1"/>
      <w:marLeft w:val="0"/>
      <w:marRight w:val="0"/>
      <w:marTop w:val="0"/>
      <w:marBottom w:val="0"/>
      <w:divBdr>
        <w:top w:val="none" w:sz="0" w:space="0" w:color="auto"/>
        <w:left w:val="none" w:sz="0" w:space="0" w:color="auto"/>
        <w:bottom w:val="none" w:sz="0" w:space="0" w:color="auto"/>
        <w:right w:val="none" w:sz="0" w:space="0" w:color="auto"/>
      </w:divBdr>
      <w:divsChild>
        <w:div w:id="97331102">
          <w:marLeft w:val="-240"/>
          <w:marRight w:val="-240"/>
          <w:marTop w:val="0"/>
          <w:marBottom w:val="0"/>
          <w:divBdr>
            <w:top w:val="none" w:sz="0" w:space="0" w:color="auto"/>
            <w:left w:val="none" w:sz="0" w:space="0" w:color="auto"/>
            <w:bottom w:val="none" w:sz="0" w:space="0" w:color="auto"/>
            <w:right w:val="none" w:sz="0" w:space="0" w:color="auto"/>
          </w:divBdr>
          <w:divsChild>
            <w:div w:id="2090809561">
              <w:marLeft w:val="0"/>
              <w:marRight w:val="0"/>
              <w:marTop w:val="0"/>
              <w:marBottom w:val="0"/>
              <w:divBdr>
                <w:top w:val="none" w:sz="0" w:space="0" w:color="auto"/>
                <w:left w:val="none" w:sz="0" w:space="0" w:color="auto"/>
                <w:bottom w:val="none" w:sz="0" w:space="0" w:color="auto"/>
                <w:right w:val="none" w:sz="0" w:space="0" w:color="auto"/>
              </w:divBdr>
              <w:divsChild>
                <w:div w:id="1171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iraeusholdings.gr/en/investors/financials/financial-statement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iraeusholdings.gr/el/investors/financials/financial-results-categori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ry xmlns="22E6D72D-7E99-406E-A319-812DD5B66009" xsi:nil="true"/>
    <CompanyId xmlns="22E6D72D-7E99-406E-A319-812DD5B66009" xsi:nil="true"/>
    <ProjectName xmlns="22E6D72D-7E99-406E-A319-812DD5B66009" xsi:nil="true"/>
    <ProjectOpportunityId xmlns="22E6D72D-7E99-406E-A319-812DD5B66009" xsi:nil="true"/>
    <Products xmlns="22E6D72D-7E99-406E-A319-812DD5B66009" xsi:nil="true"/>
    <Region xmlns="22E6D72D-7E99-406E-A319-812DD5B66009" xsi:nil="true"/>
    <PresentationIDs xmlns="22E6D72D-7E99-406E-A319-812DD5B66009" xsi:nil="true"/>
    <Sectors xmlns="22E6D72D-7E99-406E-A319-812DD5B66009" xsi:nil="true"/>
    <CompanyName xmlns="22E6D72D-7E99-406E-A319-812DD5B66009" xsi:nil="true"/>
    <Abbreviation xmlns="22E6D72D-7E99-406E-A319-812DD5B6600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neric Document" ma:contentTypeID="0x010100D90557FF080F4CB4B7E7ECF37C5C350500CFD38391E1CE9548B24C172D1B160093" ma:contentTypeVersion="2" ma:contentTypeDescription="Word-based template used to create documents outside of the UBS style" ma:contentTypeScope="" ma:versionID="e81052836a1952ebbd8075947d4c2ed5">
  <xsd:schema xmlns:xsd="http://www.w3.org/2001/XMLSchema" xmlns:xs="http://www.w3.org/2001/XMLSchema" xmlns:p="http://schemas.microsoft.com/office/2006/metadata/properties" xmlns:ns3="22E6D72D-7E99-406E-A319-812DD5B66009" targetNamespace="http://schemas.microsoft.com/office/2006/metadata/properties" ma:root="true" ma:fieldsID="be3e6242a8074a81218cff976cedb577" ns3:_="">
    <xsd:import namespace="22E6D72D-7E99-406E-A319-812DD5B66009"/>
    <xsd:element name="properties">
      <xsd:complexType>
        <xsd:sequence>
          <xsd:element name="documentManagement">
            <xsd:complexType>
              <xsd:all>
                <xsd:element ref="ns3:PresentationIDs" minOccurs="0"/>
                <xsd:element ref="ns3:Products" minOccurs="0"/>
                <xsd:element ref="ns3:Sectors" minOccurs="0"/>
                <xsd:element ref="ns3:Region" minOccurs="0"/>
                <xsd:element ref="ns3:Country" minOccurs="0"/>
                <xsd:element ref="ns3:CompanyName" minOccurs="0"/>
                <xsd:element ref="ns3:ProjectName" minOccurs="0"/>
                <xsd:element ref="ns3:Abbreviation" minOccurs="0"/>
                <xsd:element ref="ns3:ProjectOpportunityId" minOccurs="0"/>
                <xsd:element ref="ns3:Company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6D72D-7E99-406E-A319-812DD5B66009" elementFormDefault="qualified">
    <xsd:import namespace="http://schemas.microsoft.com/office/2006/documentManagement/types"/>
    <xsd:import namespace="http://schemas.microsoft.com/office/infopath/2007/PartnerControls"/>
    <xsd:element name="PresentationIDs" ma:index="9" nillable="true" ma:displayName="Presentation IDs" ma:description="List of Presentation IDs, seperated by a ;" ma:internalName="PresentationIDs">
      <xsd:simpleType>
        <xsd:restriction base="dms:Text">
          <xsd:maxLength value="255"/>
        </xsd:restriction>
      </xsd:simpleType>
    </xsd:element>
    <xsd:element name="Products" ma:index="10" nillable="true" ma:displayName="Products" ma:description="Opp Products, seperated by a ;" ma:internalName="Products">
      <xsd:simpleType>
        <xsd:restriction base="dms:Text">
          <xsd:maxLength value="255"/>
        </xsd:restriction>
      </xsd:simpleType>
    </xsd:element>
    <xsd:element name="Sectors" ma:index="11" nillable="true" ma:displayName="Sectors" ma:description="Opp Sectors, seperated by a ;" ma:internalName="Sectors">
      <xsd:simpleType>
        <xsd:restriction base="dms:Text">
          <xsd:maxLength value="255"/>
        </xsd:restriction>
      </xsd:simpleType>
    </xsd:element>
    <xsd:element name="Region" ma:index="12" nillable="true" ma:displayName="Region" ma:description="List of Regions, seperated by a ;" ma:internalName="Region">
      <xsd:simpleType>
        <xsd:restriction base="dms:Text">
          <xsd:maxLength value="255"/>
        </xsd:restriction>
      </xsd:simpleType>
    </xsd:element>
    <xsd:element name="Country" ma:index="13" nillable="true" ma:displayName="Country" ma:description="List of Countries, seperated by a ;" ma:internalName="Country">
      <xsd:simpleType>
        <xsd:restriction base="dms:Text">
          <xsd:maxLength value="255"/>
        </xsd:restriction>
      </xsd:simpleType>
    </xsd:element>
    <xsd:element name="CompanyName" ma:index="14" nillable="true" ma:displayName="Company Name" ma:description="Opp Company Name" ma:internalName="CompanyName">
      <xsd:simpleType>
        <xsd:restriction base="dms:Text">
          <xsd:maxLength value="255"/>
        </xsd:restriction>
      </xsd:simpleType>
    </xsd:element>
    <xsd:element name="ProjectName" ma:index="15" nillable="true" ma:displayName="Project Name" ma:description="Opp Project Name" ma:internalName="ProjectName">
      <xsd:simpleType>
        <xsd:restriction base="dms:Text">
          <xsd:maxLength value="255"/>
        </xsd:restriction>
      </xsd:simpleType>
    </xsd:element>
    <xsd:element name="Abbreviation" ma:index="16" nillable="true" ma:displayName="Abbreviation" ma:description="Opp Abbreviation" ma:internalName="Abbreviation">
      <xsd:simpleType>
        <xsd:restriction base="dms:Text">
          <xsd:maxLength value="255"/>
        </xsd:restriction>
      </xsd:simpleType>
    </xsd:element>
    <xsd:element name="ProjectOpportunityId" ma:index="17" nillable="true" ma:displayName="Project Opportunity Id" ma:description="Opp Project Id" ma:internalName="ProjectOpportunityId">
      <xsd:simpleType>
        <xsd:restriction base="dms:Text">
          <xsd:maxLength value="255"/>
        </xsd:restriction>
      </xsd:simpleType>
    </xsd:element>
    <xsd:element name="CompanyId" ma:index="18" nillable="true" ma:displayName="Company Id" ma:description="Opp Company Id" ma:internalName="Company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F8FE3-3DC8-4C91-961F-E6DDA9F0019F}">
  <ds:schemaRefs>
    <ds:schemaRef ds:uri="http://schemas.microsoft.com/office/2006/metadata/properties"/>
    <ds:schemaRef ds:uri="http://schemas.microsoft.com/office/infopath/2007/PartnerControls"/>
    <ds:schemaRef ds:uri="22E6D72D-7E99-406E-A319-812DD5B66009"/>
  </ds:schemaRefs>
</ds:datastoreItem>
</file>

<file path=customXml/itemProps2.xml><?xml version="1.0" encoding="utf-8"?>
<ds:datastoreItem xmlns:ds="http://schemas.openxmlformats.org/officeDocument/2006/customXml" ds:itemID="{062E8C14-5443-44A8-8670-B41E7D4A21DB}">
  <ds:schemaRefs>
    <ds:schemaRef ds:uri="http://schemas.openxmlformats.org/officeDocument/2006/bibliography"/>
  </ds:schemaRefs>
</ds:datastoreItem>
</file>

<file path=customXml/itemProps3.xml><?xml version="1.0" encoding="utf-8"?>
<ds:datastoreItem xmlns:ds="http://schemas.openxmlformats.org/officeDocument/2006/customXml" ds:itemID="{DE41AAB0-8DE1-4361-B3D8-091A784C8ECF}">
  <ds:schemaRefs>
    <ds:schemaRef ds:uri="http://schemas.microsoft.com/sharepoint/v3/contenttype/forms"/>
  </ds:schemaRefs>
</ds:datastoreItem>
</file>

<file path=customXml/itemProps4.xml><?xml version="1.0" encoding="utf-8"?>
<ds:datastoreItem xmlns:ds="http://schemas.openxmlformats.org/officeDocument/2006/customXml" ds:itemID="{0D76F29B-9B7C-4B1D-A153-EE5CD5FA0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6D72D-7E99-406E-A319-812DD5B66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3455</Words>
  <Characters>19697</Characters>
  <Application>Microsoft Office Word</Application>
  <DocSecurity>0</DocSecurity>
  <PresentationFormat>57f6e05c-f7d1-4d52-9b5d-e0c529ddabdc</PresentationFormat>
  <Lines>164</Lines>
  <Paragraphs>46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Μπερμπάτη Χρυσάνθη</dc:creator>
  <cp:lastModifiedBy>IT</cp:lastModifiedBy>
  <cp:revision>2</cp:revision>
  <cp:lastPrinted>2022-05-11T23:39:00Z</cp:lastPrinted>
  <dcterms:created xsi:type="dcterms:W3CDTF">2022-08-03T07:21:00Z</dcterms:created>
  <dcterms:modified xsi:type="dcterms:W3CDTF">2022-08-03T07:21:00Z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2056465934</vt:i4>
  </property>
  <property fmtid="{D5CDD505-2E9C-101B-9397-08002B2CF9AE}" pid="3" name="ContentTypeId">
    <vt:lpwstr>0x010100D90557FF080F4CB4B7E7ECF37C5C350500CFD38391E1CE9548B24C172D1B160093</vt:lpwstr>
  </property>
  <property fmtid="{D5CDD505-2E9C-101B-9397-08002B2CF9AE}" pid="4" name="Signature">
    <vt:lpwstr>9rdenJ0U4qH20IHQtuJzPGFYiEMk5DSRtmQZttkEQoHfOqefG21oF4l6TVqHdugJY8TKsNsZcFEPwjdd+gZ2dQ==</vt:lpwstr>
  </property>
  <property fmtid="{D5CDD505-2E9C-101B-9397-08002B2CF9AE}" pid="5" name="MSIP_Label_958c1004-b24f-4bde-8aad-2ae45b2e013d_Enabled">
    <vt:lpwstr>true</vt:lpwstr>
  </property>
  <property fmtid="{D5CDD505-2E9C-101B-9397-08002B2CF9AE}" pid="6" name="MSIP_Label_958c1004-b24f-4bde-8aad-2ae45b2e013d_SetDate">
    <vt:lpwstr>2022-05-09T11:11:36Z</vt:lpwstr>
  </property>
  <property fmtid="{D5CDD505-2E9C-101B-9397-08002B2CF9AE}" pid="7" name="MSIP_Label_958c1004-b24f-4bde-8aad-2ae45b2e013d_Method">
    <vt:lpwstr>Standard</vt:lpwstr>
  </property>
  <property fmtid="{D5CDD505-2E9C-101B-9397-08002B2CF9AE}" pid="8" name="MSIP_Label_958c1004-b24f-4bde-8aad-2ae45b2e013d_Name">
    <vt:lpwstr>Internal Use</vt:lpwstr>
  </property>
  <property fmtid="{D5CDD505-2E9C-101B-9397-08002B2CF9AE}" pid="9" name="MSIP_Label_958c1004-b24f-4bde-8aad-2ae45b2e013d_SiteId">
    <vt:lpwstr>4f1b3dbb-846d-4206-92b5-ac1cf048dbb2</vt:lpwstr>
  </property>
  <property fmtid="{D5CDD505-2E9C-101B-9397-08002B2CF9AE}" pid="10" name="MSIP_Label_958c1004-b24f-4bde-8aad-2ae45b2e013d_ActionId">
    <vt:lpwstr>7c142f52-9c9a-40be-b0aa-4ddd900dd277</vt:lpwstr>
  </property>
  <property fmtid="{D5CDD505-2E9C-101B-9397-08002B2CF9AE}" pid="11" name="MSIP_Label_958c1004-b24f-4bde-8aad-2ae45b2e013d_ContentBits">
    <vt:lpwstr>0</vt:lpwstr>
  </property>
</Properties>
</file>